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41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2021年昌江区一般公共预算财政拨款“三公”经费支出情况的说明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pStyle w:val="4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年，纳入部门预算范围单位一般公共预算财政拨款“三公”经费支出决算数为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588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492万</w:t>
      </w:r>
      <w:r>
        <w:rPr>
          <w:rFonts w:hint="eastAsia" w:ascii="仿宋" w:hAnsi="仿宋" w:eastAsia="仿宋"/>
          <w:sz w:val="32"/>
          <w:szCs w:val="32"/>
        </w:rPr>
        <w:t>元，较上年减少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pStyle w:val="4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分项看：因公出国（境）经费决算数为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7万</w:t>
      </w:r>
      <w:r>
        <w:rPr>
          <w:rFonts w:hint="eastAsia" w:ascii="仿宋" w:hAnsi="仿宋" w:eastAsia="仿宋"/>
          <w:sz w:val="32"/>
          <w:szCs w:val="32"/>
        </w:rPr>
        <w:t>元，较上年减少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</w:t>
      </w:r>
      <w:r>
        <w:rPr>
          <w:rFonts w:hint="eastAsia" w:ascii="仿宋" w:hAnsi="仿宋" w:eastAsia="仿宋"/>
          <w:sz w:val="32"/>
          <w:szCs w:val="32"/>
        </w:rPr>
        <w:t>元；公务用车购置及运行费决算数为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336万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282万</w:t>
      </w:r>
      <w:r>
        <w:rPr>
          <w:rFonts w:hint="eastAsia" w:ascii="仿宋" w:hAnsi="仿宋" w:eastAsia="仿宋"/>
          <w:sz w:val="32"/>
          <w:szCs w:val="32"/>
        </w:rPr>
        <w:t>元，较上年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增加21万</w:t>
      </w:r>
      <w:r>
        <w:rPr>
          <w:rFonts w:hint="eastAsia" w:ascii="仿宋" w:hAnsi="仿宋" w:eastAsia="仿宋"/>
          <w:sz w:val="32"/>
          <w:szCs w:val="32"/>
        </w:rPr>
        <w:t>元，（其中，公务用车购置费决算数为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81万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0万</w:t>
      </w:r>
      <w:r>
        <w:rPr>
          <w:rFonts w:hint="eastAsia" w:ascii="仿宋" w:hAnsi="仿宋" w:eastAsia="仿宋"/>
          <w:sz w:val="32"/>
          <w:szCs w:val="32"/>
        </w:rPr>
        <w:t>元，较上年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增加15</w:t>
      </w:r>
      <w:r>
        <w:rPr>
          <w:rFonts w:hint="eastAsia" w:ascii="仿宋" w:hAnsi="仿宋" w:eastAsia="仿宋"/>
          <w:sz w:val="32"/>
          <w:szCs w:val="32"/>
        </w:rPr>
        <w:t>元；公务用车运行维护费决算数为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255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282</w:t>
      </w:r>
      <w:r>
        <w:rPr>
          <w:rFonts w:hint="eastAsia" w:ascii="仿宋" w:hAnsi="仿宋" w:eastAsia="仿宋"/>
          <w:sz w:val="32"/>
          <w:szCs w:val="32"/>
        </w:rPr>
        <w:t>元，较上年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增加7万</w:t>
      </w:r>
      <w:r>
        <w:rPr>
          <w:rFonts w:hint="eastAsia" w:ascii="仿宋" w:hAnsi="仿宋" w:eastAsia="仿宋"/>
          <w:sz w:val="32"/>
          <w:szCs w:val="32"/>
        </w:rPr>
        <w:t>元）；公务接待费决算数为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252</w:t>
      </w:r>
      <w:r>
        <w:rPr>
          <w:rFonts w:hint="eastAsia" w:ascii="仿宋" w:hAnsi="仿宋" w:eastAsia="仿宋"/>
          <w:sz w:val="32"/>
          <w:szCs w:val="32"/>
        </w:rPr>
        <w:t>元，较年初预算节约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203万</w:t>
      </w:r>
      <w:r>
        <w:rPr>
          <w:rFonts w:hint="eastAsia" w:ascii="仿宋" w:hAnsi="仿宋" w:eastAsia="仿宋"/>
          <w:sz w:val="32"/>
          <w:szCs w:val="32"/>
        </w:rPr>
        <w:t>元，较上年减少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53万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pStyle w:val="4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相关统计数据为：公务用车购置3辆，公务用车保有量149辆。国内公务接待批次3570个，国内公务接待人次17257人。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176C1BF3"/>
    <w:rsid w:val="30DD3993"/>
    <w:rsid w:val="312565B3"/>
    <w:rsid w:val="3CD00012"/>
    <w:rsid w:val="4F2937C6"/>
    <w:rsid w:val="54151BEE"/>
    <w:rsid w:val="552D6FD7"/>
    <w:rsid w:val="56C41FA1"/>
    <w:rsid w:val="5F147BF9"/>
    <w:rsid w:val="633949FC"/>
    <w:rsid w:val="67B37E76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587</Characters>
  <Lines>0</Lines>
  <Paragraphs>0</Paragraphs>
  <TotalTime>29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2023-05-20T10:21:41Z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