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景德镇市昌江区政府和社会资本合作中心2023年度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景德镇市昌江区政府和社会资本合作中心概况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景德镇市昌江区政府和社会资本合作中心概况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snapToGrid w:val="0"/>
        <w:spacing w:line="52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落实惠农政策，</w:t>
      </w:r>
      <w:r>
        <w:rPr>
          <w:rFonts w:hint="eastAsia" w:ascii="仿宋_GB2312" w:hAnsi="仿宋_GB2312" w:eastAsia="仿宋_GB2312" w:cs="仿宋_GB2312"/>
          <w:color w:val="000000"/>
          <w:sz w:val="32"/>
          <w:szCs w:val="32"/>
          <w:lang w:eastAsia="zh-CN"/>
        </w:rPr>
        <w:t>做好</w:t>
      </w:r>
      <w:r>
        <w:rPr>
          <w:rFonts w:hint="eastAsia" w:ascii="仿宋_GB2312" w:hAnsi="仿宋_GB2312" w:eastAsia="仿宋_GB2312" w:cs="仿宋_GB2312"/>
          <w:color w:val="000000"/>
          <w:sz w:val="32"/>
          <w:szCs w:val="32"/>
        </w:rPr>
        <w:t>惠农补贴“一卡通”发放</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w:t>
      </w:r>
    </w:p>
    <w:p>
      <w:pPr>
        <w:snapToGrid w:val="0"/>
        <w:spacing w:line="52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做</w:t>
      </w:r>
      <w:r>
        <w:rPr>
          <w:rFonts w:hint="eastAsia" w:ascii="仿宋_GB2312" w:hAnsi="仿宋_GB2312" w:eastAsia="仿宋_GB2312" w:cs="仿宋_GB2312"/>
          <w:color w:val="000000"/>
          <w:sz w:val="32"/>
          <w:szCs w:val="32"/>
          <w:lang w:eastAsia="zh-CN"/>
        </w:rPr>
        <w:t>好预算一体化的审核工作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与各乡镇财政所进行工作协调管理；</w:t>
      </w:r>
    </w:p>
    <w:p>
      <w:pPr>
        <w:snapToGrid w:val="0"/>
        <w:spacing w:line="52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做好省、市下发任务</w:t>
      </w:r>
      <w:r>
        <w:rPr>
          <w:rFonts w:hint="eastAsia" w:ascii="仿宋_GB2312" w:hAnsi="仿宋_GB2312" w:eastAsia="仿宋_GB2312" w:cs="仿宋_GB2312"/>
          <w:color w:val="000000"/>
          <w:sz w:val="32"/>
          <w:szCs w:val="32"/>
          <w:lang w:val="en-US" w:eastAsia="zh-CN"/>
        </w:rPr>
        <w:t>:</w:t>
      </w:r>
    </w:p>
    <w:p>
      <w:pPr>
        <w:snapToGrid w:val="0"/>
        <w:spacing w:line="52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1、按省厅、市局要求，组织全区乡镇财政所认真编制</w:t>
      </w:r>
      <w:r>
        <w:rPr>
          <w:rFonts w:hint="eastAsia" w:ascii="仿宋_GB2312" w:hAnsi="仿宋_GB2312" w:eastAsia="仿宋_GB2312" w:cs="仿宋_GB2312"/>
          <w:color w:val="000000"/>
          <w:sz w:val="32"/>
          <w:szCs w:val="32"/>
          <w:lang w:eastAsia="zh-CN"/>
        </w:rPr>
        <w:t>年度</w:t>
      </w:r>
      <w:r>
        <w:rPr>
          <w:rFonts w:hint="eastAsia" w:ascii="仿宋_GB2312" w:hAnsi="仿宋_GB2312" w:eastAsia="仿宋_GB2312" w:cs="仿宋_GB2312"/>
          <w:color w:val="000000"/>
          <w:sz w:val="32"/>
          <w:szCs w:val="32"/>
        </w:rPr>
        <w:t>乡镇财政决算报表，并通过了省厅验收。</w:t>
      </w:r>
    </w:p>
    <w:p>
      <w:pPr>
        <w:snapToGrid w:val="0"/>
        <w:spacing w:line="52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2、配合省、市审计部门做好全省惠农一卡通和村级专项资金审计。</w:t>
      </w:r>
    </w:p>
    <w:p>
      <w:pPr>
        <w:snapToGrid w:val="0"/>
        <w:spacing w:line="520" w:lineRule="exact"/>
        <w:ind w:firstLine="640" w:firstLineChars="200"/>
        <w:rPr>
          <w:rFonts w:hint="eastAsia" w:ascii="仿宋_GB2312" w:hAnsi="仿宋_GB2312" w:eastAsia="仿宋_GB2312"/>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加强业务指导，强化岗位培训。进一步增强乡镇财政干部业务水平，提高工作效率。</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设立2</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主任室、办公室</w:t>
      </w:r>
      <w:r>
        <w:rPr>
          <w:rFonts w:hint="eastAsia" w:ascii="仿宋_GB2312" w:hAnsi="仿宋_GB2312" w:eastAsia="仿宋_GB2312"/>
          <w:sz w:val="32"/>
          <w:szCs w:val="32"/>
          <w:lang w:val="en-US" w:eastAsia="zh-CN"/>
        </w:rPr>
        <w:t>。</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人（不含由养老保险基金发放养老金的离退休人员），其他人员0人。由养老保险基金发放养老金的离退休人员0人。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单位：景德镇市昌江区政府和社会资本合作中心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82.73</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59.96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pPr>
              <w:jc w:val="right"/>
            </w:pPr>
            <w:r>
              <w:rPr>
                <w:rFonts w:ascii="宋体" w:hAnsi="宋体" w:eastAsia="宋体" w:cs="宋体"/>
                <w:b w:val="0"/>
                <w:i w:val="0"/>
                <w:color w:val="000000"/>
                <w:sz w:val="14"/>
              </w:rPr>
              <w:t>45,276.26</w:t>
            </w: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0.00</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8.47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pPr>
              <w:jc w:val="right"/>
            </w:pPr>
            <w:r>
              <w:rPr>
                <w:rFonts w:ascii="宋体" w:hAnsi="宋体" w:eastAsia="宋体" w:cs="宋体"/>
                <w:b w:val="0"/>
                <w:i w:val="0"/>
                <w:color w:val="000000"/>
                <w:sz w:val="14"/>
              </w:rPr>
              <w:t>45,276.26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10.94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45,358.99</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45,358.99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0.00</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45,358.99</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45,358.99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单位：景德镇市昌江区政府和社会资本合作中心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45,358.99</w:t>
            </w:r>
          </w:p>
        </w:tc>
        <w:tc>
          <w:tcPr>
            <w:tcW w:w="900" w:type="dxa"/>
            <w:vAlign w:val="center"/>
          </w:tcPr>
          <w:p>
            <w:pPr>
              <w:jc w:val="right"/>
            </w:pPr>
            <w:r>
              <w:rPr>
                <w:rFonts w:ascii="宋体" w:hAnsi="宋体" w:eastAsia="宋体" w:cs="宋体"/>
                <w:b w:val="0"/>
                <w:i w:val="0"/>
                <w:color w:val="000000"/>
                <w:sz w:val="9"/>
              </w:rPr>
              <w:t>45,358.99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59.96</w:t>
            </w:r>
          </w:p>
        </w:tc>
        <w:tc>
          <w:tcPr>
            <w:tcW w:w="900" w:type="dxa"/>
            <w:vAlign w:val="center"/>
          </w:tcPr>
          <w:p>
            <w:pPr>
              <w:jc w:val="right"/>
            </w:pPr>
            <w:r>
              <w:rPr>
                <w:rFonts w:ascii="宋体" w:hAnsi="宋体" w:eastAsia="宋体" w:cs="宋体"/>
                <w:b w:val="0"/>
                <w:i w:val="0"/>
                <w:color w:val="000000"/>
                <w:sz w:val="9"/>
              </w:rPr>
              <w:t>59.96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20102</w:t>
            </w:r>
          </w:p>
        </w:tc>
        <w:tc>
          <w:tcPr>
            <w:tcW w:w="1420" w:type="dxa"/>
            <w:vAlign w:val="center"/>
          </w:tcPr>
          <w:p>
            <w:pPr>
              <w:jc w:val="left"/>
            </w:pPr>
            <w:r>
              <w:rPr>
                <w:rFonts w:ascii="宋体" w:hAnsi="宋体" w:eastAsia="宋体" w:cs="宋体"/>
                <w:b w:val="0"/>
                <w:i w:val="0"/>
                <w:color w:val="000000"/>
                <w:sz w:val="9"/>
              </w:rPr>
              <w:t>政协事务</w:t>
            </w:r>
          </w:p>
        </w:tc>
        <w:tc>
          <w:tcPr>
            <w:tcW w:w="860" w:type="dxa"/>
            <w:vAlign w:val="center"/>
          </w:tcPr>
          <w:p>
            <w:pPr>
              <w:jc w:val="right"/>
            </w:pPr>
            <w:r>
              <w:rPr>
                <w:rFonts w:ascii="宋体" w:hAnsi="宋体" w:eastAsia="宋体" w:cs="宋体"/>
                <w:b w:val="0"/>
                <w:i w:val="0"/>
                <w:color w:val="000000"/>
                <w:sz w:val="9"/>
              </w:rPr>
              <w:t>4.40</w:t>
            </w:r>
          </w:p>
        </w:tc>
        <w:tc>
          <w:tcPr>
            <w:tcW w:w="900" w:type="dxa"/>
            <w:vAlign w:val="center"/>
          </w:tcPr>
          <w:p>
            <w:pPr>
              <w:jc w:val="right"/>
            </w:pPr>
            <w:r>
              <w:rPr>
                <w:rFonts w:ascii="宋体" w:hAnsi="宋体" w:eastAsia="宋体" w:cs="宋体"/>
                <w:b w:val="0"/>
                <w:i w:val="0"/>
                <w:color w:val="000000"/>
                <w:sz w:val="9"/>
              </w:rPr>
              <w:t>4.40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2010202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4.40</w:t>
            </w:r>
          </w:p>
        </w:tc>
        <w:tc>
          <w:tcPr>
            <w:tcW w:w="900" w:type="dxa"/>
            <w:vAlign w:val="center"/>
          </w:tcPr>
          <w:p>
            <w:pPr>
              <w:jc w:val="right"/>
            </w:pPr>
            <w:r>
              <w:rPr>
                <w:rFonts w:ascii="宋体" w:hAnsi="宋体" w:eastAsia="宋体" w:cs="宋体"/>
                <w:b w:val="0"/>
                <w:i w:val="0"/>
                <w:color w:val="000000"/>
                <w:sz w:val="9"/>
              </w:rPr>
              <w:t>4.40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w:t>
            </w:r>
          </w:p>
        </w:tc>
        <w:tc>
          <w:tcPr>
            <w:tcW w:w="1420" w:type="dxa"/>
            <w:vAlign w:val="center"/>
          </w:tcPr>
          <w:p>
            <w:pPr>
              <w:jc w:val="left"/>
            </w:pPr>
            <w:r>
              <w:rPr>
                <w:rFonts w:ascii="宋体" w:hAnsi="宋体" w:eastAsia="宋体" w:cs="宋体"/>
                <w:b w:val="0"/>
                <w:i w:val="0"/>
                <w:color w:val="000000"/>
                <w:sz w:val="9"/>
              </w:rPr>
              <w:t>财政事务</w:t>
            </w:r>
          </w:p>
        </w:tc>
        <w:tc>
          <w:tcPr>
            <w:tcW w:w="860" w:type="dxa"/>
            <w:vAlign w:val="center"/>
          </w:tcPr>
          <w:p>
            <w:pPr>
              <w:jc w:val="right"/>
            </w:pPr>
            <w:r>
              <w:rPr>
                <w:rFonts w:ascii="宋体" w:hAnsi="宋体" w:eastAsia="宋体" w:cs="宋体"/>
                <w:b w:val="0"/>
                <w:i w:val="0"/>
                <w:color w:val="000000"/>
                <w:sz w:val="9"/>
              </w:rPr>
              <w:t>55.56</w:t>
            </w:r>
          </w:p>
        </w:tc>
        <w:tc>
          <w:tcPr>
            <w:tcW w:w="900" w:type="dxa"/>
            <w:vAlign w:val="center"/>
          </w:tcPr>
          <w:p>
            <w:pPr>
              <w:jc w:val="right"/>
            </w:pPr>
            <w:r>
              <w:rPr>
                <w:rFonts w:ascii="宋体" w:hAnsi="宋体" w:eastAsia="宋体" w:cs="宋体"/>
                <w:b w:val="0"/>
                <w:i w:val="0"/>
                <w:color w:val="000000"/>
                <w:sz w:val="9"/>
              </w:rPr>
              <w:t>55.56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55.56</w:t>
            </w:r>
          </w:p>
        </w:tc>
        <w:tc>
          <w:tcPr>
            <w:tcW w:w="900" w:type="dxa"/>
            <w:vAlign w:val="center"/>
          </w:tcPr>
          <w:p>
            <w:pPr>
              <w:jc w:val="right"/>
            </w:pPr>
            <w:r>
              <w:rPr>
                <w:rFonts w:ascii="宋体" w:hAnsi="宋体" w:eastAsia="宋体" w:cs="宋体"/>
                <w:b w:val="0"/>
                <w:i w:val="0"/>
                <w:color w:val="000000"/>
                <w:sz w:val="9"/>
              </w:rPr>
              <w:t>55.56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8.47</w:t>
            </w:r>
          </w:p>
        </w:tc>
        <w:tc>
          <w:tcPr>
            <w:tcW w:w="900" w:type="dxa"/>
            <w:vAlign w:val="center"/>
          </w:tcPr>
          <w:p>
            <w:pPr>
              <w:jc w:val="right"/>
            </w:pPr>
            <w:r>
              <w:rPr>
                <w:rFonts w:ascii="宋体" w:hAnsi="宋体" w:eastAsia="宋体" w:cs="宋体"/>
                <w:b w:val="0"/>
                <w:i w:val="0"/>
                <w:color w:val="000000"/>
                <w:sz w:val="9"/>
              </w:rPr>
              <w:t>8.47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8.47</w:t>
            </w:r>
          </w:p>
        </w:tc>
        <w:tc>
          <w:tcPr>
            <w:tcW w:w="900" w:type="dxa"/>
            <w:vAlign w:val="center"/>
          </w:tcPr>
          <w:p>
            <w:pPr>
              <w:jc w:val="right"/>
            </w:pPr>
            <w:r>
              <w:rPr>
                <w:rFonts w:ascii="宋体" w:hAnsi="宋体" w:eastAsia="宋体" w:cs="宋体"/>
                <w:b w:val="0"/>
                <w:i w:val="0"/>
                <w:color w:val="000000"/>
                <w:sz w:val="9"/>
              </w:rPr>
              <w:t>8.47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8.47</w:t>
            </w:r>
          </w:p>
        </w:tc>
        <w:tc>
          <w:tcPr>
            <w:tcW w:w="900" w:type="dxa"/>
            <w:vAlign w:val="center"/>
          </w:tcPr>
          <w:p>
            <w:pPr>
              <w:jc w:val="right"/>
            </w:pPr>
            <w:r>
              <w:rPr>
                <w:rFonts w:ascii="宋体" w:hAnsi="宋体" w:eastAsia="宋体" w:cs="宋体"/>
                <w:b w:val="0"/>
                <w:i w:val="0"/>
                <w:color w:val="000000"/>
                <w:sz w:val="9"/>
              </w:rPr>
              <w:t>8.47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3.36</w:t>
            </w:r>
          </w:p>
        </w:tc>
        <w:tc>
          <w:tcPr>
            <w:tcW w:w="900" w:type="dxa"/>
            <w:vAlign w:val="center"/>
          </w:tcPr>
          <w:p>
            <w:pPr>
              <w:jc w:val="right"/>
            </w:pPr>
            <w:r>
              <w:rPr>
                <w:rFonts w:ascii="宋体" w:hAnsi="宋体" w:eastAsia="宋体" w:cs="宋体"/>
                <w:b w:val="0"/>
                <w:i w:val="0"/>
                <w:color w:val="000000"/>
                <w:sz w:val="9"/>
              </w:rPr>
              <w:t>3.36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3.36</w:t>
            </w:r>
          </w:p>
        </w:tc>
        <w:tc>
          <w:tcPr>
            <w:tcW w:w="900" w:type="dxa"/>
            <w:vAlign w:val="center"/>
          </w:tcPr>
          <w:p>
            <w:pPr>
              <w:jc w:val="right"/>
            </w:pPr>
            <w:r>
              <w:rPr>
                <w:rFonts w:ascii="宋体" w:hAnsi="宋体" w:eastAsia="宋体" w:cs="宋体"/>
                <w:b w:val="0"/>
                <w:i w:val="0"/>
                <w:color w:val="000000"/>
                <w:sz w:val="9"/>
              </w:rPr>
              <w:t>3.36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3.28</w:t>
            </w:r>
          </w:p>
        </w:tc>
        <w:tc>
          <w:tcPr>
            <w:tcW w:w="900" w:type="dxa"/>
            <w:vAlign w:val="center"/>
          </w:tcPr>
          <w:p>
            <w:pPr>
              <w:jc w:val="right"/>
            </w:pPr>
            <w:r>
              <w:rPr>
                <w:rFonts w:ascii="宋体" w:hAnsi="宋体" w:eastAsia="宋体" w:cs="宋体"/>
                <w:b w:val="0"/>
                <w:i w:val="0"/>
                <w:color w:val="000000"/>
                <w:sz w:val="9"/>
              </w:rPr>
              <w:t>3.28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0.08</w:t>
            </w:r>
          </w:p>
        </w:tc>
        <w:tc>
          <w:tcPr>
            <w:tcW w:w="900" w:type="dxa"/>
            <w:vAlign w:val="center"/>
          </w:tcPr>
          <w:p>
            <w:pPr>
              <w:jc w:val="right"/>
            </w:pPr>
            <w:r>
              <w:rPr>
                <w:rFonts w:ascii="宋体" w:hAnsi="宋体" w:eastAsia="宋体" w:cs="宋体"/>
                <w:b w:val="0"/>
                <w:i w:val="0"/>
                <w:color w:val="000000"/>
                <w:sz w:val="9"/>
              </w:rPr>
              <w:t>0.08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w:t>
            </w:r>
          </w:p>
        </w:tc>
        <w:tc>
          <w:tcPr>
            <w:tcW w:w="1420" w:type="dxa"/>
            <w:vAlign w:val="center"/>
          </w:tcPr>
          <w:p>
            <w:pPr>
              <w:jc w:val="left"/>
            </w:pPr>
            <w:r>
              <w:rPr>
                <w:rFonts w:ascii="宋体" w:hAnsi="宋体" w:eastAsia="宋体" w:cs="宋体"/>
                <w:b w:val="0"/>
                <w:i w:val="0"/>
                <w:color w:val="000000"/>
                <w:sz w:val="9"/>
              </w:rPr>
              <w:t>城乡社区支出</w:t>
            </w:r>
          </w:p>
        </w:tc>
        <w:tc>
          <w:tcPr>
            <w:tcW w:w="860" w:type="dxa"/>
            <w:vAlign w:val="center"/>
          </w:tcPr>
          <w:p>
            <w:pPr>
              <w:jc w:val="right"/>
            </w:pPr>
            <w:r>
              <w:rPr>
                <w:rFonts w:ascii="宋体" w:hAnsi="宋体" w:eastAsia="宋体" w:cs="宋体"/>
                <w:b w:val="0"/>
                <w:i w:val="0"/>
                <w:color w:val="000000"/>
                <w:sz w:val="9"/>
              </w:rPr>
              <w:t>45,276.26</w:t>
            </w:r>
          </w:p>
        </w:tc>
        <w:tc>
          <w:tcPr>
            <w:tcW w:w="900" w:type="dxa"/>
            <w:vAlign w:val="center"/>
          </w:tcPr>
          <w:p>
            <w:pPr>
              <w:jc w:val="right"/>
            </w:pPr>
            <w:r>
              <w:rPr>
                <w:rFonts w:ascii="宋体" w:hAnsi="宋体" w:eastAsia="宋体" w:cs="宋体"/>
                <w:b w:val="0"/>
                <w:i w:val="0"/>
                <w:color w:val="000000"/>
                <w:sz w:val="9"/>
              </w:rPr>
              <w:t>45,276.26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21208</w:t>
            </w:r>
          </w:p>
        </w:tc>
        <w:tc>
          <w:tcPr>
            <w:tcW w:w="1420" w:type="dxa"/>
            <w:vAlign w:val="center"/>
          </w:tcPr>
          <w:p>
            <w:pPr>
              <w:jc w:val="left"/>
            </w:pPr>
            <w:r>
              <w:rPr>
                <w:rFonts w:ascii="宋体" w:hAnsi="宋体" w:eastAsia="宋体" w:cs="宋体"/>
                <w:b w:val="0"/>
                <w:i w:val="0"/>
                <w:color w:val="000000"/>
                <w:sz w:val="9"/>
              </w:rPr>
              <w:t>国有土地使用权出让收入安排的支出</w:t>
            </w:r>
          </w:p>
        </w:tc>
        <w:tc>
          <w:tcPr>
            <w:tcW w:w="860" w:type="dxa"/>
            <w:vAlign w:val="center"/>
          </w:tcPr>
          <w:p>
            <w:pPr>
              <w:jc w:val="right"/>
            </w:pPr>
            <w:r>
              <w:rPr>
                <w:rFonts w:ascii="宋体" w:hAnsi="宋体" w:eastAsia="宋体" w:cs="宋体"/>
                <w:b w:val="0"/>
                <w:i w:val="0"/>
                <w:color w:val="000000"/>
                <w:sz w:val="9"/>
              </w:rPr>
              <w:t>45,276.26</w:t>
            </w:r>
          </w:p>
        </w:tc>
        <w:tc>
          <w:tcPr>
            <w:tcW w:w="900" w:type="dxa"/>
            <w:vAlign w:val="center"/>
          </w:tcPr>
          <w:p>
            <w:pPr>
              <w:jc w:val="right"/>
            </w:pPr>
            <w:r>
              <w:rPr>
                <w:rFonts w:ascii="宋体" w:hAnsi="宋体" w:eastAsia="宋体" w:cs="宋体"/>
                <w:b w:val="0"/>
                <w:i w:val="0"/>
                <w:color w:val="000000"/>
                <w:sz w:val="9"/>
              </w:rPr>
              <w:t>45,276.26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2120899</w:t>
            </w:r>
          </w:p>
        </w:tc>
        <w:tc>
          <w:tcPr>
            <w:tcW w:w="1420" w:type="dxa"/>
            <w:vAlign w:val="center"/>
          </w:tcPr>
          <w:p>
            <w:pPr>
              <w:jc w:val="left"/>
            </w:pPr>
            <w:r>
              <w:rPr>
                <w:rFonts w:ascii="宋体" w:hAnsi="宋体" w:eastAsia="宋体" w:cs="宋体"/>
                <w:b w:val="0"/>
                <w:i w:val="0"/>
                <w:color w:val="000000"/>
                <w:sz w:val="9"/>
              </w:rPr>
              <w:t>其他国有土地使用权出让收入安排的支出</w:t>
            </w:r>
          </w:p>
        </w:tc>
        <w:tc>
          <w:tcPr>
            <w:tcW w:w="860" w:type="dxa"/>
            <w:vAlign w:val="center"/>
          </w:tcPr>
          <w:p>
            <w:pPr>
              <w:jc w:val="right"/>
            </w:pPr>
            <w:r>
              <w:rPr>
                <w:rFonts w:ascii="宋体" w:hAnsi="宋体" w:eastAsia="宋体" w:cs="宋体"/>
                <w:b w:val="0"/>
                <w:i w:val="0"/>
                <w:color w:val="000000"/>
                <w:sz w:val="9"/>
              </w:rPr>
              <w:t>45,276.26</w:t>
            </w:r>
          </w:p>
        </w:tc>
        <w:tc>
          <w:tcPr>
            <w:tcW w:w="900" w:type="dxa"/>
            <w:vAlign w:val="center"/>
          </w:tcPr>
          <w:p>
            <w:pPr>
              <w:jc w:val="right"/>
            </w:pPr>
            <w:r>
              <w:rPr>
                <w:rFonts w:ascii="宋体" w:hAnsi="宋体" w:eastAsia="宋体" w:cs="宋体"/>
                <w:b w:val="0"/>
                <w:i w:val="0"/>
                <w:color w:val="000000"/>
                <w:sz w:val="9"/>
              </w:rPr>
              <w:t>45,276.26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10.94</w:t>
            </w:r>
          </w:p>
        </w:tc>
        <w:tc>
          <w:tcPr>
            <w:tcW w:w="900" w:type="dxa"/>
            <w:vAlign w:val="center"/>
          </w:tcPr>
          <w:p>
            <w:pPr>
              <w:jc w:val="right"/>
            </w:pPr>
            <w:r>
              <w:rPr>
                <w:rFonts w:ascii="宋体" w:hAnsi="宋体" w:eastAsia="宋体" w:cs="宋体"/>
                <w:b w:val="0"/>
                <w:i w:val="0"/>
                <w:color w:val="000000"/>
                <w:sz w:val="9"/>
              </w:rPr>
              <w:t>10.94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10.94</w:t>
            </w:r>
          </w:p>
        </w:tc>
        <w:tc>
          <w:tcPr>
            <w:tcW w:w="900" w:type="dxa"/>
            <w:vAlign w:val="center"/>
          </w:tcPr>
          <w:p>
            <w:pPr>
              <w:jc w:val="right"/>
            </w:pPr>
            <w:r>
              <w:rPr>
                <w:rFonts w:ascii="宋体" w:hAnsi="宋体" w:eastAsia="宋体" w:cs="宋体"/>
                <w:b w:val="0"/>
                <w:i w:val="0"/>
                <w:color w:val="000000"/>
                <w:sz w:val="9"/>
              </w:rPr>
              <w:t>10.94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10.94</w:t>
            </w:r>
          </w:p>
        </w:tc>
        <w:tc>
          <w:tcPr>
            <w:tcW w:w="900" w:type="dxa"/>
            <w:vAlign w:val="center"/>
          </w:tcPr>
          <w:p>
            <w:pPr>
              <w:jc w:val="right"/>
            </w:pPr>
            <w:r>
              <w:rPr>
                <w:rFonts w:ascii="宋体" w:hAnsi="宋体" w:eastAsia="宋体" w:cs="宋体"/>
                <w:b w:val="0"/>
                <w:i w:val="0"/>
                <w:color w:val="000000"/>
                <w:sz w:val="9"/>
              </w:rPr>
              <w:t>10.94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单位：景德镇市昌江区政府和社会资本合作中心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45,358.99</w:t>
            </w:r>
          </w:p>
        </w:tc>
        <w:tc>
          <w:tcPr>
            <w:tcW w:w="1000" w:type="dxa"/>
            <w:vAlign w:val="center"/>
          </w:tcPr>
          <w:p>
            <w:pPr>
              <w:jc w:val="right"/>
            </w:pPr>
            <w:r>
              <w:rPr>
                <w:rFonts w:ascii="宋体" w:hAnsi="宋体" w:eastAsia="宋体" w:cs="宋体"/>
                <w:b w:val="0"/>
                <w:i w:val="0"/>
                <w:color w:val="000000"/>
                <w:sz w:val="11"/>
              </w:rPr>
              <w:t>78.34</w:t>
            </w:r>
          </w:p>
        </w:tc>
        <w:tc>
          <w:tcPr>
            <w:tcW w:w="980" w:type="dxa"/>
            <w:vAlign w:val="center"/>
          </w:tcPr>
          <w:p>
            <w:pPr>
              <w:jc w:val="right"/>
            </w:pPr>
            <w:r>
              <w:rPr>
                <w:rFonts w:ascii="宋体" w:hAnsi="宋体" w:eastAsia="宋体" w:cs="宋体"/>
                <w:b w:val="0"/>
                <w:i w:val="0"/>
                <w:color w:val="000000"/>
                <w:sz w:val="11"/>
              </w:rPr>
              <w:t>45,280.66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59.96</w:t>
            </w:r>
          </w:p>
        </w:tc>
        <w:tc>
          <w:tcPr>
            <w:tcW w:w="1000" w:type="dxa"/>
            <w:vAlign w:val="center"/>
          </w:tcPr>
          <w:p>
            <w:pPr>
              <w:jc w:val="right"/>
            </w:pPr>
            <w:r>
              <w:rPr>
                <w:rFonts w:ascii="宋体" w:hAnsi="宋体" w:eastAsia="宋体" w:cs="宋体"/>
                <w:b w:val="0"/>
                <w:i w:val="0"/>
                <w:color w:val="000000"/>
                <w:sz w:val="11"/>
              </w:rPr>
              <w:t>55.56</w:t>
            </w:r>
          </w:p>
        </w:tc>
        <w:tc>
          <w:tcPr>
            <w:tcW w:w="980" w:type="dxa"/>
            <w:vAlign w:val="center"/>
          </w:tcPr>
          <w:p>
            <w:pPr>
              <w:jc w:val="right"/>
            </w:pPr>
            <w:r>
              <w:rPr>
                <w:rFonts w:ascii="宋体" w:hAnsi="宋体" w:eastAsia="宋体" w:cs="宋体"/>
                <w:b w:val="0"/>
                <w:i w:val="0"/>
                <w:color w:val="000000"/>
                <w:sz w:val="11"/>
              </w:rPr>
              <w:t>4.40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20102</w:t>
            </w:r>
          </w:p>
        </w:tc>
        <w:tc>
          <w:tcPr>
            <w:tcW w:w="1760" w:type="dxa"/>
            <w:vAlign w:val="center"/>
          </w:tcPr>
          <w:p>
            <w:pPr>
              <w:jc w:val="left"/>
            </w:pPr>
            <w:r>
              <w:rPr>
                <w:rFonts w:ascii="宋体" w:hAnsi="宋体" w:eastAsia="宋体" w:cs="宋体"/>
                <w:b w:val="0"/>
                <w:i w:val="0"/>
                <w:color w:val="000000"/>
                <w:sz w:val="11"/>
              </w:rPr>
              <w:t>政协事务</w:t>
            </w:r>
          </w:p>
        </w:tc>
        <w:tc>
          <w:tcPr>
            <w:tcW w:w="940" w:type="dxa"/>
            <w:vAlign w:val="center"/>
          </w:tcPr>
          <w:p>
            <w:pPr>
              <w:jc w:val="right"/>
            </w:pPr>
            <w:r>
              <w:rPr>
                <w:rFonts w:ascii="宋体" w:hAnsi="宋体" w:eastAsia="宋体" w:cs="宋体"/>
                <w:b w:val="0"/>
                <w:i w:val="0"/>
                <w:color w:val="000000"/>
                <w:sz w:val="11"/>
              </w:rPr>
              <w:t>4.40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2010202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4.40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w:t>
            </w:r>
          </w:p>
        </w:tc>
        <w:tc>
          <w:tcPr>
            <w:tcW w:w="1760" w:type="dxa"/>
            <w:vAlign w:val="center"/>
          </w:tcPr>
          <w:p>
            <w:pPr>
              <w:jc w:val="left"/>
            </w:pPr>
            <w:r>
              <w:rPr>
                <w:rFonts w:ascii="宋体" w:hAnsi="宋体" w:eastAsia="宋体" w:cs="宋体"/>
                <w:b w:val="0"/>
                <w:i w:val="0"/>
                <w:color w:val="000000"/>
                <w:sz w:val="11"/>
              </w:rPr>
              <w:t>财政事务</w:t>
            </w:r>
          </w:p>
        </w:tc>
        <w:tc>
          <w:tcPr>
            <w:tcW w:w="940" w:type="dxa"/>
            <w:vAlign w:val="center"/>
          </w:tcPr>
          <w:p>
            <w:pPr>
              <w:jc w:val="right"/>
            </w:pPr>
            <w:r>
              <w:rPr>
                <w:rFonts w:ascii="宋体" w:hAnsi="宋体" w:eastAsia="宋体" w:cs="宋体"/>
                <w:b w:val="0"/>
                <w:i w:val="0"/>
                <w:color w:val="000000"/>
                <w:sz w:val="11"/>
              </w:rPr>
              <w:t>55.56</w:t>
            </w:r>
          </w:p>
        </w:tc>
        <w:tc>
          <w:tcPr>
            <w:tcW w:w="1000" w:type="dxa"/>
            <w:vAlign w:val="center"/>
          </w:tcPr>
          <w:p>
            <w:pPr>
              <w:jc w:val="right"/>
            </w:pPr>
            <w:r>
              <w:rPr>
                <w:rFonts w:ascii="宋体" w:hAnsi="宋体" w:eastAsia="宋体" w:cs="宋体"/>
                <w:b w:val="0"/>
                <w:i w:val="0"/>
                <w:color w:val="000000"/>
                <w:sz w:val="11"/>
              </w:rPr>
              <w:t>55.56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55.56</w:t>
            </w:r>
          </w:p>
        </w:tc>
        <w:tc>
          <w:tcPr>
            <w:tcW w:w="1000" w:type="dxa"/>
            <w:vAlign w:val="center"/>
          </w:tcPr>
          <w:p>
            <w:pPr>
              <w:jc w:val="right"/>
            </w:pPr>
            <w:r>
              <w:rPr>
                <w:rFonts w:ascii="宋体" w:hAnsi="宋体" w:eastAsia="宋体" w:cs="宋体"/>
                <w:b w:val="0"/>
                <w:i w:val="0"/>
                <w:color w:val="000000"/>
                <w:sz w:val="11"/>
              </w:rPr>
              <w:t>55.56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8.47</w:t>
            </w:r>
          </w:p>
        </w:tc>
        <w:tc>
          <w:tcPr>
            <w:tcW w:w="1000" w:type="dxa"/>
            <w:vAlign w:val="center"/>
          </w:tcPr>
          <w:p>
            <w:pPr>
              <w:jc w:val="right"/>
            </w:pPr>
            <w:r>
              <w:rPr>
                <w:rFonts w:ascii="宋体" w:hAnsi="宋体" w:eastAsia="宋体" w:cs="宋体"/>
                <w:b w:val="0"/>
                <w:i w:val="0"/>
                <w:color w:val="000000"/>
                <w:sz w:val="11"/>
              </w:rPr>
              <w:t>8.47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8.47</w:t>
            </w:r>
          </w:p>
        </w:tc>
        <w:tc>
          <w:tcPr>
            <w:tcW w:w="1000" w:type="dxa"/>
            <w:vAlign w:val="center"/>
          </w:tcPr>
          <w:p>
            <w:pPr>
              <w:jc w:val="right"/>
            </w:pPr>
            <w:r>
              <w:rPr>
                <w:rFonts w:ascii="宋体" w:hAnsi="宋体" w:eastAsia="宋体" w:cs="宋体"/>
                <w:b w:val="0"/>
                <w:i w:val="0"/>
                <w:color w:val="000000"/>
                <w:sz w:val="11"/>
              </w:rPr>
              <w:t>8.47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8.47</w:t>
            </w:r>
          </w:p>
        </w:tc>
        <w:tc>
          <w:tcPr>
            <w:tcW w:w="1000" w:type="dxa"/>
            <w:vAlign w:val="center"/>
          </w:tcPr>
          <w:p>
            <w:pPr>
              <w:jc w:val="right"/>
            </w:pPr>
            <w:r>
              <w:rPr>
                <w:rFonts w:ascii="宋体" w:hAnsi="宋体" w:eastAsia="宋体" w:cs="宋体"/>
                <w:b w:val="0"/>
                <w:i w:val="0"/>
                <w:color w:val="000000"/>
                <w:sz w:val="11"/>
              </w:rPr>
              <w:t>8.47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3.36</w:t>
            </w:r>
          </w:p>
        </w:tc>
        <w:tc>
          <w:tcPr>
            <w:tcW w:w="1000" w:type="dxa"/>
            <w:vAlign w:val="center"/>
          </w:tcPr>
          <w:p>
            <w:pPr>
              <w:jc w:val="right"/>
            </w:pPr>
            <w:r>
              <w:rPr>
                <w:rFonts w:ascii="宋体" w:hAnsi="宋体" w:eastAsia="宋体" w:cs="宋体"/>
                <w:b w:val="0"/>
                <w:i w:val="0"/>
                <w:color w:val="000000"/>
                <w:sz w:val="11"/>
              </w:rPr>
              <w:t>3.36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3.36</w:t>
            </w:r>
          </w:p>
        </w:tc>
        <w:tc>
          <w:tcPr>
            <w:tcW w:w="1000" w:type="dxa"/>
            <w:vAlign w:val="center"/>
          </w:tcPr>
          <w:p>
            <w:pPr>
              <w:jc w:val="right"/>
            </w:pPr>
            <w:r>
              <w:rPr>
                <w:rFonts w:ascii="宋体" w:hAnsi="宋体" w:eastAsia="宋体" w:cs="宋体"/>
                <w:b w:val="0"/>
                <w:i w:val="0"/>
                <w:color w:val="000000"/>
                <w:sz w:val="11"/>
              </w:rPr>
              <w:t>3.36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3.28</w:t>
            </w:r>
          </w:p>
        </w:tc>
        <w:tc>
          <w:tcPr>
            <w:tcW w:w="1000" w:type="dxa"/>
            <w:vAlign w:val="center"/>
          </w:tcPr>
          <w:p>
            <w:pPr>
              <w:jc w:val="right"/>
            </w:pPr>
            <w:r>
              <w:rPr>
                <w:rFonts w:ascii="宋体" w:hAnsi="宋体" w:eastAsia="宋体" w:cs="宋体"/>
                <w:b w:val="0"/>
                <w:i w:val="0"/>
                <w:color w:val="000000"/>
                <w:sz w:val="11"/>
              </w:rPr>
              <w:t>3.28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0.08</w:t>
            </w:r>
          </w:p>
        </w:tc>
        <w:tc>
          <w:tcPr>
            <w:tcW w:w="1000" w:type="dxa"/>
            <w:vAlign w:val="center"/>
          </w:tcPr>
          <w:p>
            <w:pPr>
              <w:jc w:val="right"/>
            </w:pPr>
            <w:r>
              <w:rPr>
                <w:rFonts w:ascii="宋体" w:hAnsi="宋体" w:eastAsia="宋体" w:cs="宋体"/>
                <w:b w:val="0"/>
                <w:i w:val="0"/>
                <w:color w:val="000000"/>
                <w:sz w:val="11"/>
              </w:rPr>
              <w:t>0.08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w:t>
            </w:r>
          </w:p>
        </w:tc>
        <w:tc>
          <w:tcPr>
            <w:tcW w:w="1760" w:type="dxa"/>
            <w:vAlign w:val="center"/>
          </w:tcPr>
          <w:p>
            <w:pPr>
              <w:jc w:val="left"/>
            </w:pPr>
            <w:r>
              <w:rPr>
                <w:rFonts w:ascii="宋体" w:hAnsi="宋体" w:eastAsia="宋体" w:cs="宋体"/>
                <w:b w:val="0"/>
                <w:i w:val="0"/>
                <w:color w:val="000000"/>
                <w:sz w:val="11"/>
              </w:rPr>
              <w:t>城乡社区支出</w:t>
            </w:r>
          </w:p>
        </w:tc>
        <w:tc>
          <w:tcPr>
            <w:tcW w:w="940" w:type="dxa"/>
            <w:vAlign w:val="center"/>
          </w:tcPr>
          <w:p>
            <w:pPr>
              <w:jc w:val="right"/>
            </w:pPr>
            <w:r>
              <w:rPr>
                <w:rFonts w:ascii="宋体" w:hAnsi="宋体" w:eastAsia="宋体" w:cs="宋体"/>
                <w:b w:val="0"/>
                <w:i w:val="0"/>
                <w:color w:val="000000"/>
                <w:sz w:val="11"/>
              </w:rPr>
              <w:t>45,276.26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45,276.26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21208</w:t>
            </w:r>
          </w:p>
        </w:tc>
        <w:tc>
          <w:tcPr>
            <w:tcW w:w="1760" w:type="dxa"/>
            <w:vAlign w:val="center"/>
          </w:tcPr>
          <w:p>
            <w:pPr>
              <w:jc w:val="left"/>
            </w:pPr>
            <w:r>
              <w:rPr>
                <w:rFonts w:ascii="宋体" w:hAnsi="宋体" w:eastAsia="宋体" w:cs="宋体"/>
                <w:b w:val="0"/>
                <w:i w:val="0"/>
                <w:color w:val="000000"/>
                <w:sz w:val="11"/>
              </w:rPr>
              <w:t>国有土地使用权出让收入安排的支出</w:t>
            </w:r>
          </w:p>
        </w:tc>
        <w:tc>
          <w:tcPr>
            <w:tcW w:w="940" w:type="dxa"/>
            <w:vAlign w:val="center"/>
          </w:tcPr>
          <w:p>
            <w:pPr>
              <w:jc w:val="right"/>
            </w:pPr>
            <w:r>
              <w:rPr>
                <w:rFonts w:ascii="宋体" w:hAnsi="宋体" w:eastAsia="宋体" w:cs="宋体"/>
                <w:b w:val="0"/>
                <w:i w:val="0"/>
                <w:color w:val="000000"/>
                <w:sz w:val="11"/>
              </w:rPr>
              <w:t>45,276.26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45,276.26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2120899</w:t>
            </w:r>
          </w:p>
        </w:tc>
        <w:tc>
          <w:tcPr>
            <w:tcW w:w="1760" w:type="dxa"/>
            <w:vAlign w:val="center"/>
          </w:tcPr>
          <w:p>
            <w:pPr>
              <w:jc w:val="left"/>
            </w:pPr>
            <w:r>
              <w:rPr>
                <w:rFonts w:ascii="宋体" w:hAnsi="宋体" w:eastAsia="宋体" w:cs="宋体"/>
                <w:b w:val="0"/>
                <w:i w:val="0"/>
                <w:color w:val="000000"/>
                <w:sz w:val="11"/>
              </w:rPr>
              <w:t>其他国有土地使用权出让收入安排的支出</w:t>
            </w:r>
          </w:p>
        </w:tc>
        <w:tc>
          <w:tcPr>
            <w:tcW w:w="940" w:type="dxa"/>
            <w:vAlign w:val="center"/>
          </w:tcPr>
          <w:p>
            <w:pPr>
              <w:jc w:val="right"/>
            </w:pPr>
            <w:r>
              <w:rPr>
                <w:rFonts w:ascii="宋体" w:hAnsi="宋体" w:eastAsia="宋体" w:cs="宋体"/>
                <w:b w:val="0"/>
                <w:i w:val="0"/>
                <w:color w:val="000000"/>
                <w:sz w:val="11"/>
              </w:rPr>
              <w:t>45,276.26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45,276.26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10.94</w:t>
            </w:r>
          </w:p>
        </w:tc>
        <w:tc>
          <w:tcPr>
            <w:tcW w:w="1000" w:type="dxa"/>
            <w:vAlign w:val="center"/>
          </w:tcPr>
          <w:p>
            <w:pPr>
              <w:jc w:val="right"/>
            </w:pPr>
            <w:r>
              <w:rPr>
                <w:rFonts w:ascii="宋体" w:hAnsi="宋体" w:eastAsia="宋体" w:cs="宋体"/>
                <w:b w:val="0"/>
                <w:i w:val="0"/>
                <w:color w:val="000000"/>
                <w:sz w:val="11"/>
              </w:rPr>
              <w:t>10.94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10.94</w:t>
            </w:r>
          </w:p>
        </w:tc>
        <w:tc>
          <w:tcPr>
            <w:tcW w:w="1000" w:type="dxa"/>
            <w:vAlign w:val="center"/>
          </w:tcPr>
          <w:p>
            <w:pPr>
              <w:jc w:val="right"/>
            </w:pPr>
            <w:r>
              <w:rPr>
                <w:rFonts w:ascii="宋体" w:hAnsi="宋体" w:eastAsia="宋体" w:cs="宋体"/>
                <w:b w:val="0"/>
                <w:i w:val="0"/>
                <w:color w:val="000000"/>
                <w:sz w:val="11"/>
              </w:rPr>
              <w:t>10.94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10.94</w:t>
            </w:r>
          </w:p>
        </w:tc>
        <w:tc>
          <w:tcPr>
            <w:tcW w:w="1000" w:type="dxa"/>
            <w:vAlign w:val="center"/>
          </w:tcPr>
          <w:p>
            <w:pPr>
              <w:jc w:val="right"/>
            </w:pPr>
            <w:r>
              <w:rPr>
                <w:rFonts w:ascii="宋体" w:hAnsi="宋体" w:eastAsia="宋体" w:cs="宋体"/>
                <w:b w:val="0"/>
                <w:i w:val="0"/>
                <w:color w:val="000000"/>
                <w:sz w:val="11"/>
              </w:rPr>
              <w:t>10.94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单位：景德镇市昌江区政府和社会资本合作中心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82.73</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59.96</w:t>
            </w:r>
          </w:p>
        </w:tc>
        <w:tc>
          <w:tcPr>
            <w:tcW w:w="1460" w:type="dxa"/>
            <w:vAlign w:val="center"/>
          </w:tcPr>
          <w:p>
            <w:pPr>
              <w:jc w:val="right"/>
            </w:pPr>
            <w:r>
              <w:rPr>
                <w:rFonts w:ascii="宋体" w:hAnsi="宋体" w:eastAsia="宋体" w:cs="宋体"/>
                <w:b w:val="0"/>
                <w:i w:val="0"/>
                <w:color w:val="000000"/>
                <w:sz w:val="17"/>
              </w:rPr>
              <w:t>59.96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pPr>
              <w:jc w:val="right"/>
            </w:pPr>
            <w:r>
              <w:rPr>
                <w:rFonts w:ascii="宋体" w:hAnsi="宋体" w:eastAsia="宋体" w:cs="宋体"/>
                <w:b w:val="0"/>
                <w:i w:val="0"/>
                <w:color w:val="000000"/>
                <w:sz w:val="17"/>
              </w:rPr>
              <w:t>45,276.26</w:t>
            </w: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8.47</w:t>
            </w:r>
          </w:p>
        </w:tc>
        <w:tc>
          <w:tcPr>
            <w:tcW w:w="1460" w:type="dxa"/>
            <w:vAlign w:val="center"/>
          </w:tcPr>
          <w:p>
            <w:pPr>
              <w:jc w:val="right"/>
            </w:pPr>
            <w:r>
              <w:rPr>
                <w:rFonts w:ascii="宋体" w:hAnsi="宋体" w:eastAsia="宋体" w:cs="宋体"/>
                <w:b w:val="0"/>
                <w:i w:val="0"/>
                <w:color w:val="000000"/>
                <w:sz w:val="17"/>
              </w:rPr>
              <w:t>8.47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3.36</w:t>
            </w:r>
          </w:p>
        </w:tc>
        <w:tc>
          <w:tcPr>
            <w:tcW w:w="1460" w:type="dxa"/>
            <w:vAlign w:val="center"/>
          </w:tcPr>
          <w:p>
            <w:pPr>
              <w:jc w:val="right"/>
            </w:pPr>
            <w:r>
              <w:rPr>
                <w:rFonts w:ascii="宋体" w:hAnsi="宋体" w:eastAsia="宋体" w:cs="宋体"/>
                <w:b w:val="0"/>
                <w:i w:val="0"/>
                <w:color w:val="000000"/>
                <w:sz w:val="17"/>
              </w:rPr>
              <w:t>3.36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pPr>
              <w:jc w:val="right"/>
            </w:pPr>
            <w:r>
              <w:rPr>
                <w:rFonts w:ascii="宋体" w:hAnsi="宋体" w:eastAsia="宋体" w:cs="宋体"/>
                <w:b w:val="0"/>
                <w:i w:val="0"/>
                <w:color w:val="000000"/>
                <w:sz w:val="17"/>
              </w:rPr>
              <w:t>45,276.26</w:t>
            </w:r>
          </w:p>
        </w:tc>
        <w:tc>
          <w:tcPr>
            <w:tcW w:w="1460" w:type="dxa"/>
            <w:vAlign w:val="center"/>
          </w:tcPr>
          <w:p/>
        </w:tc>
        <w:tc>
          <w:tcPr>
            <w:tcW w:w="1460" w:type="dxa"/>
            <w:vAlign w:val="center"/>
          </w:tcPr>
          <w:p>
            <w:pPr>
              <w:jc w:val="right"/>
            </w:pPr>
            <w:r>
              <w:rPr>
                <w:rFonts w:ascii="宋体" w:hAnsi="宋体" w:eastAsia="宋体" w:cs="宋体"/>
                <w:b w:val="0"/>
                <w:i w:val="0"/>
                <w:color w:val="000000"/>
                <w:sz w:val="17"/>
              </w:rPr>
              <w:t>45,276.26</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10.94</w:t>
            </w:r>
          </w:p>
        </w:tc>
        <w:tc>
          <w:tcPr>
            <w:tcW w:w="1460" w:type="dxa"/>
            <w:vAlign w:val="center"/>
          </w:tcPr>
          <w:p>
            <w:pPr>
              <w:jc w:val="right"/>
            </w:pPr>
            <w:r>
              <w:rPr>
                <w:rFonts w:ascii="宋体" w:hAnsi="宋体" w:eastAsia="宋体" w:cs="宋体"/>
                <w:b w:val="0"/>
                <w:i w:val="0"/>
                <w:color w:val="000000"/>
                <w:sz w:val="17"/>
              </w:rPr>
              <w:t>10.94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45,358.99</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45,358.99</w:t>
            </w:r>
          </w:p>
        </w:tc>
        <w:tc>
          <w:tcPr>
            <w:tcW w:w="1460" w:type="dxa"/>
            <w:vAlign w:val="center"/>
          </w:tcPr>
          <w:p>
            <w:pPr>
              <w:jc w:val="right"/>
            </w:pPr>
            <w:r>
              <w:rPr>
                <w:rFonts w:ascii="宋体" w:hAnsi="宋体" w:eastAsia="宋体" w:cs="宋体"/>
                <w:b w:val="0"/>
                <w:i w:val="0"/>
                <w:color w:val="000000"/>
                <w:sz w:val="17"/>
              </w:rPr>
              <w:t>82.73</w:t>
            </w:r>
          </w:p>
        </w:tc>
        <w:tc>
          <w:tcPr>
            <w:tcW w:w="1460" w:type="dxa"/>
            <w:vAlign w:val="center"/>
          </w:tcPr>
          <w:p>
            <w:pPr>
              <w:jc w:val="right"/>
            </w:pPr>
            <w:r>
              <w:rPr>
                <w:rFonts w:ascii="宋体" w:hAnsi="宋体" w:eastAsia="宋体" w:cs="宋体"/>
                <w:b w:val="0"/>
                <w:i w:val="0"/>
                <w:color w:val="000000"/>
                <w:sz w:val="17"/>
              </w:rPr>
              <w:t>45,276.26</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45,358.99</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45,358.99</w:t>
            </w:r>
          </w:p>
        </w:tc>
        <w:tc>
          <w:tcPr>
            <w:tcW w:w="1460" w:type="dxa"/>
            <w:vAlign w:val="center"/>
          </w:tcPr>
          <w:p>
            <w:pPr>
              <w:jc w:val="right"/>
            </w:pPr>
            <w:r>
              <w:rPr>
                <w:rFonts w:ascii="宋体" w:hAnsi="宋体" w:eastAsia="宋体" w:cs="宋体"/>
                <w:b w:val="0"/>
                <w:i w:val="0"/>
                <w:color w:val="000000"/>
                <w:sz w:val="17"/>
              </w:rPr>
              <w:t>82.73</w:t>
            </w:r>
          </w:p>
        </w:tc>
        <w:tc>
          <w:tcPr>
            <w:tcW w:w="1460" w:type="dxa"/>
            <w:vAlign w:val="center"/>
          </w:tcPr>
          <w:p>
            <w:pPr>
              <w:jc w:val="right"/>
            </w:pPr>
            <w:r>
              <w:rPr>
                <w:rFonts w:ascii="宋体" w:hAnsi="宋体" w:eastAsia="宋体" w:cs="宋体"/>
                <w:b w:val="0"/>
                <w:i w:val="0"/>
                <w:color w:val="000000"/>
                <w:sz w:val="17"/>
              </w:rPr>
              <w:t>45,276.26</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单位：景德镇市昌江区政府和社会资本合作中心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82.73</w:t>
            </w:r>
          </w:p>
        </w:tc>
        <w:tc>
          <w:tcPr>
            <w:tcW w:w="1520" w:type="dxa"/>
            <w:vAlign w:val="center"/>
          </w:tcPr>
          <w:p>
            <w:pPr>
              <w:jc w:val="right"/>
            </w:pPr>
            <w:r>
              <w:rPr>
                <w:rFonts w:ascii="宋体" w:hAnsi="宋体" w:eastAsia="宋体" w:cs="宋体"/>
                <w:b w:val="0"/>
                <w:i w:val="0"/>
                <w:color w:val="000000"/>
                <w:sz w:val="16"/>
              </w:rPr>
              <w:t>78.34</w:t>
            </w:r>
          </w:p>
        </w:tc>
        <w:tc>
          <w:tcPr>
            <w:tcW w:w="1526" w:type="dxa"/>
            <w:vAlign w:val="center"/>
          </w:tcPr>
          <w:p>
            <w:pPr>
              <w:jc w:val="right"/>
            </w:pPr>
            <w:r>
              <w:rPr>
                <w:rFonts w:ascii="宋体" w:hAnsi="宋体" w:eastAsia="宋体" w:cs="宋体"/>
                <w:b w:val="0"/>
                <w:i w:val="0"/>
                <w:color w:val="000000"/>
                <w:sz w:val="16"/>
              </w:rPr>
              <w:t>4.40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59.96</w:t>
            </w:r>
          </w:p>
        </w:tc>
        <w:tc>
          <w:tcPr>
            <w:tcW w:w="1520" w:type="dxa"/>
            <w:vAlign w:val="center"/>
          </w:tcPr>
          <w:p>
            <w:pPr>
              <w:jc w:val="right"/>
            </w:pPr>
            <w:r>
              <w:rPr>
                <w:rFonts w:ascii="宋体" w:hAnsi="宋体" w:eastAsia="宋体" w:cs="宋体"/>
                <w:b w:val="0"/>
                <w:i w:val="0"/>
                <w:color w:val="000000"/>
                <w:sz w:val="16"/>
              </w:rPr>
              <w:t>55.56</w:t>
            </w:r>
          </w:p>
        </w:tc>
        <w:tc>
          <w:tcPr>
            <w:tcW w:w="1526" w:type="dxa"/>
            <w:vAlign w:val="center"/>
          </w:tcPr>
          <w:p>
            <w:pPr>
              <w:jc w:val="right"/>
            </w:pPr>
            <w:r>
              <w:rPr>
                <w:rFonts w:ascii="宋体" w:hAnsi="宋体" w:eastAsia="宋体" w:cs="宋体"/>
                <w:b w:val="0"/>
                <w:i w:val="0"/>
                <w:color w:val="000000"/>
                <w:sz w:val="16"/>
              </w:rPr>
              <w:t>4.40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20102</w:t>
            </w:r>
          </w:p>
        </w:tc>
        <w:tc>
          <w:tcPr>
            <w:tcW w:w="2700" w:type="dxa"/>
            <w:vAlign w:val="center"/>
          </w:tcPr>
          <w:p>
            <w:pPr>
              <w:jc w:val="left"/>
            </w:pPr>
            <w:r>
              <w:rPr>
                <w:rFonts w:ascii="宋体" w:hAnsi="宋体" w:eastAsia="宋体" w:cs="宋体"/>
                <w:b w:val="0"/>
                <w:i w:val="0"/>
                <w:color w:val="000000"/>
                <w:sz w:val="16"/>
              </w:rPr>
              <w:t>政协事务</w:t>
            </w:r>
          </w:p>
        </w:tc>
        <w:tc>
          <w:tcPr>
            <w:tcW w:w="1420" w:type="dxa"/>
            <w:vAlign w:val="center"/>
          </w:tcPr>
          <w:p>
            <w:pPr>
              <w:jc w:val="right"/>
            </w:pPr>
            <w:r>
              <w:rPr>
                <w:rFonts w:ascii="宋体" w:hAnsi="宋体" w:eastAsia="宋体" w:cs="宋体"/>
                <w:b w:val="0"/>
                <w:i w:val="0"/>
                <w:color w:val="000000"/>
                <w:sz w:val="16"/>
              </w:rPr>
              <w:t>4.40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2010202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4.40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w:t>
            </w:r>
          </w:p>
        </w:tc>
        <w:tc>
          <w:tcPr>
            <w:tcW w:w="2700" w:type="dxa"/>
            <w:vAlign w:val="center"/>
          </w:tcPr>
          <w:p>
            <w:pPr>
              <w:jc w:val="left"/>
            </w:pPr>
            <w:r>
              <w:rPr>
                <w:rFonts w:ascii="宋体" w:hAnsi="宋体" w:eastAsia="宋体" w:cs="宋体"/>
                <w:b w:val="0"/>
                <w:i w:val="0"/>
                <w:color w:val="000000"/>
                <w:sz w:val="16"/>
              </w:rPr>
              <w:t>财政事务</w:t>
            </w:r>
          </w:p>
        </w:tc>
        <w:tc>
          <w:tcPr>
            <w:tcW w:w="1420" w:type="dxa"/>
            <w:vAlign w:val="center"/>
          </w:tcPr>
          <w:p>
            <w:pPr>
              <w:jc w:val="right"/>
            </w:pPr>
            <w:r>
              <w:rPr>
                <w:rFonts w:ascii="宋体" w:hAnsi="宋体" w:eastAsia="宋体" w:cs="宋体"/>
                <w:b w:val="0"/>
                <w:i w:val="0"/>
                <w:color w:val="000000"/>
                <w:sz w:val="16"/>
              </w:rPr>
              <w:t>55.56</w:t>
            </w:r>
          </w:p>
        </w:tc>
        <w:tc>
          <w:tcPr>
            <w:tcW w:w="1520" w:type="dxa"/>
            <w:vAlign w:val="center"/>
          </w:tcPr>
          <w:p>
            <w:pPr>
              <w:jc w:val="right"/>
            </w:pPr>
            <w:r>
              <w:rPr>
                <w:rFonts w:ascii="宋体" w:hAnsi="宋体" w:eastAsia="宋体" w:cs="宋体"/>
                <w:b w:val="0"/>
                <w:i w:val="0"/>
                <w:color w:val="000000"/>
                <w:sz w:val="16"/>
              </w:rPr>
              <w:t>55.56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55.56</w:t>
            </w:r>
          </w:p>
        </w:tc>
        <w:tc>
          <w:tcPr>
            <w:tcW w:w="1520" w:type="dxa"/>
            <w:vAlign w:val="center"/>
          </w:tcPr>
          <w:p>
            <w:pPr>
              <w:jc w:val="right"/>
            </w:pPr>
            <w:r>
              <w:rPr>
                <w:rFonts w:ascii="宋体" w:hAnsi="宋体" w:eastAsia="宋体" w:cs="宋体"/>
                <w:b w:val="0"/>
                <w:i w:val="0"/>
                <w:color w:val="000000"/>
                <w:sz w:val="16"/>
              </w:rPr>
              <w:t>55.56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8.47</w:t>
            </w:r>
          </w:p>
        </w:tc>
        <w:tc>
          <w:tcPr>
            <w:tcW w:w="1520" w:type="dxa"/>
            <w:vAlign w:val="center"/>
          </w:tcPr>
          <w:p>
            <w:pPr>
              <w:jc w:val="right"/>
            </w:pPr>
            <w:r>
              <w:rPr>
                <w:rFonts w:ascii="宋体" w:hAnsi="宋体" w:eastAsia="宋体" w:cs="宋体"/>
                <w:b w:val="0"/>
                <w:i w:val="0"/>
                <w:color w:val="000000"/>
                <w:sz w:val="16"/>
              </w:rPr>
              <w:t>8.47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8.47</w:t>
            </w:r>
          </w:p>
        </w:tc>
        <w:tc>
          <w:tcPr>
            <w:tcW w:w="1520" w:type="dxa"/>
            <w:vAlign w:val="center"/>
          </w:tcPr>
          <w:p>
            <w:pPr>
              <w:jc w:val="right"/>
            </w:pPr>
            <w:r>
              <w:rPr>
                <w:rFonts w:ascii="宋体" w:hAnsi="宋体" w:eastAsia="宋体" w:cs="宋体"/>
                <w:b w:val="0"/>
                <w:i w:val="0"/>
                <w:color w:val="000000"/>
                <w:sz w:val="16"/>
              </w:rPr>
              <w:t>8.47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8.47</w:t>
            </w:r>
          </w:p>
        </w:tc>
        <w:tc>
          <w:tcPr>
            <w:tcW w:w="1520" w:type="dxa"/>
            <w:vAlign w:val="center"/>
          </w:tcPr>
          <w:p>
            <w:pPr>
              <w:jc w:val="right"/>
            </w:pPr>
            <w:r>
              <w:rPr>
                <w:rFonts w:ascii="宋体" w:hAnsi="宋体" w:eastAsia="宋体" w:cs="宋体"/>
                <w:b w:val="0"/>
                <w:i w:val="0"/>
                <w:color w:val="000000"/>
                <w:sz w:val="16"/>
              </w:rPr>
              <w:t>8.47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3.36</w:t>
            </w:r>
          </w:p>
        </w:tc>
        <w:tc>
          <w:tcPr>
            <w:tcW w:w="1520" w:type="dxa"/>
            <w:vAlign w:val="center"/>
          </w:tcPr>
          <w:p>
            <w:pPr>
              <w:jc w:val="right"/>
            </w:pPr>
            <w:r>
              <w:rPr>
                <w:rFonts w:ascii="宋体" w:hAnsi="宋体" w:eastAsia="宋体" w:cs="宋体"/>
                <w:b w:val="0"/>
                <w:i w:val="0"/>
                <w:color w:val="000000"/>
                <w:sz w:val="16"/>
              </w:rPr>
              <w:t>3.36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3.36</w:t>
            </w:r>
          </w:p>
        </w:tc>
        <w:tc>
          <w:tcPr>
            <w:tcW w:w="1520" w:type="dxa"/>
            <w:vAlign w:val="center"/>
          </w:tcPr>
          <w:p>
            <w:pPr>
              <w:jc w:val="right"/>
            </w:pPr>
            <w:r>
              <w:rPr>
                <w:rFonts w:ascii="宋体" w:hAnsi="宋体" w:eastAsia="宋体" w:cs="宋体"/>
                <w:b w:val="0"/>
                <w:i w:val="0"/>
                <w:color w:val="000000"/>
                <w:sz w:val="16"/>
              </w:rPr>
              <w:t>3.36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3.28</w:t>
            </w:r>
          </w:p>
        </w:tc>
        <w:tc>
          <w:tcPr>
            <w:tcW w:w="1520" w:type="dxa"/>
            <w:vAlign w:val="center"/>
          </w:tcPr>
          <w:p>
            <w:pPr>
              <w:jc w:val="right"/>
            </w:pPr>
            <w:r>
              <w:rPr>
                <w:rFonts w:ascii="宋体" w:hAnsi="宋体" w:eastAsia="宋体" w:cs="宋体"/>
                <w:b w:val="0"/>
                <w:i w:val="0"/>
                <w:color w:val="000000"/>
                <w:sz w:val="16"/>
              </w:rPr>
              <w:t>3.28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0.08</w:t>
            </w:r>
          </w:p>
        </w:tc>
        <w:tc>
          <w:tcPr>
            <w:tcW w:w="1520" w:type="dxa"/>
            <w:vAlign w:val="center"/>
          </w:tcPr>
          <w:p>
            <w:pPr>
              <w:jc w:val="right"/>
            </w:pPr>
            <w:r>
              <w:rPr>
                <w:rFonts w:ascii="宋体" w:hAnsi="宋体" w:eastAsia="宋体" w:cs="宋体"/>
                <w:b w:val="0"/>
                <w:i w:val="0"/>
                <w:color w:val="000000"/>
                <w:sz w:val="16"/>
              </w:rPr>
              <w:t>0.08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10.94</w:t>
            </w:r>
          </w:p>
        </w:tc>
        <w:tc>
          <w:tcPr>
            <w:tcW w:w="1520" w:type="dxa"/>
            <w:vAlign w:val="center"/>
          </w:tcPr>
          <w:p>
            <w:pPr>
              <w:jc w:val="right"/>
            </w:pPr>
            <w:r>
              <w:rPr>
                <w:rFonts w:ascii="宋体" w:hAnsi="宋体" w:eastAsia="宋体" w:cs="宋体"/>
                <w:b w:val="0"/>
                <w:i w:val="0"/>
                <w:color w:val="000000"/>
                <w:sz w:val="16"/>
              </w:rPr>
              <w:t>10.94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10.94</w:t>
            </w:r>
          </w:p>
        </w:tc>
        <w:tc>
          <w:tcPr>
            <w:tcW w:w="1520" w:type="dxa"/>
            <w:vAlign w:val="center"/>
          </w:tcPr>
          <w:p>
            <w:pPr>
              <w:jc w:val="right"/>
            </w:pPr>
            <w:r>
              <w:rPr>
                <w:rFonts w:ascii="宋体" w:hAnsi="宋体" w:eastAsia="宋体" w:cs="宋体"/>
                <w:b w:val="0"/>
                <w:i w:val="0"/>
                <w:color w:val="000000"/>
                <w:sz w:val="16"/>
              </w:rPr>
              <w:t>10.94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10.94</w:t>
            </w:r>
          </w:p>
        </w:tc>
        <w:tc>
          <w:tcPr>
            <w:tcW w:w="1520" w:type="dxa"/>
            <w:vAlign w:val="center"/>
          </w:tcPr>
          <w:p>
            <w:pPr>
              <w:jc w:val="right"/>
            </w:pPr>
            <w:r>
              <w:rPr>
                <w:rFonts w:ascii="宋体" w:hAnsi="宋体" w:eastAsia="宋体" w:cs="宋体"/>
                <w:b w:val="0"/>
                <w:i w:val="0"/>
                <w:color w:val="000000"/>
                <w:sz w:val="16"/>
              </w:rPr>
              <w:t>10.94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单位：景德镇市昌江区政府和社会资本合作中心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78.17</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0.17</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33.69</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21.70</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8.47</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3.28</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0.08</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10.94</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0.17</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78.17</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单位：景德镇市昌江区政府和社会资本合作中心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45,276.26</w:t>
            </w:r>
          </w:p>
        </w:tc>
        <w:tc>
          <w:tcPr>
            <w:tcW w:w="940" w:type="dxa"/>
            <w:vAlign w:val="center"/>
          </w:tcPr>
          <w:p>
            <w:pPr>
              <w:jc w:val="right"/>
            </w:pPr>
            <w:r>
              <w:rPr>
                <w:rFonts w:ascii="宋体" w:hAnsi="宋体" w:eastAsia="宋体" w:cs="宋体"/>
                <w:b w:val="0"/>
                <w:i w:val="0"/>
                <w:color w:val="000000"/>
                <w:sz w:val="11"/>
              </w:rPr>
              <w:t>45,276.26</w:t>
            </w:r>
          </w:p>
        </w:tc>
        <w:tc>
          <w:tcPr>
            <w:tcW w:w="980" w:type="dxa"/>
            <w:vAlign w:val="center"/>
          </w:tcPr>
          <w:p/>
        </w:tc>
        <w:tc>
          <w:tcPr>
            <w:tcW w:w="980" w:type="dxa"/>
            <w:vAlign w:val="center"/>
          </w:tcPr>
          <w:p>
            <w:pPr>
              <w:jc w:val="right"/>
            </w:pPr>
            <w:r>
              <w:rPr>
                <w:rFonts w:ascii="宋体" w:hAnsi="宋体" w:eastAsia="宋体" w:cs="宋体"/>
                <w:b w:val="0"/>
                <w:i w:val="0"/>
                <w:color w:val="000000"/>
                <w:sz w:val="11"/>
              </w:rPr>
              <w:t>45,276.26</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w:t>
            </w:r>
          </w:p>
        </w:tc>
        <w:tc>
          <w:tcPr>
            <w:tcW w:w="1700" w:type="dxa"/>
            <w:vAlign w:val="center"/>
          </w:tcPr>
          <w:p>
            <w:pPr>
              <w:jc w:val="left"/>
            </w:pPr>
            <w:r>
              <w:rPr>
                <w:rFonts w:ascii="宋体" w:hAnsi="宋体" w:eastAsia="宋体" w:cs="宋体"/>
                <w:b w:val="0"/>
                <w:i w:val="0"/>
                <w:color w:val="000000"/>
                <w:sz w:val="11"/>
              </w:rPr>
              <w:t>城乡社区支出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45,276.26</w:t>
            </w:r>
          </w:p>
        </w:tc>
        <w:tc>
          <w:tcPr>
            <w:tcW w:w="940" w:type="dxa"/>
            <w:vAlign w:val="center"/>
          </w:tcPr>
          <w:p>
            <w:pPr>
              <w:jc w:val="right"/>
            </w:pPr>
            <w:r>
              <w:rPr>
                <w:rFonts w:ascii="宋体" w:hAnsi="宋体" w:eastAsia="宋体" w:cs="宋体"/>
                <w:b w:val="0"/>
                <w:i w:val="0"/>
                <w:color w:val="000000"/>
                <w:sz w:val="11"/>
              </w:rPr>
              <w:t>45,276.26</w:t>
            </w:r>
          </w:p>
        </w:tc>
        <w:tc>
          <w:tcPr>
            <w:tcW w:w="980" w:type="dxa"/>
            <w:vAlign w:val="center"/>
          </w:tcPr>
          <w:p/>
        </w:tc>
        <w:tc>
          <w:tcPr>
            <w:tcW w:w="980" w:type="dxa"/>
            <w:vAlign w:val="center"/>
          </w:tcPr>
          <w:p>
            <w:pPr>
              <w:jc w:val="right"/>
            </w:pPr>
            <w:r>
              <w:rPr>
                <w:rFonts w:ascii="宋体" w:hAnsi="宋体" w:eastAsia="宋体" w:cs="宋体"/>
                <w:b w:val="0"/>
                <w:i w:val="0"/>
                <w:color w:val="000000"/>
                <w:sz w:val="11"/>
              </w:rPr>
              <w:t>45,276.26</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w:t>
            </w:r>
          </w:p>
        </w:tc>
        <w:tc>
          <w:tcPr>
            <w:tcW w:w="1700" w:type="dxa"/>
            <w:vAlign w:val="center"/>
          </w:tcPr>
          <w:p>
            <w:pPr>
              <w:jc w:val="left"/>
            </w:pPr>
            <w:r>
              <w:rPr>
                <w:rFonts w:ascii="宋体" w:hAnsi="宋体" w:eastAsia="宋体" w:cs="宋体"/>
                <w:b w:val="0"/>
                <w:i w:val="0"/>
                <w:color w:val="000000"/>
                <w:sz w:val="11"/>
              </w:rPr>
              <w:t>国有土地使用权出让收入安排的支出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45,276.26</w:t>
            </w:r>
          </w:p>
        </w:tc>
        <w:tc>
          <w:tcPr>
            <w:tcW w:w="940" w:type="dxa"/>
            <w:vAlign w:val="center"/>
          </w:tcPr>
          <w:p>
            <w:pPr>
              <w:jc w:val="right"/>
            </w:pPr>
            <w:r>
              <w:rPr>
                <w:rFonts w:ascii="宋体" w:hAnsi="宋体" w:eastAsia="宋体" w:cs="宋体"/>
                <w:b w:val="0"/>
                <w:i w:val="0"/>
                <w:color w:val="000000"/>
                <w:sz w:val="11"/>
              </w:rPr>
              <w:t>45,276.26</w:t>
            </w:r>
          </w:p>
        </w:tc>
        <w:tc>
          <w:tcPr>
            <w:tcW w:w="980" w:type="dxa"/>
            <w:vAlign w:val="center"/>
          </w:tcPr>
          <w:p/>
        </w:tc>
        <w:tc>
          <w:tcPr>
            <w:tcW w:w="980" w:type="dxa"/>
            <w:vAlign w:val="center"/>
          </w:tcPr>
          <w:p>
            <w:pPr>
              <w:jc w:val="right"/>
            </w:pPr>
            <w:r>
              <w:rPr>
                <w:rFonts w:ascii="宋体" w:hAnsi="宋体" w:eastAsia="宋体" w:cs="宋体"/>
                <w:b w:val="0"/>
                <w:i w:val="0"/>
                <w:color w:val="000000"/>
                <w:sz w:val="11"/>
              </w:rPr>
              <w:t>45,276.26</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2120899</w:t>
            </w:r>
          </w:p>
        </w:tc>
        <w:tc>
          <w:tcPr>
            <w:tcW w:w="1700" w:type="dxa"/>
            <w:vAlign w:val="center"/>
          </w:tcPr>
          <w:p>
            <w:pPr>
              <w:jc w:val="left"/>
            </w:pPr>
            <w:r>
              <w:rPr>
                <w:rFonts w:ascii="宋体" w:hAnsi="宋体" w:eastAsia="宋体" w:cs="宋体"/>
                <w:b w:val="0"/>
                <w:i w:val="0"/>
                <w:color w:val="000000"/>
                <w:sz w:val="11"/>
              </w:rPr>
              <w:t>其他国有土地使用权出让收入安排的支出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45,276.26</w:t>
            </w:r>
          </w:p>
        </w:tc>
        <w:tc>
          <w:tcPr>
            <w:tcW w:w="940" w:type="dxa"/>
            <w:vAlign w:val="center"/>
          </w:tcPr>
          <w:p>
            <w:pPr>
              <w:jc w:val="right"/>
            </w:pPr>
            <w:r>
              <w:rPr>
                <w:rFonts w:ascii="宋体" w:hAnsi="宋体" w:eastAsia="宋体" w:cs="宋体"/>
                <w:b w:val="0"/>
                <w:i w:val="0"/>
                <w:color w:val="000000"/>
                <w:sz w:val="11"/>
              </w:rPr>
              <w:t>45,276.26</w:t>
            </w:r>
          </w:p>
        </w:tc>
        <w:tc>
          <w:tcPr>
            <w:tcW w:w="980" w:type="dxa"/>
            <w:vAlign w:val="center"/>
          </w:tcPr>
          <w:p/>
        </w:tc>
        <w:tc>
          <w:tcPr>
            <w:tcW w:w="980" w:type="dxa"/>
            <w:vAlign w:val="center"/>
          </w:tcPr>
          <w:p>
            <w:pPr>
              <w:jc w:val="right"/>
            </w:pPr>
            <w:r>
              <w:rPr>
                <w:rFonts w:ascii="宋体" w:hAnsi="宋体" w:eastAsia="宋体" w:cs="宋体"/>
                <w:b w:val="0"/>
                <w:i w:val="0"/>
                <w:color w:val="000000"/>
                <w:sz w:val="11"/>
              </w:rPr>
              <w:t>45,276.26</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单位：景德镇市昌江区政府和社会资本合作中心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单位：景德镇市昌江区政府和社会资本合作中心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景德镇市昌江区政府和社会资本合作中心</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2023年度收入总计45358.99万元，其中年初结转和结余0.00万元，比上年减少0.72万元，下降99.97%；使用非财政拨款结余和专用结余0.00万元，与上年持平；本年收入合计45358.99万元，比上年增加45274.88万元</w:t>
      </w:r>
      <w:r>
        <w:rPr>
          <w:rFonts w:hint="eastAsia" w:ascii="仿宋_GB2312" w:hAnsi="仿宋_GB2312" w:eastAsia="仿宋_GB2312" w:cs="Times New Roman"/>
          <w:sz w:val="32"/>
          <w:szCs w:val="32"/>
        </w:rPr>
        <w:t>，增长53828.35%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新增景德镇市昌江区发展控股有限公司注册资本金</w:t>
      </w:r>
      <w:r>
        <w:rPr>
          <w:rFonts w:hint="eastAsia" w:ascii="仿宋_GB2312" w:hAnsi="仿宋_GB2312" w:eastAsia="仿宋_GB2312"/>
          <w:sz w:val="32"/>
          <w:szCs w:val="32"/>
          <w:lang w:val="en-US" w:eastAsia="zh-CN"/>
        </w:rPr>
        <w:t>45276万元</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本年收入的具体构成：财政拨款收入45358.99万元，占100.00%；事业收入0.00万元，占0.00%；经营收入0.00万元，占0.00%；上级补助收入0.00万元，占0.00%；附属单位上缴收入0.00万元，占0.00%；其他收入0.00万元，占0.00%。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2023年度支出总计45358.99万元，其中本年支出合计45358.99万元，比上年增加45274.16万元</w:t>
      </w:r>
      <w:r>
        <w:rPr>
          <w:rFonts w:hint="eastAsia" w:ascii="仿宋_GB2312" w:hAnsi="仿宋_GB2312" w:eastAsia="仿宋_GB2312" w:cs="Times New Roman"/>
          <w:sz w:val="32"/>
          <w:szCs w:val="32"/>
        </w:rPr>
        <w:t>，增长53368.44%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新增景德镇市昌江区发展控股有限公司注册资本金</w:t>
      </w:r>
      <w:r>
        <w:rPr>
          <w:rFonts w:hint="eastAsia" w:ascii="仿宋_GB2312" w:hAnsi="仿宋_GB2312" w:eastAsia="仿宋_GB2312"/>
          <w:sz w:val="32"/>
          <w:szCs w:val="32"/>
          <w:lang w:val="en-US" w:eastAsia="zh-CN"/>
        </w:rPr>
        <w:t>45276万元</w:t>
      </w:r>
      <w:r>
        <w:rPr>
          <w:rFonts w:hint="eastAsia" w:ascii="仿宋_GB2312" w:hAnsi="仿宋_GB2312" w:eastAsia="仿宋_GB2312"/>
          <w:sz w:val="32"/>
          <w:szCs w:val="32"/>
        </w:rPr>
        <w:t>；结余分配0.00万元，与上年持平；年末结转和结余0.00万元，比上年增加0.00万元</w:t>
      </w:r>
      <w:r>
        <w:rPr>
          <w:rFonts w:hint="eastAsia" w:ascii="仿宋_GB2312" w:hAnsi="仿宋_GB2312" w:eastAsia="仿宋_GB2312" w:cs="Times New Roman"/>
          <w:sz w:val="32"/>
          <w:szCs w:val="32"/>
        </w:rPr>
        <w:t>，增长97.41%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年末结转和结余增加</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本年支出的具体构成：基本支出78.34万元，占0.17%；项目支出45280.66万元，占99.83%；经营支出0.00万元，占0.00%；上缴上级支出0.00万元，占0.00%；对附属单位补助支出0.00万元，占0.00%。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color w:val="FF0000"/>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2023年度财政拨款本年支出年初预算数98.41万元，决算数45358.99万元，完成年初预算的46092.59%。其中：</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（一）一般公共服务支出（类）年初预算数77.92万元，决算数59.96万元，完成年初预算的76.94%。预决算差异主要原因：</w:t>
      </w:r>
      <w:r>
        <w:rPr>
          <w:rFonts w:hint="eastAsia" w:ascii="仿宋_GB2312" w:hAnsi="仿宋_GB2312" w:eastAsia="仿宋_GB2312" w:cs="Times New Roman"/>
          <w:sz w:val="32"/>
          <w:szCs w:val="32"/>
          <w:lang w:eastAsia="zh-CN"/>
        </w:rPr>
        <w:t>调整相关预算支出</w:t>
      </w:r>
      <w:r>
        <w:rPr>
          <w:rFonts w:hint="eastAsia" w:ascii="仿宋_GB2312" w:hAnsi="仿宋_GB2312" w:eastAsia="仿宋_GB2312" w:cs="Times New Roman"/>
          <w:sz w:val="32"/>
          <w:szCs w:val="32"/>
        </w:rPr>
        <w:t xml:space="preserve">。 </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）社会保障和就业支出（类）年初预算数7.75万元，决算数8.47万元，完成年初预算的109.33%。预决算差异主要原因：</w:t>
      </w: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按照财政拨款基数缴纳保险经费</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）卫生健康支出（类）年初预算数3.78万元，决算数3.36万元，完成年初预算的89.02%。预决算差异主要原因：</w:t>
      </w:r>
      <w:r>
        <w:rPr>
          <w:rFonts w:hint="eastAsia" w:ascii="仿宋_GB2312" w:hAnsi="仿宋" w:eastAsia="仿宋_GB2312" w:cs="Times New Roman"/>
          <w:sz w:val="32"/>
          <w:szCs w:val="32"/>
          <w:lang w:val="en-US" w:eastAsia="zh-CN" w:bidi="ar-SA"/>
        </w:rPr>
        <w:t>按标准支付医保款项</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）城乡社区支出（类）年初预算数0.00万元，决算数45276.26万元，预决算差异主要原因：</w:t>
      </w:r>
      <w:r>
        <w:rPr>
          <w:rFonts w:hint="eastAsia" w:ascii="仿宋_GB2312" w:hAnsi="仿宋_GB2312" w:eastAsia="仿宋_GB2312"/>
          <w:sz w:val="32"/>
          <w:szCs w:val="32"/>
          <w:lang w:eastAsia="zh-CN"/>
        </w:rPr>
        <w:t>年中追加景德镇市昌江区发展控股有限公司注册资本金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）住房保障支出（类）年初预算数8.96万元，决算数10.94万元，完成年初预算的122.15%。预决算差异主要原因：</w:t>
      </w:r>
      <w:r>
        <w:rPr>
          <w:rFonts w:hint="eastAsia" w:ascii="仿宋_GB2312" w:hAnsi="仿宋_GB2312" w:eastAsia="仿宋_GB2312"/>
          <w:sz w:val="32"/>
          <w:szCs w:val="32"/>
          <w:lang w:eastAsia="zh-CN"/>
        </w:rPr>
        <w:t>住房公积金缴费基数有调整</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2023年度一般公共预算财政拨款基本支出78.34万元，其中：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（一）工资福利支出78.17万元，比上年增加0.71万元</w:t>
      </w:r>
      <w:r>
        <w:rPr>
          <w:rFonts w:hint="eastAsia" w:ascii="仿宋_GB2312" w:hAnsi="仿宋_GB2312" w:eastAsia="仿宋_GB2312" w:cs="Times New Roman"/>
          <w:sz w:val="32"/>
          <w:szCs w:val="32"/>
        </w:rPr>
        <w:t>，增长0.92%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补缴</w:t>
      </w:r>
      <w:r>
        <w:rPr>
          <w:rFonts w:hint="eastAsia" w:ascii="仿宋_GB2312" w:hAnsi="仿宋_GB2312" w:eastAsia="仿宋_GB2312"/>
          <w:sz w:val="32"/>
          <w:szCs w:val="32"/>
          <w:lang w:val="en-US" w:eastAsia="zh-CN"/>
        </w:rPr>
        <w:t>2022年6-12月养老</w:t>
      </w:r>
      <w:r>
        <w:rPr>
          <w:rFonts w:hint="eastAsia" w:ascii="仿宋_GB2312" w:hAnsi="仿宋_GB2312" w:eastAsia="仿宋_GB2312"/>
          <w:sz w:val="32"/>
          <w:szCs w:val="32"/>
        </w:rPr>
        <w:t>。</w:t>
      </w:r>
    </w:p>
    <w:p>
      <w:pPr>
        <w:ind w:firstLine="585"/>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（二）商品和服务支出0.17万元，比上年减少2.72万元，下降94.20%，</w:t>
      </w:r>
      <w:r>
        <w:rPr>
          <w:rFonts w:hint="eastAsia" w:ascii="仿宋_GB2312" w:hAnsi="仿宋_GB2312" w:eastAsia="仿宋_GB2312"/>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压缩一般性支出</w:t>
      </w:r>
      <w:r>
        <w:rPr>
          <w:rFonts w:hint="eastAsia" w:ascii="仿宋_GB2312" w:hAnsi="仿宋_GB2312" w:eastAsia="仿宋_GB2312" w:cs="Times New Roman"/>
          <w:sz w:val="32"/>
          <w:szCs w:val="32"/>
        </w:rPr>
        <w:t>。</w:t>
      </w:r>
    </w:p>
    <w:p>
      <w:pPr>
        <w:ind w:firstLine="585"/>
        <w:jc w:val="both"/>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没有发生</w:t>
      </w:r>
      <w:r>
        <w:rPr>
          <w:rFonts w:hint="eastAsia" w:ascii="仿宋_GB2312" w:hAnsi="仿宋_GB2312" w:eastAsia="仿宋_GB2312" w:cs="Times New Roman"/>
          <w:sz w:val="32"/>
          <w:szCs w:val="32"/>
        </w:rPr>
        <w:t>对个人和家庭补助支出。</w:t>
      </w:r>
    </w:p>
    <w:p>
      <w:pPr>
        <w:ind w:firstLine="585"/>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没有购置办公设备</w:t>
      </w:r>
      <w:r>
        <w:rPr>
          <w:rFonts w:hint="eastAsia" w:ascii="仿宋_GB2312" w:hAnsi="仿宋_GB2312" w:eastAsia="仿宋_GB2312" w:cs="Times New Roman"/>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2023年度财政拨款“三公”经费支出全年预算数0.00万元，决算数0.00万元</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决算数与上年持平，其中：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没有发生公务用车购置支出</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没有发生公务用车购置支出</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没有发生公务用车运行维护费支出</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没有发生公务用车运行维护费支出</w:t>
      </w:r>
      <w:r>
        <w:rPr>
          <w:rFonts w:hint="eastAsia" w:ascii="仿宋_GB2312" w:hAnsi="仿宋_GB2312" w:eastAsia="仿宋_GB2312"/>
          <w:sz w:val="32"/>
          <w:szCs w:val="32"/>
        </w:rPr>
        <w:t>。年末使用财政拨款负担费用的公务用车保有量0辆。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没有发生公务接待费</w:t>
      </w:r>
      <w:r>
        <w:rPr>
          <w:rFonts w:hint="eastAsia" w:ascii="仿宋_GB2312" w:hAnsi="仿宋_GB2312" w:eastAsia="仿宋_GB2312" w:cs="Times New Roman"/>
          <w:color w:val="auto"/>
          <w:sz w:val="32"/>
          <w:szCs w:val="32"/>
        </w:rPr>
        <w:t>支出</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没有发生公务接待费</w:t>
      </w:r>
      <w:r>
        <w:rPr>
          <w:rFonts w:hint="eastAsia" w:ascii="仿宋_GB2312" w:hAnsi="仿宋_GB2312" w:eastAsia="仿宋_GB2312" w:cs="Times New Roman"/>
          <w:color w:val="auto"/>
          <w:sz w:val="32"/>
          <w:szCs w:val="32"/>
        </w:rPr>
        <w:t>支出</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cs="Times New Roman"/>
          <w:color w:val="auto"/>
          <w:sz w:val="32"/>
          <w:szCs w:val="32"/>
          <w:lang w:val="en-US" w:eastAsia="zh-CN"/>
        </w:rPr>
        <w:t>没有发生公务接待费</w:t>
      </w:r>
      <w:r>
        <w:rPr>
          <w:rFonts w:hint="eastAsia" w:ascii="仿宋_GB2312" w:hAnsi="仿宋_GB2312" w:eastAsia="仿宋_GB2312" w:cs="Times New Roman"/>
          <w:color w:val="auto"/>
          <w:sz w:val="32"/>
          <w:szCs w:val="32"/>
        </w:rPr>
        <w:t>支出</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cs="Times New Roman"/>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0"/>
          <w:szCs w:val="30"/>
          <w:lang w:val="en-US" w:eastAsia="zh-CN"/>
        </w:rPr>
        <w:t>本</w:t>
      </w:r>
      <w:r>
        <w:rPr>
          <w:rFonts w:hint="eastAsia" w:ascii="仿宋_GB2312" w:hAnsi="仿宋_GB2312" w:eastAsia="仿宋_GB2312" w:cs="Times New Roman"/>
          <w:sz w:val="32"/>
          <w:szCs w:val="32"/>
          <w:lang w:val="en-US" w:eastAsia="zh-CN"/>
        </w:rPr>
        <w:t>单位不是</w:t>
      </w:r>
      <w:r>
        <w:rPr>
          <w:rFonts w:hint="eastAsia" w:ascii="仿宋_GB2312" w:hAnsi="仿宋_GB2312" w:eastAsia="仿宋_GB2312" w:cs="Times New Roman"/>
          <w:sz w:val="32"/>
          <w:szCs w:val="32"/>
        </w:rPr>
        <w:t>行政单位</w:t>
      </w:r>
      <w:r>
        <w:rPr>
          <w:rFonts w:hint="eastAsia" w:ascii="仿宋_GB2312" w:hAnsi="仿宋_GB2312" w:eastAsia="仿宋_GB2312" w:cs="Times New Roman"/>
          <w:sz w:val="32"/>
          <w:szCs w:val="32"/>
          <w:lang w:val="en-US" w:eastAsia="zh-CN"/>
        </w:rPr>
        <w:t>或</w:t>
      </w:r>
      <w:r>
        <w:rPr>
          <w:rFonts w:hint="eastAsia" w:ascii="仿宋_GB2312" w:hAnsi="仿宋_GB2312" w:eastAsia="仿宋_GB2312" w:cs="Times New Roman"/>
          <w:sz w:val="32"/>
          <w:szCs w:val="32"/>
        </w:rPr>
        <w:t>参照公务员法管理事业单位</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故无机关运行经费支出</w:t>
      </w:r>
      <w:r>
        <w:rPr>
          <w:rFonts w:hint="eastAsia" w:ascii="仿宋_GB2312" w:hAnsi="仿宋_GB2312" w:eastAsia="仿宋_GB2312" w:cs="Times New Roman"/>
          <w:sz w:val="32"/>
          <w:szCs w:val="32"/>
        </w:rPr>
        <w:t xml:space="preserve"> 。</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7"/>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政府和社会资本合作中心工作经费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4"/>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568"/>
        <w:gridCol w:w="590"/>
        <w:gridCol w:w="1584"/>
        <w:gridCol w:w="1353"/>
        <w:gridCol w:w="596"/>
        <w:gridCol w:w="839"/>
        <w:gridCol w:w="1133"/>
        <w:gridCol w:w="528"/>
        <w:gridCol w:w="617"/>
        <w:gridCol w:w="766"/>
        <w:gridCol w:w="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71"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871"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政府和社会资本合作中心工作经费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景德镇市昌江区财政局</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景德镇市昌江区政府和社会资本合作中心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4.3962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保障3P项目正常运行。</w:t>
            </w:r>
          </w:p>
        </w:tc>
        <w:tc>
          <w:tcPr>
            <w:tcW w:w="3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41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保障项目正常运行成本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支付延迟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3P经费支出数量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3P项目跟踪完成度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3P项目完成及时性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保障3P项目实施运行正常</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utoSpaceDE w:val="0"/>
        <w:autoSpaceDN w:val="0"/>
        <w:adjustRightInd w:val="0"/>
        <w:spacing w:line="360" w:lineRule="auto"/>
        <w:ind w:firstLine="643" w:firstLineChars="200"/>
        <w:jc w:val="left"/>
        <w:rPr>
          <w:rFonts w:ascii="仿宋_GB2312" w:hAnsi="仿宋_GB2312" w:eastAsia="仿宋_GB2312" w:cs="仿宋_GB2312"/>
          <w:b/>
          <w:bCs/>
          <w:kern w:val="0"/>
          <w:sz w:val="32"/>
          <w:szCs w:val="32"/>
        </w:rPr>
      </w:pPr>
    </w:p>
    <w:p>
      <w:pPr>
        <w:bidi w:val="0"/>
        <w:rPr>
          <w:rFonts w:hint="eastAsia"/>
          <w:b/>
          <w:bCs/>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仿宋_GB2312" w:hAnsi="仿宋_GB2312" w:eastAsia="仿宋_GB2312"/>
          <w:color w:val="FF0000"/>
          <w:kern w:val="0"/>
          <w:sz w:val="32"/>
          <w:szCs w:val="32"/>
        </w:rPr>
      </w:pPr>
      <w:r>
        <w:rPr>
          <w:rFonts w:hint="eastAsia" w:ascii="宋体" w:hAnsi="宋体" w:cs="宋体"/>
          <w:b/>
          <w:bCs/>
          <w:sz w:val="44"/>
          <w:szCs w:val="44"/>
        </w:rPr>
        <w:t>第四部分  名词解释</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（一）财政拨款收入：指</w:t>
      </w:r>
      <w:r>
        <w:rPr>
          <w:rFonts w:hint="eastAsia" w:ascii="仿宋" w:hAnsi="仿宋" w:eastAsia="仿宋" w:cs="仿宋"/>
          <w:b w:val="0"/>
          <w:i w:val="0"/>
          <w:caps w:val="0"/>
          <w:color w:val="000000"/>
          <w:spacing w:val="0"/>
          <w:sz w:val="30"/>
          <w:szCs w:val="30"/>
          <w:shd w:val="clear" w:color="auto" w:fill="FFFFFF"/>
          <w:lang w:eastAsia="zh-CN"/>
        </w:rPr>
        <w:t>区</w:t>
      </w:r>
      <w:r>
        <w:rPr>
          <w:rFonts w:hint="eastAsia" w:ascii="仿宋" w:hAnsi="仿宋" w:eastAsia="仿宋" w:cs="仿宋"/>
          <w:b w:val="0"/>
          <w:i w:val="0"/>
          <w:caps w:val="0"/>
          <w:color w:val="000000"/>
          <w:spacing w:val="0"/>
          <w:sz w:val="30"/>
          <w:szCs w:val="30"/>
          <w:shd w:val="clear" w:color="auto" w:fill="FFFFFF"/>
        </w:rPr>
        <w:t>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（二）事业收入：指事业单位开展专业业务活动及辅助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活动所取得的收入。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（三）其他收入：是指除财政拨款收入、事业收入、上级补助收入、附属单位上缴收入、经营收入等以外的各项收入。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仿宋_GB2312" w:hAnsi="仿宋_GB2312" w:eastAsia="仿宋_GB2312"/>
          <w:color w:val="FF0000"/>
          <w:kern w:val="0"/>
          <w:sz w:val="32"/>
          <w:szCs w:val="32"/>
        </w:rPr>
      </w:pPr>
      <w:r>
        <w:rPr>
          <w:rFonts w:hint="eastAsia" w:ascii="仿宋" w:hAnsi="仿宋" w:eastAsia="仿宋" w:cs="仿宋"/>
          <w:b w:val="0"/>
          <w:i w:val="0"/>
          <w:caps w:val="0"/>
          <w:color w:val="000000"/>
          <w:spacing w:val="0"/>
          <w:sz w:val="30"/>
          <w:szCs w:val="30"/>
          <w:shd w:val="clear" w:color="auto" w:fill="FFFFFF"/>
        </w:rPr>
        <w:t>（四）上年结转：指以前年度尚未完成，结转到本年仍按原规定用途继续使用的资金。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w:t>
      </w:r>
      <w:r>
        <w:rPr>
          <w:rFonts w:hint="eastAsia" w:ascii="仿宋" w:hAnsi="仿宋" w:eastAsia="仿宋" w:cs="仿宋"/>
          <w:b w:val="0"/>
          <w:i w:val="0"/>
          <w:caps w:val="0"/>
          <w:color w:val="000000"/>
          <w:spacing w:val="0"/>
          <w:sz w:val="30"/>
          <w:szCs w:val="30"/>
          <w:shd w:val="clear" w:color="auto" w:fill="FFFFFF"/>
          <w:lang w:eastAsia="zh-CN"/>
        </w:rPr>
        <w:t>一般公共服务</w:t>
      </w:r>
      <w:r>
        <w:rPr>
          <w:rFonts w:hint="eastAsia" w:ascii="仿宋" w:hAnsi="仿宋" w:eastAsia="仿宋" w:cs="仿宋"/>
          <w:b w:val="0"/>
          <w:i w:val="0"/>
          <w:caps w:val="0"/>
          <w:color w:val="000000"/>
          <w:spacing w:val="0"/>
          <w:sz w:val="30"/>
          <w:szCs w:val="30"/>
          <w:shd w:val="clear" w:color="auto" w:fill="FFFFFF"/>
          <w:lang w:val="en-US" w:eastAsia="zh-CN"/>
        </w:rPr>
        <w:t>支出</w:t>
      </w:r>
      <w:r>
        <w:rPr>
          <w:rFonts w:hint="eastAsia" w:ascii="仿宋" w:hAnsi="仿宋" w:eastAsia="仿宋" w:cs="仿宋"/>
          <w:b w:val="0"/>
          <w:i w:val="0"/>
          <w:caps w:val="0"/>
          <w:color w:val="000000"/>
          <w:spacing w:val="0"/>
          <w:kern w:val="0"/>
          <w:sz w:val="30"/>
          <w:szCs w:val="30"/>
          <w:shd w:val="clear" w:color="auto" w:fill="FFFFFF"/>
          <w:lang w:val="en-US" w:eastAsia="zh-CN" w:bidi="ar-SA"/>
        </w:rPr>
        <w:t>：反映政府提供一般公共服务的支出。</w:t>
      </w:r>
      <w:r>
        <w:rPr>
          <w:rFonts w:ascii="宋体" w:hAnsi="宋体" w:eastAsia="宋体" w:cs="宋体"/>
          <w:sz w:val="24"/>
          <w:szCs w:val="24"/>
        </w:rPr>
        <w:t xml:space="preserve"> </w:t>
      </w:r>
    </w:p>
    <w:p>
      <w:pPr>
        <w:pStyle w:val="17"/>
        <w:numPr>
          <w:ilvl w:val="0"/>
          <w:numId w:val="0"/>
        </w:numPr>
        <w:spacing w:line="600" w:lineRule="atLeast"/>
        <w:ind w:firstLine="600" w:firstLineChars="200"/>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二</w:t>
      </w:r>
      <w:r>
        <w:rPr>
          <w:rFonts w:hint="eastAsia" w:ascii="仿宋" w:hAnsi="仿宋" w:eastAsia="仿宋" w:cs="仿宋"/>
          <w:b w:val="0"/>
          <w:i w:val="0"/>
          <w:caps w:val="0"/>
          <w:color w:val="000000"/>
          <w:spacing w:val="0"/>
          <w:sz w:val="30"/>
          <w:szCs w:val="30"/>
          <w:shd w:val="clear" w:color="auto" w:fill="FFFFFF"/>
        </w:rPr>
        <w:t>）社会保障和就业支出：反映政府在社会保障与就业方面的支出。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仿宋" w:hAnsi="仿宋" w:eastAsia="仿宋" w:cs="仿宋"/>
          <w:b w:val="0"/>
          <w:i w:val="0"/>
          <w:caps w:val="0"/>
          <w:color w:val="000000"/>
          <w:spacing w:val="0"/>
          <w:sz w:val="30"/>
          <w:szCs w:val="30"/>
          <w:shd w:val="clear" w:color="auto" w:fill="FFFFFF"/>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三</w:t>
      </w:r>
      <w:r>
        <w:rPr>
          <w:rFonts w:hint="eastAsia" w:ascii="仿宋" w:hAnsi="仿宋" w:eastAsia="仿宋" w:cs="仿宋"/>
          <w:b w:val="0"/>
          <w:i w:val="0"/>
          <w:caps w:val="0"/>
          <w:color w:val="000000"/>
          <w:spacing w:val="0"/>
          <w:sz w:val="30"/>
          <w:szCs w:val="30"/>
          <w:shd w:val="clear" w:color="auto" w:fill="FFFFFF"/>
        </w:rPr>
        <w:t>）卫生和健康支出：反映政府卫生健康方面的支出。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仿宋_GB2312" w:hAnsi="仿宋_GB2312" w:eastAsia="仿宋_GB2312"/>
          <w:color w:val="FF0000"/>
          <w:kern w:val="0"/>
          <w:sz w:val="32"/>
          <w:szCs w:val="32"/>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四</w:t>
      </w:r>
      <w:r>
        <w:rPr>
          <w:rFonts w:hint="eastAsia" w:ascii="仿宋" w:hAnsi="仿宋" w:eastAsia="仿宋" w:cs="仿宋"/>
          <w:b w:val="0"/>
          <w:i w:val="0"/>
          <w:caps w:val="0"/>
          <w:color w:val="000000"/>
          <w:spacing w:val="0"/>
          <w:sz w:val="30"/>
          <w:szCs w:val="30"/>
          <w:shd w:val="clear" w:color="auto" w:fill="FFFFFF"/>
        </w:rPr>
        <w:t>）住房保障支出：集中反映政府用于住房方面的支出。</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NDg1NjNkZWFlMWQyY2FkMThhYzRjY2IzY2ExOTYifQ=="/>
  </w:docVars>
  <w:rsids>
    <w:rsidRoot w:val="00000000"/>
    <w:rsid w:val="5477302B"/>
    <w:rsid w:val="60AF3005"/>
    <w:rsid w:val="73305AED"/>
    <w:rsid w:val="7B743DD6"/>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uiPriority w:val="0"/>
  </w:style>
  <w:style w:type="table" w:customStyle="1" w:styleId="8">
    <w:name w:val="普通表格1"/>
    <w:semiHidden/>
    <w:uiPriority w:val="0"/>
    <w:tblPr>
      <w:tblCellMar>
        <w:top w:w="0" w:type="dxa"/>
        <w:left w:w="108" w:type="dxa"/>
        <w:bottom w:w="0" w:type="dxa"/>
        <w:right w:w="108" w:type="dxa"/>
      </w:tblCellMar>
    </w:tblPr>
  </w:style>
  <w:style w:type="paragraph" w:customStyle="1" w:styleId="9">
    <w:name w:val="批注文字1"/>
    <w:basedOn w:val="1"/>
    <w:uiPriority w:val="0"/>
    <w:pPr>
      <w:jc w:val="left"/>
    </w:pPr>
  </w:style>
  <w:style w:type="paragraph" w:customStyle="1" w:styleId="10">
    <w:name w:val="批注框文本1"/>
    <w:basedOn w:val="1"/>
    <w:link w:val="11"/>
    <w:uiPriority w:val="0"/>
    <w:rPr>
      <w:sz w:val="18"/>
      <w:szCs w:val="18"/>
    </w:rPr>
  </w:style>
  <w:style w:type="character" w:customStyle="1" w:styleId="11">
    <w:name w:val="批注框文本 Char"/>
    <w:link w:val="10"/>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uiPriority w:val="0"/>
    <w:rPr>
      <w:sz w:val="18"/>
      <w:szCs w:val="18"/>
    </w:rPr>
  </w:style>
  <w:style w:type="paragraph" w:customStyle="1" w:styleId="14">
    <w:name w:val="页眉1"/>
    <w:basedOn w:val="1"/>
    <w:link w:val="15"/>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uiPriority w:val="0"/>
    <w:rPr>
      <w:sz w:val="18"/>
      <w:szCs w:val="18"/>
    </w:rPr>
  </w:style>
  <w:style w:type="table" w:customStyle="1" w:styleId="16">
    <w:name w:val="网格型1"/>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7203</Words>
  <Characters>9152</Characters>
  <Lines>119</Lines>
  <Paragraphs>33</Paragraphs>
  <TotalTime>243</TotalTime>
  <ScaleCrop>false</ScaleCrop>
  <LinksUpToDate>false</LinksUpToDate>
  <CharactersWithSpaces>9584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2024-09-23T06:22:22Z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A82DEC6E59BF44CDA088922C374806C8</vt:lpwstr>
  </property>
</Properties>
</file>