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楷体" w:hAnsi="楷体" w:eastAsia="楷体" w:cs="楷体"/>
          <w:sz w:val="30"/>
          <w:szCs w:val="30"/>
        </w:rPr>
      </w:pPr>
      <w:bookmarkStart w:id="0" w:name="_GoBack"/>
      <w:bookmarkEnd w:id="0"/>
    </w:p>
    <w:p>
      <w:pPr>
        <w:spacing w:line="600" w:lineRule="exact"/>
        <w:jc w:val="center"/>
        <w:outlineLvl w:val="0"/>
        <w:rPr>
          <w:rFonts w:hint="eastAsia" w:ascii="宋体" w:hAnsi="宋体" w:cs="宋体"/>
          <w:b/>
          <w:bCs/>
          <w:sz w:val="44"/>
          <w:szCs w:val="36"/>
        </w:rPr>
      </w:pPr>
      <w:r>
        <w:rPr>
          <w:rFonts w:hint="eastAsia" w:ascii="宋体" w:hAnsi="宋体" w:cs="宋体"/>
          <w:b/>
          <w:bCs/>
          <w:sz w:val="44"/>
          <w:szCs w:val="36"/>
        </w:rPr>
        <w:t>景德镇市昌江区财政局2023年度</w:t>
      </w:r>
      <w:r>
        <w:rPr>
          <w:rFonts w:hint="eastAsia" w:ascii="宋体" w:hAnsi="宋体" w:cs="宋体"/>
          <w:b/>
          <w:bCs/>
          <w:sz w:val="44"/>
          <w:szCs w:val="36"/>
          <w:lang w:val="en-US" w:eastAsia="zh-CN"/>
        </w:rPr>
        <w:t>单位</w:t>
      </w:r>
      <w:r>
        <w:rPr>
          <w:rFonts w:hint="eastAsia" w:ascii="宋体" w:hAnsi="宋体" w:cs="宋体"/>
          <w:b/>
          <w:bCs/>
          <w:sz w:val="44"/>
          <w:szCs w:val="36"/>
        </w:rPr>
        <w:t>决算</w:t>
      </w:r>
    </w:p>
    <w:p>
      <w:pPr>
        <w:spacing w:line="600" w:lineRule="exact"/>
        <w:jc w:val="center"/>
        <w:rPr>
          <w:rFonts w:hint="eastAsia" w:ascii="黑体" w:eastAsia="黑体"/>
          <w:sz w:val="44"/>
          <w:szCs w:val="36"/>
        </w:rPr>
      </w:pPr>
    </w:p>
    <w:p>
      <w:pPr>
        <w:spacing w:line="600" w:lineRule="exact"/>
        <w:jc w:val="center"/>
        <w:outlineLvl w:val="0"/>
        <w:rPr>
          <w:rFonts w:hint="eastAsia" w:ascii="宋体" w:hAnsi="宋体" w:cs="宋体"/>
          <w:b/>
          <w:bCs/>
          <w:sz w:val="36"/>
          <w:szCs w:val="36"/>
        </w:rPr>
      </w:pPr>
      <w:r>
        <w:rPr>
          <w:rFonts w:hint="eastAsia" w:ascii="宋体" w:hAnsi="宋体" w:cs="宋体"/>
          <w:b/>
          <w:bCs/>
          <w:sz w:val="36"/>
          <w:szCs w:val="36"/>
        </w:rPr>
        <w:t>目    录</w:t>
      </w:r>
    </w:p>
    <w:p>
      <w:pPr>
        <w:widowControl/>
        <w:spacing w:line="600" w:lineRule="exact"/>
        <w:ind w:firstLine="640"/>
        <w:jc w:val="left"/>
        <w:rPr>
          <w:rFonts w:hint="eastAsia" w:ascii="仿宋_GB2312" w:eastAsia="仿宋_GB2312"/>
          <w:sz w:val="32"/>
          <w:szCs w:val="30"/>
        </w:rPr>
      </w:pPr>
    </w:p>
    <w:p>
      <w:pPr>
        <w:widowControl/>
        <w:spacing w:line="600" w:lineRule="exact"/>
        <w:ind w:firstLine="640"/>
        <w:jc w:val="left"/>
        <w:outlineLvl w:val="0"/>
        <w:rPr>
          <w:rFonts w:hint="eastAsia" w:ascii="黑体" w:hAnsi="黑体" w:eastAsia="黑体"/>
          <w:b/>
          <w:sz w:val="32"/>
          <w:szCs w:val="32"/>
        </w:rPr>
      </w:pPr>
      <w:r>
        <w:rPr>
          <w:rFonts w:hint="eastAsia" w:ascii="黑体" w:hAnsi="黑体" w:eastAsia="黑体"/>
          <w:b w:val="0"/>
          <w:bCs/>
          <w:sz w:val="32"/>
          <w:szCs w:val="32"/>
        </w:rPr>
        <w:t>第一部分  景德镇市昌江区财政局概况</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w:t>
      </w:r>
      <w:r>
        <w:rPr>
          <w:rFonts w:hint="eastAsia" w:ascii="仿宋_GB2312" w:hAnsi="仿宋_GB2312" w:eastAsia="仿宋_GB2312"/>
          <w:sz w:val="32"/>
          <w:szCs w:val="30"/>
          <w:lang w:val="en-US" w:eastAsia="zh-CN"/>
        </w:rPr>
        <w:t>单位</w:t>
      </w:r>
      <w:r>
        <w:rPr>
          <w:rFonts w:hint="eastAsia" w:ascii="仿宋_GB2312" w:hAnsi="仿宋_GB2312" w:eastAsia="仿宋_GB2312"/>
          <w:sz w:val="32"/>
          <w:szCs w:val="30"/>
        </w:rPr>
        <w:t>主要职责</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二、机构设置及人员情况</w:t>
      </w:r>
    </w:p>
    <w:p>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第二部分  2023年度</w:t>
      </w:r>
      <w:r>
        <w:rPr>
          <w:rFonts w:hint="eastAsia" w:ascii="黑体" w:hAnsi="黑体" w:eastAsia="黑体"/>
          <w:sz w:val="32"/>
          <w:szCs w:val="32"/>
          <w:lang w:val="en-US" w:eastAsia="zh-CN"/>
        </w:rPr>
        <w:t>单位</w:t>
      </w:r>
      <w:r>
        <w:rPr>
          <w:rFonts w:hint="eastAsia" w:ascii="黑体" w:hAnsi="黑体" w:eastAsia="黑体"/>
          <w:sz w:val="32"/>
          <w:szCs w:val="32"/>
        </w:rPr>
        <w:t>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一、收入支出决算总表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二、收入决算表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四、财政拨款收入支出决算总表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pPr>
        <w:widowControl/>
        <w:spacing w:line="600" w:lineRule="exact"/>
        <w:ind w:firstLine="1280" w:firstLineChars="400"/>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pPr>
        <w:widowControl/>
        <w:spacing w:line="600" w:lineRule="exact"/>
        <w:ind w:firstLine="1292" w:firstLineChars="404"/>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pPr>
        <w:widowControl/>
        <w:spacing w:line="600" w:lineRule="exact"/>
        <w:jc w:val="left"/>
        <w:outlineLvl w:val="0"/>
        <w:rPr>
          <w:rFonts w:hint="eastAsia"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2023年度</w:t>
      </w:r>
      <w:r>
        <w:rPr>
          <w:rFonts w:hint="eastAsia" w:ascii="黑体" w:hAnsi="黑体" w:eastAsia="黑体"/>
          <w:sz w:val="32"/>
          <w:szCs w:val="32"/>
          <w:lang w:val="en-US" w:eastAsia="zh-CN"/>
        </w:rPr>
        <w:t>单位</w:t>
      </w:r>
      <w:r>
        <w:rPr>
          <w:rFonts w:hint="eastAsia" w:ascii="黑体" w:hAnsi="黑体" w:eastAsia="黑体"/>
          <w:sz w:val="32"/>
          <w:szCs w:val="32"/>
        </w:rPr>
        <w:t>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三、财政拨款支出决算情况说明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六、机关运行经费支出情况说明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七、政府采购支出情况说明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八、国有资产占用情况说明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九、预算绩效情况说明</w:t>
      </w:r>
    </w:p>
    <w:p>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第四部分  名词解释</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default" w:eastAsia="宋体"/>
          <w:lang w:val="en-US" w:eastAsia="zh-CN"/>
        </w:rPr>
      </w:pPr>
      <w:r>
        <w:rPr>
          <w:rFonts w:hint="eastAsia" w:ascii="仿宋_GB2312" w:hAnsi="仿宋_GB2312" w:eastAsia="仿宋_GB2312" w:cs="Times New Roman"/>
          <w:sz w:val="32"/>
          <w:szCs w:val="30"/>
          <w:lang w:val="en-US" w:eastAsia="zh-CN"/>
        </w:rPr>
        <w:t>注：本报告因金额单位转换原因可能存在尾数误差。</w:t>
      </w:r>
    </w:p>
    <w:p>
      <w:pPr>
        <w:keepNext w:val="0"/>
        <w:keepLines w:val="0"/>
        <w:pageBreakBefore/>
        <w:widowControl w:val="0"/>
        <w:kinsoku/>
        <w:wordWrap/>
        <w:overflowPunct/>
        <w:topLinePunct w:val="0"/>
        <w:autoSpaceDE/>
        <w:autoSpaceDN/>
        <w:bidi w:val="0"/>
        <w:adjustRightInd/>
        <w:snapToGrid/>
        <w:textAlignment w:val="auto"/>
        <w:rPr>
          <w:rFonts w:hint="eastAsia"/>
          <w:sz w:val="32"/>
          <w:szCs w:val="32"/>
        </w:rPr>
      </w:pPr>
    </w:p>
    <w:p>
      <w:pPr>
        <w:widowControl/>
        <w:spacing w:line="580" w:lineRule="exact"/>
        <w:jc w:val="center"/>
        <w:outlineLvl w:val="0"/>
        <w:rPr>
          <w:rFonts w:hint="eastAsia" w:ascii="宋体" w:hAnsi="宋体" w:cs="宋体"/>
          <w:b/>
          <w:sz w:val="44"/>
          <w:szCs w:val="44"/>
        </w:rPr>
      </w:pPr>
      <w:r>
        <w:rPr>
          <w:rFonts w:hint="eastAsia" w:ascii="宋体" w:hAnsi="宋体" w:cs="宋体"/>
          <w:b/>
          <w:sz w:val="44"/>
          <w:szCs w:val="44"/>
        </w:rPr>
        <w:t>第一部分 景德镇市昌江区财政局概况</w:t>
      </w:r>
    </w:p>
    <w:p>
      <w:pPr>
        <w:ind w:firstLine="630"/>
        <w:jc w:val="center"/>
        <w:rPr>
          <w:rFonts w:hint="eastAsia"/>
          <w:sz w:val="32"/>
          <w:szCs w:val="32"/>
        </w:rPr>
      </w:pPr>
    </w:p>
    <w:p>
      <w:pPr>
        <w:ind w:firstLine="630"/>
        <w:jc w:val="left"/>
        <w:outlineLvl w:val="1"/>
        <w:rPr>
          <w:rFonts w:hint="eastAsia" w:ascii="黑体" w:hAnsi="黑体" w:eastAsia="黑体"/>
          <w:sz w:val="32"/>
          <w:szCs w:val="32"/>
        </w:rPr>
      </w:pPr>
      <w:r>
        <w:rPr>
          <w:rFonts w:hint="eastAsia" w:ascii="黑体" w:hAnsi="黑体" w:eastAsia="黑体"/>
          <w:sz w:val="32"/>
          <w:szCs w:val="32"/>
        </w:rPr>
        <w:t>一、</w:t>
      </w:r>
      <w:r>
        <w:rPr>
          <w:rFonts w:hint="eastAsia" w:ascii="黑体" w:hAnsi="黑体" w:eastAsia="黑体"/>
          <w:sz w:val="32"/>
          <w:szCs w:val="32"/>
          <w:lang w:val="en-US" w:eastAsia="zh-CN"/>
        </w:rPr>
        <w:t>单位</w:t>
      </w:r>
      <w:r>
        <w:rPr>
          <w:rFonts w:hint="eastAsia" w:ascii="黑体" w:hAnsi="黑体" w:eastAsia="黑体"/>
          <w:sz w:val="32"/>
          <w:szCs w:val="32"/>
        </w:rPr>
        <w:t>主要职责</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（一）贯彻执行国家的财政、税收法律法规和政策，拟定有关规范性文件。分析预测宏观经济形势，参与、制定本区各项有关经济政策，研究财税发展战略，拟订区与乡（镇）财力分配政策等。</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二）承担区本级各项财政收支管理的责任。负责编制年度区本级预决算草案并组织执行。受区政府委托，向区人民代表大会报告全区预算及其执行情况，向区人大常委会报告全区决算。组织制订经费开支标准、定额，负责审核批复部门(单位)的年度预决算；推进区乡财政管理体制和乡镇预算管理方式改革，完善区对乡（镇）的转移支付制度，组织实施“乡财县管”，指导乡镇开展“村帐乡代理”工作。</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（三）负责政府非税收入管理。负责政府性基金管理，按规定管理行政事业性收费，管理财政票据。</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（四）组织制定国库管理制度和国库集中收付制度，指导和监督全区国库业务，按规定开展国库现金管理工作。负责制定政府采购制度并监督管理。</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五）负责制定国有资产管理规章制度，按规定管理全区国有资产。负责审核和汇总编制全区国有资本经营预决算草案，制定国有资本经营预算的制度和办法，收取区本级企业国有资本收益，制定并组织执行企业财务制度，参与拟订企业国有资产管理相关制度，按规定管理资产评估工作。</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（六）负责办理和监督区本级财政的经济发展支出、区本级政府性投资项目的财政拨款，参与拟订区本级建设投资的有关政策，制定基本建设财务制度，负责有关政策性补贴和专项储备资金财政管理工作。</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（七）会同有关部门管理全区财政社会保障和就业及医疗卫生支出，会同有关部门拟订社会保障资金(基金)的财务管理制度，编制全区社会保障预决算草案。</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（八）参与研究利用外资的有关政策，管理外国政府和国际金融机构在昌江区贷款项目的有关业务。</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（九）负责管理全区的会计工作，监督和规范会计行为。</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（十）监督检查财税法规、政策的执行情况，反映财政收支管理中的重大问题。  </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（十一）承办区人民政府交办的其他事项。</w:t>
      </w:r>
    </w:p>
    <w:p>
      <w:pPr>
        <w:ind w:firstLine="630"/>
        <w:jc w:val="left"/>
        <w:outlineLvl w:val="1"/>
        <w:rPr>
          <w:rFonts w:hint="eastAsia" w:ascii="黑体" w:hAnsi="黑体" w:eastAsia="黑体"/>
          <w:sz w:val="32"/>
          <w:szCs w:val="32"/>
        </w:rPr>
      </w:pPr>
      <w:r>
        <w:rPr>
          <w:rFonts w:hint="eastAsia" w:ascii="黑体" w:hAnsi="黑体" w:eastAsia="黑体"/>
          <w:sz w:val="32"/>
          <w:szCs w:val="32"/>
        </w:rPr>
        <w:t>二、机构设置及人员情况</w:t>
      </w:r>
    </w:p>
    <w:p>
      <w:pPr>
        <w:keepNext w:val="0"/>
        <w:keepLines w:val="0"/>
        <w:pageBreakBefore w:val="0"/>
        <w:kinsoku/>
        <w:wordWrap/>
        <w:overflowPunct/>
        <w:topLinePunct w:val="0"/>
        <w:autoSpaceDE/>
        <w:autoSpaceDN/>
        <w:bidi w:val="0"/>
        <w:adjustRightInd/>
        <w:snapToGrid/>
        <w:spacing w:line="600" w:lineRule="exact"/>
        <w:ind w:firstLine="630"/>
        <w:jc w:val="both"/>
        <w:textAlignment w:val="auto"/>
        <w:rPr>
          <w:rFonts w:hint="eastAsia" w:ascii="仿宋_GB2312" w:hAnsi="仿宋_GB2312" w:eastAsia="仿宋_GB2312"/>
          <w:color w:val="auto"/>
          <w:sz w:val="32"/>
          <w:szCs w:val="32"/>
          <w:lang w:val="en-US" w:eastAsia="zh-CN"/>
        </w:rPr>
      </w:pPr>
      <w:r>
        <w:rPr>
          <w:rFonts w:hint="eastAsia" w:ascii="仿宋_GB2312" w:hAnsi="仿宋_GB2312" w:eastAsia="仿宋_GB2312"/>
          <w:sz w:val="32"/>
          <w:szCs w:val="32"/>
        </w:rPr>
        <w:t>本单位</w:t>
      </w:r>
      <w:r>
        <w:rPr>
          <w:rFonts w:hint="eastAsia" w:ascii="仿宋_GB2312" w:hAnsi="仿宋_GB2312" w:eastAsia="仿宋_GB2312"/>
          <w:sz w:val="32"/>
          <w:szCs w:val="32"/>
          <w:lang w:val="en-US" w:eastAsia="zh-CN"/>
        </w:rPr>
        <w:t>设立</w:t>
      </w:r>
      <w:r>
        <w:rPr>
          <w:rFonts w:hint="eastAsia" w:ascii="仿宋_GB2312" w:hAnsi="仿宋_GB2312" w:eastAsia="仿宋_GB2312"/>
          <w:color w:val="auto"/>
          <w:sz w:val="32"/>
          <w:szCs w:val="32"/>
          <w:lang w:val="en-US" w:eastAsia="zh-CN"/>
        </w:rPr>
        <w:t>28</w:t>
      </w:r>
      <w:r>
        <w:rPr>
          <w:rFonts w:hint="eastAsia" w:ascii="仿宋_GB2312" w:hAnsi="仿宋_GB2312" w:eastAsia="仿宋_GB2312"/>
          <w:sz w:val="32"/>
          <w:szCs w:val="32"/>
        </w:rPr>
        <w:t>个</w:t>
      </w:r>
      <w:r>
        <w:rPr>
          <w:rFonts w:hint="eastAsia" w:ascii="仿宋_GB2312" w:hAnsi="仿宋_GB2312" w:eastAsia="仿宋_GB2312"/>
          <w:sz w:val="32"/>
          <w:szCs w:val="32"/>
          <w:lang w:val="en-US" w:eastAsia="zh-CN"/>
        </w:rPr>
        <w:t>内设机构</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分别是</w:t>
      </w:r>
      <w:r>
        <w:rPr>
          <w:rFonts w:hint="eastAsia" w:ascii="仿宋_GB2312" w:hAnsi="仿宋_GB2312" w:eastAsia="仿宋_GB2312"/>
          <w:sz w:val="32"/>
          <w:szCs w:val="32"/>
        </w:rPr>
        <w:t>：</w:t>
      </w:r>
      <w:r>
        <w:rPr>
          <w:rFonts w:hint="eastAsia" w:ascii="仿宋_GB2312" w:hAnsi="仿宋_GB2312" w:eastAsia="仿宋_GB2312"/>
          <w:color w:val="auto"/>
          <w:sz w:val="32"/>
          <w:szCs w:val="32"/>
          <w:lang w:val="en-US" w:eastAsia="zh-CN"/>
        </w:rPr>
        <w:t xml:space="preserve">人秘股、党建办、信息中心、预算股、国资股、预算股、国库股、行政股、政法股、社保一股、社保二股、教科文股、会计股、非税股、经济建设股、企业股、综改办、政策法规股、绩效评价股、农业农村股、债务金融股、公积金办公室、财政评审办公室、协税办公室、局机关后勤、财监股、乡财股、采购股。 </w:t>
      </w:r>
    </w:p>
    <w:p>
      <w:pPr>
        <w:ind w:firstLine="640" w:firstLineChars="200"/>
        <w:jc w:val="left"/>
        <w:rPr>
          <w:rFonts w:hint="eastAsia"/>
        </w:rPr>
      </w:pPr>
      <w:r>
        <w:rPr>
          <w:rFonts w:hint="eastAsia" w:ascii="仿宋_GB2312" w:hAnsi="仿宋_GB2312" w:eastAsia="仿宋_GB2312"/>
          <w:sz w:val="32"/>
          <w:szCs w:val="32"/>
        </w:rPr>
        <w:t>本</w:t>
      </w:r>
      <w:r>
        <w:rPr>
          <w:rFonts w:hint="eastAsia" w:ascii="仿宋_GB2312" w:hAnsi="仿宋_GB2312" w:eastAsia="仿宋_GB2312"/>
          <w:sz w:val="32"/>
          <w:szCs w:val="32"/>
          <w:lang w:val="en-US" w:eastAsia="zh-CN"/>
        </w:rPr>
        <w:t>单位</w:t>
      </w:r>
      <w:r>
        <w:rPr>
          <w:rFonts w:hint="eastAsia" w:ascii="仿宋_GB2312" w:hAnsi="仿宋_GB2312" w:eastAsia="仿宋_GB2312"/>
          <w:sz w:val="32"/>
          <w:szCs w:val="32"/>
        </w:rPr>
        <w:t>年末在职人员44人，离退休人员</w:t>
      </w:r>
      <w:r>
        <w:rPr>
          <w:rFonts w:hint="eastAsia" w:ascii="仿宋_GB2312" w:eastAsia="仿宋_GB2312" w:cs="仿宋_GB2312"/>
          <w:sz w:val="32"/>
          <w:szCs w:val="32"/>
          <w:lang w:bidi="en-AU"/>
        </w:rPr>
        <w:t>0</w:t>
      </w:r>
      <w:r>
        <w:rPr>
          <w:rFonts w:hint="eastAsia" w:ascii="仿宋_GB2312" w:hAnsi="仿宋_GB2312" w:eastAsia="仿宋_GB2312"/>
          <w:sz w:val="32"/>
          <w:szCs w:val="32"/>
        </w:rPr>
        <w:t>人（不含由养老保险基金发放养老金的离退休人员），其他人员40人。由养老保险基金发放养老金的离退休人员12人。</w:t>
      </w:r>
    </w:p>
    <w:p>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p>
    <w:p>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r>
        <w:rPr>
          <w:rFonts w:hint="eastAsia" w:ascii="宋体" w:hAnsi="宋体" w:cs="宋体"/>
          <w:b/>
          <w:sz w:val="44"/>
          <w:szCs w:val="44"/>
        </w:rPr>
        <w:t>第二部分  2023年度</w:t>
      </w:r>
      <w:r>
        <w:rPr>
          <w:rFonts w:hint="eastAsia" w:ascii="宋体" w:hAnsi="宋体" w:cs="宋体"/>
          <w:b/>
          <w:sz w:val="44"/>
          <w:szCs w:val="44"/>
          <w:lang w:val="en-US" w:eastAsia="zh-CN"/>
        </w:rPr>
        <w:t>单位</w:t>
      </w:r>
      <w:r>
        <w:rPr>
          <w:rFonts w:hint="eastAsia" w:ascii="宋体" w:hAnsi="宋体" w:cs="宋体"/>
          <w:b/>
          <w:sz w:val="44"/>
          <w:szCs w:val="44"/>
        </w:rPr>
        <w:t>决算表</w:t>
      </w:r>
    </w:p>
    <w:p>
      <w:pPr>
        <w:bidi w:val="0"/>
        <w:rPr>
          <w:rFonts w:hint="eastAsia"/>
        </w:rPr>
      </w:pPr>
    </w:p>
    <w:p>
      <w:pPr>
        <w:ind w:firstLine="2880" w:firstLineChars="900"/>
        <w:jc w:val="left"/>
        <w:outlineLvl w:val="1"/>
        <w:rPr>
          <w:rFonts w:hint="eastAsia" w:ascii="黑体" w:hAnsi="黑体" w:eastAsia="黑体" w:cs="黑体"/>
          <w:sz w:val="36"/>
          <w:szCs w:val="36"/>
        </w:rPr>
      </w:pPr>
      <w:r>
        <w:rPr>
          <w:rFonts w:hint="eastAsia" w:ascii="黑体" w:hAnsi="宋体" w:eastAsia="黑体" w:cs="黑体"/>
          <w:sz w:val="32"/>
          <w:szCs w:val="32"/>
          <w:lang w:bidi="en-AU"/>
        </w:rPr>
        <w:t>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单位：景德镇市昌江区财政局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pPr>
              <w:jc w:val="center"/>
            </w:pPr>
            <w:r>
              <w:rPr>
                <w:rFonts w:ascii="宋体" w:hAnsi="宋体" w:eastAsia="宋体" w:cs="宋体"/>
                <w:b w:val="0"/>
                <w:i w:val="0"/>
                <w:color w:val="000000"/>
                <w:sz w:val="14"/>
              </w:rPr>
              <w:t>收入</w:t>
            </w:r>
          </w:p>
        </w:tc>
        <w:tc>
          <w:tcPr>
            <w:tcW w:w="2340" w:type="dxa"/>
            <w:gridSpan w:val="3"/>
            <w:vAlign w:val="center"/>
          </w:tcPr>
          <w:p>
            <w:pPr>
              <w:jc w:val="center"/>
            </w:pPr>
            <w:r>
              <w:rPr>
                <w:rFonts w:ascii="宋体" w:hAnsi="宋体" w:eastAsia="宋体" w:cs="宋体"/>
                <w:b w:val="0"/>
                <w:i w:val="0"/>
                <w:color w:val="000000"/>
                <w:sz w:val="14"/>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pPr>
              <w:jc w:val="center"/>
            </w:pPr>
            <w:r>
              <w:rPr>
                <w:rFonts w:ascii="宋体" w:hAnsi="宋体" w:eastAsia="宋体" w:cs="宋体"/>
                <w:b w:val="0"/>
                <w:i w:val="0"/>
                <w:color w:val="000000"/>
                <w:sz w:val="14"/>
              </w:rPr>
              <w:t>项    目</w:t>
            </w:r>
          </w:p>
        </w:tc>
        <w:tc>
          <w:tcPr>
            <w:tcW w:w="460" w:type="dxa"/>
            <w:vAlign w:val="center"/>
          </w:tcPr>
          <w:p>
            <w:pPr>
              <w:jc w:val="center"/>
            </w:pPr>
            <w:r>
              <w:rPr>
                <w:rFonts w:ascii="宋体" w:hAnsi="宋体" w:eastAsia="宋体" w:cs="宋体"/>
                <w:b w:val="0"/>
                <w:i w:val="0"/>
                <w:color w:val="000000"/>
                <w:sz w:val="14"/>
              </w:rPr>
              <w:t>行次</w:t>
            </w:r>
          </w:p>
        </w:tc>
        <w:tc>
          <w:tcPr>
            <w:tcW w:w="1220" w:type="dxa"/>
            <w:vAlign w:val="center"/>
          </w:tcPr>
          <w:p>
            <w:pPr>
              <w:jc w:val="center"/>
            </w:pPr>
            <w:r>
              <w:rPr>
                <w:rFonts w:ascii="宋体" w:hAnsi="宋体" w:eastAsia="宋体" w:cs="宋体"/>
                <w:b w:val="0"/>
                <w:i w:val="0"/>
                <w:color w:val="000000"/>
                <w:sz w:val="14"/>
              </w:rPr>
              <w:t>决算数</w:t>
            </w:r>
          </w:p>
        </w:tc>
        <w:tc>
          <w:tcPr>
            <w:tcW w:w="2340" w:type="dxa"/>
            <w:vAlign w:val="center"/>
          </w:tcPr>
          <w:p>
            <w:pPr>
              <w:jc w:val="center"/>
            </w:pPr>
            <w:r>
              <w:rPr>
                <w:rFonts w:ascii="宋体" w:hAnsi="宋体" w:eastAsia="宋体" w:cs="宋体"/>
                <w:b w:val="0"/>
                <w:i w:val="0"/>
                <w:color w:val="000000"/>
                <w:sz w:val="14"/>
              </w:rPr>
              <w:t>项目（按功能分类）</w:t>
            </w:r>
          </w:p>
        </w:tc>
        <w:tc>
          <w:tcPr>
            <w:tcW w:w="460" w:type="dxa"/>
            <w:vAlign w:val="center"/>
          </w:tcPr>
          <w:p>
            <w:pPr>
              <w:jc w:val="center"/>
            </w:pPr>
            <w:r>
              <w:rPr>
                <w:rFonts w:ascii="宋体" w:hAnsi="宋体" w:eastAsia="宋体" w:cs="宋体"/>
                <w:b w:val="0"/>
                <w:i w:val="0"/>
                <w:color w:val="000000"/>
                <w:sz w:val="14"/>
              </w:rPr>
              <w:t>行次</w:t>
            </w:r>
          </w:p>
        </w:tc>
        <w:tc>
          <w:tcPr>
            <w:tcW w:w="1206" w:type="dxa"/>
            <w:vAlign w:val="center"/>
          </w:tcPr>
          <w:p>
            <w:pPr>
              <w:jc w:val="center"/>
            </w:pPr>
            <w:r>
              <w:rPr>
                <w:rFonts w:ascii="宋体" w:hAnsi="宋体" w:eastAsia="宋体" w:cs="宋体"/>
                <w:b w:val="0"/>
                <w:i w:val="0"/>
                <w:color w:val="000000"/>
                <w:sz w:val="14"/>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pPr>
              <w:jc w:val="center"/>
            </w:pPr>
            <w:r>
              <w:rPr>
                <w:rFonts w:ascii="宋体" w:hAnsi="宋体" w:eastAsia="宋体" w:cs="宋体"/>
                <w:b w:val="0"/>
                <w:i w:val="0"/>
                <w:color w:val="000000"/>
                <w:sz w:val="14"/>
              </w:rPr>
              <w:t>栏    次</w:t>
            </w:r>
          </w:p>
        </w:tc>
        <w:tc>
          <w:tcPr>
            <w:tcW w:w="460" w:type="dxa"/>
            <w:vAlign w:val="center"/>
          </w:tcPr>
          <w:p/>
        </w:tc>
        <w:tc>
          <w:tcPr>
            <w:tcW w:w="1220" w:type="dxa"/>
            <w:vAlign w:val="center"/>
          </w:tcPr>
          <w:p>
            <w:pPr>
              <w:jc w:val="center"/>
            </w:pPr>
            <w:r>
              <w:rPr>
                <w:rFonts w:ascii="宋体" w:hAnsi="宋体" w:eastAsia="宋体" w:cs="宋体"/>
                <w:b w:val="0"/>
                <w:i w:val="0"/>
                <w:color w:val="000000"/>
                <w:sz w:val="14"/>
              </w:rPr>
              <w:t>1</w:t>
            </w:r>
          </w:p>
        </w:tc>
        <w:tc>
          <w:tcPr>
            <w:tcW w:w="2340" w:type="dxa"/>
            <w:vAlign w:val="center"/>
          </w:tcPr>
          <w:p>
            <w:pPr>
              <w:jc w:val="center"/>
            </w:pPr>
            <w:r>
              <w:rPr>
                <w:rFonts w:ascii="宋体" w:hAnsi="宋体" w:eastAsia="宋体" w:cs="宋体"/>
                <w:b w:val="0"/>
                <w:i w:val="0"/>
                <w:color w:val="000000"/>
                <w:sz w:val="14"/>
              </w:rPr>
              <w:t>栏    次</w:t>
            </w:r>
          </w:p>
        </w:tc>
        <w:tc>
          <w:tcPr>
            <w:tcW w:w="460" w:type="dxa"/>
            <w:vAlign w:val="center"/>
          </w:tcPr>
          <w:p/>
        </w:tc>
        <w:tc>
          <w:tcPr>
            <w:tcW w:w="1206" w:type="dxa"/>
            <w:vAlign w:val="center"/>
          </w:tcPr>
          <w:p>
            <w:pPr>
              <w:jc w:val="center"/>
            </w:pPr>
            <w:r>
              <w:rPr>
                <w:rFonts w:ascii="宋体" w:hAnsi="宋体" w:eastAsia="宋体" w:cs="宋体"/>
                <w:b w:val="0"/>
                <w:i w:val="0"/>
                <w:color w:val="000000"/>
                <w:sz w:val="14"/>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一、一般公共预算财政拨款收入</w:t>
            </w:r>
          </w:p>
        </w:tc>
        <w:tc>
          <w:tcPr>
            <w:tcW w:w="460" w:type="dxa"/>
            <w:vAlign w:val="center"/>
          </w:tcPr>
          <w:p>
            <w:pPr>
              <w:jc w:val="center"/>
            </w:pPr>
            <w:r>
              <w:rPr>
                <w:rFonts w:ascii="宋体" w:hAnsi="宋体" w:eastAsia="宋体" w:cs="宋体"/>
                <w:b w:val="0"/>
                <w:i w:val="0"/>
                <w:color w:val="000000"/>
                <w:sz w:val="14"/>
              </w:rPr>
              <w:t>1</w:t>
            </w:r>
          </w:p>
        </w:tc>
        <w:tc>
          <w:tcPr>
            <w:tcW w:w="1220" w:type="dxa"/>
            <w:vAlign w:val="center"/>
          </w:tcPr>
          <w:p>
            <w:pPr>
              <w:jc w:val="right"/>
            </w:pPr>
            <w:r>
              <w:rPr>
                <w:rFonts w:ascii="宋体" w:hAnsi="宋体" w:eastAsia="宋体" w:cs="宋体"/>
                <w:b w:val="0"/>
                <w:i w:val="0"/>
                <w:color w:val="000000"/>
                <w:sz w:val="14"/>
              </w:rPr>
              <w:t>1,039.28</w:t>
            </w:r>
          </w:p>
        </w:tc>
        <w:tc>
          <w:tcPr>
            <w:tcW w:w="2340" w:type="dxa"/>
            <w:vAlign w:val="center"/>
          </w:tcPr>
          <w:p>
            <w:pPr>
              <w:jc w:val="left"/>
            </w:pPr>
            <w:r>
              <w:rPr>
                <w:rFonts w:ascii="宋体" w:hAnsi="宋体" w:eastAsia="宋体" w:cs="宋体"/>
                <w:b w:val="0"/>
                <w:i w:val="0"/>
                <w:color w:val="000000"/>
                <w:sz w:val="14"/>
              </w:rPr>
              <w:t>一、一般公共服务支出</w:t>
            </w:r>
          </w:p>
        </w:tc>
        <w:tc>
          <w:tcPr>
            <w:tcW w:w="460" w:type="dxa"/>
            <w:vAlign w:val="center"/>
          </w:tcPr>
          <w:p>
            <w:pPr>
              <w:jc w:val="center"/>
            </w:pPr>
            <w:r>
              <w:rPr>
                <w:rFonts w:ascii="宋体" w:hAnsi="宋体" w:eastAsia="宋体" w:cs="宋体"/>
                <w:b w:val="0"/>
                <w:i w:val="0"/>
                <w:color w:val="000000"/>
                <w:sz w:val="14"/>
              </w:rPr>
              <w:t>32</w:t>
            </w:r>
          </w:p>
        </w:tc>
        <w:tc>
          <w:tcPr>
            <w:tcW w:w="1206" w:type="dxa"/>
            <w:vAlign w:val="center"/>
          </w:tcPr>
          <w:p>
            <w:pPr>
              <w:jc w:val="right"/>
            </w:pPr>
            <w:r>
              <w:rPr>
                <w:rFonts w:ascii="宋体" w:hAnsi="宋体" w:eastAsia="宋体" w:cs="宋体"/>
                <w:b w:val="0"/>
                <w:i w:val="0"/>
                <w:color w:val="000000"/>
                <w:sz w:val="14"/>
              </w:rPr>
              <w:t>982.88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二、政府性基金预算财政拨款收入</w:t>
            </w:r>
          </w:p>
        </w:tc>
        <w:tc>
          <w:tcPr>
            <w:tcW w:w="460" w:type="dxa"/>
            <w:vAlign w:val="center"/>
          </w:tcPr>
          <w:p>
            <w:pPr>
              <w:jc w:val="center"/>
            </w:pPr>
            <w:r>
              <w:rPr>
                <w:rFonts w:ascii="宋体" w:hAnsi="宋体" w:eastAsia="宋体" w:cs="宋体"/>
                <w:b w:val="0"/>
                <w:i w:val="0"/>
                <w:color w:val="000000"/>
                <w:sz w:val="14"/>
              </w:rPr>
              <w:t>2</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二、外交支出</w:t>
            </w:r>
          </w:p>
        </w:tc>
        <w:tc>
          <w:tcPr>
            <w:tcW w:w="460" w:type="dxa"/>
            <w:vAlign w:val="center"/>
          </w:tcPr>
          <w:p>
            <w:pPr>
              <w:jc w:val="center"/>
            </w:pPr>
            <w:r>
              <w:rPr>
                <w:rFonts w:ascii="宋体" w:hAnsi="宋体" w:eastAsia="宋体" w:cs="宋体"/>
                <w:b w:val="0"/>
                <w:i w:val="0"/>
                <w:color w:val="000000"/>
                <w:sz w:val="14"/>
              </w:rPr>
              <w:t>33</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三、国有资本经营预算财政拨款收入</w:t>
            </w:r>
          </w:p>
        </w:tc>
        <w:tc>
          <w:tcPr>
            <w:tcW w:w="460" w:type="dxa"/>
            <w:vAlign w:val="center"/>
          </w:tcPr>
          <w:p>
            <w:pPr>
              <w:jc w:val="center"/>
            </w:pPr>
            <w:r>
              <w:rPr>
                <w:rFonts w:ascii="宋体" w:hAnsi="宋体" w:eastAsia="宋体" w:cs="宋体"/>
                <w:b w:val="0"/>
                <w:i w:val="0"/>
                <w:color w:val="000000"/>
                <w:sz w:val="14"/>
              </w:rPr>
              <w:t>3</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三、国防支出</w:t>
            </w:r>
          </w:p>
        </w:tc>
        <w:tc>
          <w:tcPr>
            <w:tcW w:w="460" w:type="dxa"/>
            <w:vAlign w:val="center"/>
          </w:tcPr>
          <w:p>
            <w:pPr>
              <w:jc w:val="center"/>
            </w:pPr>
            <w:r>
              <w:rPr>
                <w:rFonts w:ascii="宋体" w:hAnsi="宋体" w:eastAsia="宋体" w:cs="宋体"/>
                <w:b w:val="0"/>
                <w:i w:val="0"/>
                <w:color w:val="000000"/>
                <w:sz w:val="14"/>
              </w:rPr>
              <w:t>34</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四、上级补助收入</w:t>
            </w:r>
          </w:p>
        </w:tc>
        <w:tc>
          <w:tcPr>
            <w:tcW w:w="460" w:type="dxa"/>
            <w:vAlign w:val="center"/>
          </w:tcPr>
          <w:p>
            <w:pPr>
              <w:jc w:val="center"/>
            </w:pPr>
            <w:r>
              <w:rPr>
                <w:rFonts w:ascii="宋体" w:hAnsi="宋体" w:eastAsia="宋体" w:cs="宋体"/>
                <w:b w:val="0"/>
                <w:i w:val="0"/>
                <w:color w:val="000000"/>
                <w:sz w:val="14"/>
              </w:rPr>
              <w:t>4</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四、公共安全支出</w:t>
            </w:r>
          </w:p>
        </w:tc>
        <w:tc>
          <w:tcPr>
            <w:tcW w:w="460" w:type="dxa"/>
            <w:vAlign w:val="center"/>
          </w:tcPr>
          <w:p>
            <w:pPr>
              <w:jc w:val="center"/>
            </w:pPr>
            <w:r>
              <w:rPr>
                <w:rFonts w:ascii="宋体" w:hAnsi="宋体" w:eastAsia="宋体" w:cs="宋体"/>
                <w:b w:val="0"/>
                <w:i w:val="0"/>
                <w:color w:val="000000"/>
                <w:sz w:val="14"/>
              </w:rPr>
              <w:t>35</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五、事业收入</w:t>
            </w:r>
          </w:p>
        </w:tc>
        <w:tc>
          <w:tcPr>
            <w:tcW w:w="460" w:type="dxa"/>
            <w:vAlign w:val="center"/>
          </w:tcPr>
          <w:p>
            <w:pPr>
              <w:jc w:val="center"/>
            </w:pPr>
            <w:r>
              <w:rPr>
                <w:rFonts w:ascii="宋体" w:hAnsi="宋体" w:eastAsia="宋体" w:cs="宋体"/>
                <w:b w:val="0"/>
                <w:i w:val="0"/>
                <w:color w:val="000000"/>
                <w:sz w:val="14"/>
              </w:rPr>
              <w:t>5</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五、教育支出</w:t>
            </w:r>
          </w:p>
        </w:tc>
        <w:tc>
          <w:tcPr>
            <w:tcW w:w="460" w:type="dxa"/>
            <w:vAlign w:val="center"/>
          </w:tcPr>
          <w:p>
            <w:pPr>
              <w:jc w:val="center"/>
            </w:pPr>
            <w:r>
              <w:rPr>
                <w:rFonts w:ascii="宋体" w:hAnsi="宋体" w:eastAsia="宋体" w:cs="宋体"/>
                <w:b w:val="0"/>
                <w:i w:val="0"/>
                <w:color w:val="000000"/>
                <w:sz w:val="14"/>
              </w:rPr>
              <w:t>36</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六、经营收入</w:t>
            </w:r>
          </w:p>
        </w:tc>
        <w:tc>
          <w:tcPr>
            <w:tcW w:w="460" w:type="dxa"/>
            <w:vAlign w:val="center"/>
          </w:tcPr>
          <w:p>
            <w:pPr>
              <w:jc w:val="center"/>
            </w:pPr>
            <w:r>
              <w:rPr>
                <w:rFonts w:ascii="宋体" w:hAnsi="宋体" w:eastAsia="宋体" w:cs="宋体"/>
                <w:b w:val="0"/>
                <w:i w:val="0"/>
                <w:color w:val="000000"/>
                <w:sz w:val="14"/>
              </w:rPr>
              <w:t>6</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六、科学技术支出</w:t>
            </w:r>
          </w:p>
        </w:tc>
        <w:tc>
          <w:tcPr>
            <w:tcW w:w="460" w:type="dxa"/>
            <w:vAlign w:val="center"/>
          </w:tcPr>
          <w:p>
            <w:pPr>
              <w:jc w:val="center"/>
            </w:pPr>
            <w:r>
              <w:rPr>
                <w:rFonts w:ascii="宋体" w:hAnsi="宋体" w:eastAsia="宋体" w:cs="宋体"/>
                <w:b w:val="0"/>
                <w:i w:val="0"/>
                <w:color w:val="000000"/>
                <w:sz w:val="14"/>
              </w:rPr>
              <w:t>37</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七、附属单位上缴收入</w:t>
            </w:r>
          </w:p>
        </w:tc>
        <w:tc>
          <w:tcPr>
            <w:tcW w:w="460" w:type="dxa"/>
            <w:vAlign w:val="center"/>
          </w:tcPr>
          <w:p>
            <w:pPr>
              <w:jc w:val="center"/>
            </w:pPr>
            <w:r>
              <w:rPr>
                <w:rFonts w:ascii="宋体" w:hAnsi="宋体" w:eastAsia="宋体" w:cs="宋体"/>
                <w:b w:val="0"/>
                <w:i w:val="0"/>
                <w:color w:val="000000"/>
                <w:sz w:val="14"/>
              </w:rPr>
              <w:t>7</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七、文化旅游体育与传媒支出</w:t>
            </w:r>
          </w:p>
        </w:tc>
        <w:tc>
          <w:tcPr>
            <w:tcW w:w="460" w:type="dxa"/>
            <w:vAlign w:val="center"/>
          </w:tcPr>
          <w:p>
            <w:pPr>
              <w:jc w:val="center"/>
            </w:pPr>
            <w:r>
              <w:rPr>
                <w:rFonts w:ascii="宋体" w:hAnsi="宋体" w:eastAsia="宋体" w:cs="宋体"/>
                <w:b w:val="0"/>
                <w:i w:val="0"/>
                <w:color w:val="000000"/>
                <w:sz w:val="14"/>
              </w:rPr>
              <w:t>38</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八、其他收入</w:t>
            </w:r>
          </w:p>
        </w:tc>
        <w:tc>
          <w:tcPr>
            <w:tcW w:w="460" w:type="dxa"/>
            <w:vAlign w:val="center"/>
          </w:tcPr>
          <w:p>
            <w:pPr>
              <w:jc w:val="center"/>
            </w:pPr>
            <w:r>
              <w:rPr>
                <w:rFonts w:ascii="宋体" w:hAnsi="宋体" w:eastAsia="宋体" w:cs="宋体"/>
                <w:b w:val="0"/>
                <w:i w:val="0"/>
                <w:color w:val="000000"/>
                <w:sz w:val="14"/>
              </w:rPr>
              <w:t>8</w:t>
            </w:r>
          </w:p>
        </w:tc>
        <w:tc>
          <w:tcPr>
            <w:tcW w:w="1220" w:type="dxa"/>
            <w:vAlign w:val="center"/>
          </w:tcPr>
          <w:p>
            <w:pPr>
              <w:jc w:val="right"/>
            </w:pPr>
            <w:r>
              <w:rPr>
                <w:rFonts w:ascii="宋体" w:hAnsi="宋体" w:eastAsia="宋体" w:cs="宋体"/>
                <w:b w:val="0"/>
                <w:i w:val="0"/>
                <w:color w:val="000000"/>
                <w:sz w:val="14"/>
              </w:rPr>
              <w:t>0.01</w:t>
            </w:r>
          </w:p>
        </w:tc>
        <w:tc>
          <w:tcPr>
            <w:tcW w:w="2340" w:type="dxa"/>
            <w:vAlign w:val="center"/>
          </w:tcPr>
          <w:p>
            <w:pPr>
              <w:jc w:val="left"/>
            </w:pPr>
            <w:r>
              <w:rPr>
                <w:rFonts w:ascii="宋体" w:hAnsi="宋体" w:eastAsia="宋体" w:cs="宋体"/>
                <w:b w:val="0"/>
                <w:i w:val="0"/>
                <w:color w:val="000000"/>
                <w:sz w:val="14"/>
              </w:rPr>
              <w:t>八、社会保障和就业支出</w:t>
            </w:r>
          </w:p>
        </w:tc>
        <w:tc>
          <w:tcPr>
            <w:tcW w:w="460" w:type="dxa"/>
            <w:vAlign w:val="center"/>
          </w:tcPr>
          <w:p>
            <w:pPr>
              <w:jc w:val="center"/>
            </w:pPr>
            <w:r>
              <w:rPr>
                <w:rFonts w:ascii="宋体" w:hAnsi="宋体" w:eastAsia="宋体" w:cs="宋体"/>
                <w:b w:val="0"/>
                <w:i w:val="0"/>
                <w:color w:val="000000"/>
                <w:sz w:val="14"/>
              </w:rPr>
              <w:t>39</w:t>
            </w:r>
          </w:p>
        </w:tc>
        <w:tc>
          <w:tcPr>
            <w:tcW w:w="1206" w:type="dxa"/>
            <w:vAlign w:val="center"/>
          </w:tcPr>
          <w:p>
            <w:pPr>
              <w:jc w:val="right"/>
            </w:pPr>
            <w:r>
              <w:rPr>
                <w:rFonts w:ascii="宋体" w:hAnsi="宋体" w:eastAsia="宋体" w:cs="宋体"/>
                <w:b w:val="0"/>
                <w:i w:val="0"/>
                <w:color w:val="000000"/>
                <w:sz w:val="14"/>
              </w:rPr>
              <w:t>21.31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9</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九、卫生健康支出</w:t>
            </w:r>
          </w:p>
        </w:tc>
        <w:tc>
          <w:tcPr>
            <w:tcW w:w="460" w:type="dxa"/>
            <w:vAlign w:val="center"/>
          </w:tcPr>
          <w:p>
            <w:pPr>
              <w:jc w:val="center"/>
            </w:pPr>
            <w:r>
              <w:rPr>
                <w:rFonts w:ascii="宋体" w:hAnsi="宋体" w:eastAsia="宋体" w:cs="宋体"/>
                <w:b w:val="0"/>
                <w:i w:val="0"/>
                <w:color w:val="000000"/>
                <w:sz w:val="14"/>
              </w:rPr>
              <w:t>40</w:t>
            </w:r>
          </w:p>
        </w:tc>
        <w:tc>
          <w:tcPr>
            <w:tcW w:w="1206" w:type="dxa"/>
            <w:vAlign w:val="center"/>
          </w:tcPr>
          <w:p>
            <w:pPr>
              <w:jc w:val="right"/>
            </w:pPr>
            <w:r>
              <w:rPr>
                <w:rFonts w:ascii="宋体" w:hAnsi="宋体" w:eastAsia="宋体" w:cs="宋体"/>
                <w:b w:val="0"/>
                <w:i w:val="0"/>
                <w:color w:val="000000"/>
                <w:sz w:val="14"/>
              </w:rPr>
              <w:t>7.44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10</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十、节能环保支出</w:t>
            </w:r>
          </w:p>
        </w:tc>
        <w:tc>
          <w:tcPr>
            <w:tcW w:w="460" w:type="dxa"/>
            <w:vAlign w:val="center"/>
          </w:tcPr>
          <w:p>
            <w:pPr>
              <w:jc w:val="center"/>
            </w:pPr>
            <w:r>
              <w:rPr>
                <w:rFonts w:ascii="宋体" w:hAnsi="宋体" w:eastAsia="宋体" w:cs="宋体"/>
                <w:b w:val="0"/>
                <w:i w:val="0"/>
                <w:color w:val="000000"/>
                <w:sz w:val="14"/>
              </w:rPr>
              <w:t>41</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11</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十一、城乡社区支出</w:t>
            </w:r>
          </w:p>
        </w:tc>
        <w:tc>
          <w:tcPr>
            <w:tcW w:w="460" w:type="dxa"/>
            <w:vAlign w:val="center"/>
          </w:tcPr>
          <w:p>
            <w:pPr>
              <w:jc w:val="center"/>
            </w:pPr>
            <w:r>
              <w:rPr>
                <w:rFonts w:ascii="宋体" w:hAnsi="宋体" w:eastAsia="宋体" w:cs="宋体"/>
                <w:b w:val="0"/>
                <w:i w:val="0"/>
                <w:color w:val="000000"/>
                <w:sz w:val="14"/>
              </w:rPr>
              <w:t>42</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12</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十二、农林水支出</w:t>
            </w:r>
          </w:p>
        </w:tc>
        <w:tc>
          <w:tcPr>
            <w:tcW w:w="460" w:type="dxa"/>
            <w:vAlign w:val="center"/>
          </w:tcPr>
          <w:p>
            <w:pPr>
              <w:jc w:val="center"/>
            </w:pPr>
            <w:r>
              <w:rPr>
                <w:rFonts w:ascii="宋体" w:hAnsi="宋体" w:eastAsia="宋体" w:cs="宋体"/>
                <w:b w:val="0"/>
                <w:i w:val="0"/>
                <w:color w:val="000000"/>
                <w:sz w:val="14"/>
              </w:rPr>
              <w:t>43</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13</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十三、交通运输支出</w:t>
            </w:r>
          </w:p>
        </w:tc>
        <w:tc>
          <w:tcPr>
            <w:tcW w:w="460" w:type="dxa"/>
            <w:vAlign w:val="center"/>
          </w:tcPr>
          <w:p>
            <w:pPr>
              <w:jc w:val="center"/>
            </w:pPr>
            <w:r>
              <w:rPr>
                <w:rFonts w:ascii="宋体" w:hAnsi="宋体" w:eastAsia="宋体" w:cs="宋体"/>
                <w:b w:val="0"/>
                <w:i w:val="0"/>
                <w:color w:val="000000"/>
                <w:sz w:val="14"/>
              </w:rPr>
              <w:t>44</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14</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十四、资源勘探工业信息等支出</w:t>
            </w:r>
          </w:p>
        </w:tc>
        <w:tc>
          <w:tcPr>
            <w:tcW w:w="460" w:type="dxa"/>
            <w:vAlign w:val="center"/>
          </w:tcPr>
          <w:p>
            <w:pPr>
              <w:jc w:val="center"/>
            </w:pPr>
            <w:r>
              <w:rPr>
                <w:rFonts w:ascii="宋体" w:hAnsi="宋体" w:eastAsia="宋体" w:cs="宋体"/>
                <w:b w:val="0"/>
                <w:i w:val="0"/>
                <w:color w:val="000000"/>
                <w:sz w:val="14"/>
              </w:rPr>
              <w:t>45</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15</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十五、商业服务业等支出</w:t>
            </w:r>
          </w:p>
        </w:tc>
        <w:tc>
          <w:tcPr>
            <w:tcW w:w="460" w:type="dxa"/>
            <w:vAlign w:val="center"/>
          </w:tcPr>
          <w:p>
            <w:pPr>
              <w:jc w:val="center"/>
            </w:pPr>
            <w:r>
              <w:rPr>
                <w:rFonts w:ascii="宋体" w:hAnsi="宋体" w:eastAsia="宋体" w:cs="宋体"/>
                <w:b w:val="0"/>
                <w:i w:val="0"/>
                <w:color w:val="000000"/>
                <w:sz w:val="14"/>
              </w:rPr>
              <w:t>46</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16</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十六、金融支出</w:t>
            </w:r>
          </w:p>
        </w:tc>
        <w:tc>
          <w:tcPr>
            <w:tcW w:w="460" w:type="dxa"/>
            <w:vAlign w:val="center"/>
          </w:tcPr>
          <w:p>
            <w:pPr>
              <w:jc w:val="center"/>
            </w:pPr>
            <w:r>
              <w:rPr>
                <w:rFonts w:ascii="宋体" w:hAnsi="宋体" w:eastAsia="宋体" w:cs="宋体"/>
                <w:b w:val="0"/>
                <w:i w:val="0"/>
                <w:color w:val="000000"/>
                <w:sz w:val="14"/>
              </w:rPr>
              <w:t>47</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17</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十七、援助其他地区支出</w:t>
            </w:r>
          </w:p>
        </w:tc>
        <w:tc>
          <w:tcPr>
            <w:tcW w:w="460" w:type="dxa"/>
            <w:vAlign w:val="center"/>
          </w:tcPr>
          <w:p>
            <w:pPr>
              <w:jc w:val="center"/>
            </w:pPr>
            <w:r>
              <w:rPr>
                <w:rFonts w:ascii="宋体" w:hAnsi="宋体" w:eastAsia="宋体" w:cs="宋体"/>
                <w:b w:val="0"/>
                <w:i w:val="0"/>
                <w:color w:val="000000"/>
                <w:sz w:val="14"/>
              </w:rPr>
              <w:t>48</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18</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十八、自然资源海洋气象等支出</w:t>
            </w:r>
          </w:p>
        </w:tc>
        <w:tc>
          <w:tcPr>
            <w:tcW w:w="460" w:type="dxa"/>
            <w:vAlign w:val="center"/>
          </w:tcPr>
          <w:p>
            <w:pPr>
              <w:jc w:val="center"/>
            </w:pPr>
            <w:r>
              <w:rPr>
                <w:rFonts w:ascii="宋体" w:hAnsi="宋体" w:eastAsia="宋体" w:cs="宋体"/>
                <w:b w:val="0"/>
                <w:i w:val="0"/>
                <w:color w:val="000000"/>
                <w:sz w:val="14"/>
              </w:rPr>
              <w:t>49</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19</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十九、住房保障支出</w:t>
            </w:r>
          </w:p>
        </w:tc>
        <w:tc>
          <w:tcPr>
            <w:tcW w:w="460" w:type="dxa"/>
            <w:vAlign w:val="center"/>
          </w:tcPr>
          <w:p>
            <w:pPr>
              <w:jc w:val="center"/>
            </w:pPr>
            <w:r>
              <w:rPr>
                <w:rFonts w:ascii="宋体" w:hAnsi="宋体" w:eastAsia="宋体" w:cs="宋体"/>
                <w:b w:val="0"/>
                <w:i w:val="0"/>
                <w:color w:val="000000"/>
                <w:sz w:val="14"/>
              </w:rPr>
              <w:t>50</w:t>
            </w:r>
          </w:p>
        </w:tc>
        <w:tc>
          <w:tcPr>
            <w:tcW w:w="1206" w:type="dxa"/>
            <w:vAlign w:val="center"/>
          </w:tcPr>
          <w:p>
            <w:pPr>
              <w:jc w:val="right"/>
            </w:pPr>
            <w:r>
              <w:rPr>
                <w:rFonts w:ascii="宋体" w:hAnsi="宋体" w:eastAsia="宋体" w:cs="宋体"/>
                <w:b w:val="0"/>
                <w:i w:val="0"/>
                <w:color w:val="000000"/>
                <w:sz w:val="14"/>
              </w:rPr>
              <w:t>24.88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20</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二十、粮油物资储备支出</w:t>
            </w:r>
          </w:p>
        </w:tc>
        <w:tc>
          <w:tcPr>
            <w:tcW w:w="460" w:type="dxa"/>
            <w:vAlign w:val="center"/>
          </w:tcPr>
          <w:p>
            <w:pPr>
              <w:jc w:val="center"/>
            </w:pPr>
            <w:r>
              <w:rPr>
                <w:rFonts w:ascii="宋体" w:hAnsi="宋体" w:eastAsia="宋体" w:cs="宋体"/>
                <w:b w:val="0"/>
                <w:i w:val="0"/>
                <w:color w:val="000000"/>
                <w:sz w:val="14"/>
              </w:rPr>
              <w:t>51</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21</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二十一、国有资本经营预算支出</w:t>
            </w:r>
          </w:p>
        </w:tc>
        <w:tc>
          <w:tcPr>
            <w:tcW w:w="460" w:type="dxa"/>
            <w:vAlign w:val="center"/>
          </w:tcPr>
          <w:p>
            <w:pPr>
              <w:jc w:val="center"/>
            </w:pPr>
            <w:r>
              <w:rPr>
                <w:rFonts w:ascii="宋体" w:hAnsi="宋体" w:eastAsia="宋体" w:cs="宋体"/>
                <w:b w:val="0"/>
                <w:i w:val="0"/>
                <w:color w:val="000000"/>
                <w:sz w:val="14"/>
              </w:rPr>
              <w:t>52</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22</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二十二、灾害防治及应急管理支出</w:t>
            </w:r>
          </w:p>
        </w:tc>
        <w:tc>
          <w:tcPr>
            <w:tcW w:w="460" w:type="dxa"/>
            <w:vAlign w:val="center"/>
          </w:tcPr>
          <w:p>
            <w:pPr>
              <w:jc w:val="center"/>
            </w:pPr>
            <w:r>
              <w:rPr>
                <w:rFonts w:ascii="宋体" w:hAnsi="宋体" w:eastAsia="宋体" w:cs="宋体"/>
                <w:b w:val="0"/>
                <w:i w:val="0"/>
                <w:color w:val="000000"/>
                <w:sz w:val="14"/>
              </w:rPr>
              <w:t>53</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23</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二十三、其他支出</w:t>
            </w:r>
          </w:p>
        </w:tc>
        <w:tc>
          <w:tcPr>
            <w:tcW w:w="460" w:type="dxa"/>
            <w:vAlign w:val="center"/>
          </w:tcPr>
          <w:p>
            <w:pPr>
              <w:jc w:val="center"/>
            </w:pPr>
            <w:r>
              <w:rPr>
                <w:rFonts w:ascii="宋体" w:hAnsi="宋体" w:eastAsia="宋体" w:cs="宋体"/>
                <w:b w:val="0"/>
                <w:i w:val="0"/>
                <w:color w:val="000000"/>
                <w:sz w:val="14"/>
              </w:rPr>
              <w:t>54</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24</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二十四、债务还本支出</w:t>
            </w:r>
          </w:p>
        </w:tc>
        <w:tc>
          <w:tcPr>
            <w:tcW w:w="460" w:type="dxa"/>
            <w:vAlign w:val="center"/>
          </w:tcPr>
          <w:p>
            <w:pPr>
              <w:jc w:val="center"/>
            </w:pPr>
            <w:r>
              <w:rPr>
                <w:rFonts w:ascii="宋体" w:hAnsi="宋体" w:eastAsia="宋体" w:cs="宋体"/>
                <w:b w:val="0"/>
                <w:i w:val="0"/>
                <w:color w:val="000000"/>
                <w:sz w:val="14"/>
              </w:rPr>
              <w:t>55</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25</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二十五、债务付息支出</w:t>
            </w:r>
          </w:p>
        </w:tc>
        <w:tc>
          <w:tcPr>
            <w:tcW w:w="460" w:type="dxa"/>
            <w:vAlign w:val="center"/>
          </w:tcPr>
          <w:p>
            <w:pPr>
              <w:jc w:val="center"/>
            </w:pPr>
            <w:r>
              <w:rPr>
                <w:rFonts w:ascii="宋体" w:hAnsi="宋体" w:eastAsia="宋体" w:cs="宋体"/>
                <w:b w:val="0"/>
                <w:i w:val="0"/>
                <w:color w:val="000000"/>
                <w:sz w:val="14"/>
              </w:rPr>
              <w:t>56</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26</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二十六、抗疫特别国债安排的支出</w:t>
            </w:r>
          </w:p>
        </w:tc>
        <w:tc>
          <w:tcPr>
            <w:tcW w:w="460" w:type="dxa"/>
            <w:vAlign w:val="center"/>
          </w:tcPr>
          <w:p>
            <w:pPr>
              <w:jc w:val="center"/>
            </w:pPr>
            <w:r>
              <w:rPr>
                <w:rFonts w:ascii="宋体" w:hAnsi="宋体" w:eastAsia="宋体" w:cs="宋体"/>
                <w:b w:val="0"/>
                <w:i w:val="0"/>
                <w:color w:val="000000"/>
                <w:sz w:val="14"/>
              </w:rPr>
              <w:t>57</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本年收入合计</w:t>
            </w:r>
          </w:p>
        </w:tc>
        <w:tc>
          <w:tcPr>
            <w:tcW w:w="460" w:type="dxa"/>
            <w:vAlign w:val="center"/>
          </w:tcPr>
          <w:p>
            <w:pPr>
              <w:jc w:val="center"/>
            </w:pPr>
            <w:r>
              <w:rPr>
                <w:rFonts w:ascii="宋体" w:hAnsi="宋体" w:eastAsia="宋体" w:cs="宋体"/>
                <w:b w:val="0"/>
                <w:i w:val="0"/>
                <w:color w:val="000000"/>
                <w:sz w:val="14"/>
              </w:rPr>
              <w:t>27</w:t>
            </w:r>
          </w:p>
        </w:tc>
        <w:tc>
          <w:tcPr>
            <w:tcW w:w="1220" w:type="dxa"/>
            <w:vAlign w:val="center"/>
          </w:tcPr>
          <w:p>
            <w:pPr>
              <w:jc w:val="right"/>
            </w:pPr>
            <w:r>
              <w:rPr>
                <w:rFonts w:ascii="宋体" w:hAnsi="宋体" w:eastAsia="宋体" w:cs="宋体"/>
                <w:b w:val="0"/>
                <w:i w:val="0"/>
                <w:color w:val="000000"/>
                <w:sz w:val="14"/>
              </w:rPr>
              <w:t>1,039.29</w:t>
            </w:r>
          </w:p>
        </w:tc>
        <w:tc>
          <w:tcPr>
            <w:tcW w:w="2340" w:type="dxa"/>
            <w:vAlign w:val="center"/>
          </w:tcPr>
          <w:p>
            <w:pPr>
              <w:jc w:val="left"/>
            </w:pPr>
            <w:r>
              <w:rPr>
                <w:rFonts w:ascii="宋体" w:hAnsi="宋体" w:eastAsia="宋体" w:cs="宋体"/>
                <w:b w:val="0"/>
                <w:i w:val="0"/>
                <w:color w:val="000000"/>
                <w:sz w:val="14"/>
              </w:rPr>
              <w:t>本年支出合计</w:t>
            </w:r>
          </w:p>
        </w:tc>
        <w:tc>
          <w:tcPr>
            <w:tcW w:w="460" w:type="dxa"/>
            <w:vAlign w:val="center"/>
          </w:tcPr>
          <w:p>
            <w:pPr>
              <w:jc w:val="center"/>
            </w:pPr>
            <w:r>
              <w:rPr>
                <w:rFonts w:ascii="宋体" w:hAnsi="宋体" w:eastAsia="宋体" w:cs="宋体"/>
                <w:b w:val="0"/>
                <w:i w:val="0"/>
                <w:color w:val="000000"/>
                <w:sz w:val="14"/>
              </w:rPr>
              <w:t>58</w:t>
            </w:r>
          </w:p>
        </w:tc>
        <w:tc>
          <w:tcPr>
            <w:tcW w:w="1206" w:type="dxa"/>
            <w:vAlign w:val="center"/>
          </w:tcPr>
          <w:p>
            <w:pPr>
              <w:jc w:val="right"/>
            </w:pPr>
            <w:r>
              <w:rPr>
                <w:rFonts w:ascii="宋体" w:hAnsi="宋体" w:eastAsia="宋体" w:cs="宋体"/>
                <w:b w:val="0"/>
                <w:i w:val="0"/>
                <w:color w:val="000000"/>
                <w:sz w:val="14"/>
              </w:rPr>
              <w:t>1,036.52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 xml:space="preserve">  使用非财政拨款结余</w:t>
            </w:r>
          </w:p>
        </w:tc>
        <w:tc>
          <w:tcPr>
            <w:tcW w:w="460" w:type="dxa"/>
            <w:vAlign w:val="center"/>
          </w:tcPr>
          <w:p>
            <w:pPr>
              <w:jc w:val="center"/>
            </w:pPr>
            <w:r>
              <w:rPr>
                <w:rFonts w:ascii="宋体" w:hAnsi="宋体" w:eastAsia="宋体" w:cs="宋体"/>
                <w:b w:val="0"/>
                <w:i w:val="0"/>
                <w:color w:val="000000"/>
                <w:sz w:val="14"/>
              </w:rPr>
              <w:t>28</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 xml:space="preserve">  结余分配                 </w:t>
            </w:r>
          </w:p>
        </w:tc>
        <w:tc>
          <w:tcPr>
            <w:tcW w:w="460" w:type="dxa"/>
            <w:vAlign w:val="center"/>
          </w:tcPr>
          <w:p>
            <w:pPr>
              <w:jc w:val="center"/>
            </w:pPr>
            <w:r>
              <w:rPr>
                <w:rFonts w:ascii="宋体" w:hAnsi="宋体" w:eastAsia="宋体" w:cs="宋体"/>
                <w:b w:val="0"/>
                <w:i w:val="0"/>
                <w:color w:val="000000"/>
                <w:sz w:val="14"/>
              </w:rPr>
              <w:t>59</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 xml:space="preserve">  年初结转和结余</w:t>
            </w:r>
          </w:p>
        </w:tc>
        <w:tc>
          <w:tcPr>
            <w:tcW w:w="460" w:type="dxa"/>
            <w:vAlign w:val="center"/>
          </w:tcPr>
          <w:p>
            <w:pPr>
              <w:jc w:val="center"/>
            </w:pPr>
            <w:r>
              <w:rPr>
                <w:rFonts w:ascii="宋体" w:hAnsi="宋体" w:eastAsia="宋体" w:cs="宋体"/>
                <w:b w:val="0"/>
                <w:i w:val="0"/>
                <w:color w:val="000000"/>
                <w:sz w:val="14"/>
              </w:rPr>
              <w:t>29</w:t>
            </w:r>
          </w:p>
        </w:tc>
        <w:tc>
          <w:tcPr>
            <w:tcW w:w="1220" w:type="dxa"/>
            <w:vAlign w:val="center"/>
          </w:tcPr>
          <w:p>
            <w:pPr>
              <w:jc w:val="right"/>
            </w:pPr>
            <w:r>
              <w:rPr>
                <w:rFonts w:ascii="宋体" w:hAnsi="宋体" w:eastAsia="宋体" w:cs="宋体"/>
                <w:b w:val="0"/>
                <w:i w:val="0"/>
                <w:color w:val="000000"/>
                <w:sz w:val="14"/>
              </w:rPr>
              <w:t>5.50</w:t>
            </w:r>
          </w:p>
        </w:tc>
        <w:tc>
          <w:tcPr>
            <w:tcW w:w="2340" w:type="dxa"/>
            <w:vAlign w:val="center"/>
          </w:tcPr>
          <w:p>
            <w:pPr>
              <w:jc w:val="left"/>
            </w:pPr>
            <w:r>
              <w:rPr>
                <w:rFonts w:ascii="宋体" w:hAnsi="宋体" w:eastAsia="宋体" w:cs="宋体"/>
                <w:b w:val="0"/>
                <w:i w:val="0"/>
                <w:color w:val="000000"/>
                <w:sz w:val="14"/>
              </w:rPr>
              <w:t xml:space="preserve">  年末结转和结余                                </w:t>
            </w:r>
          </w:p>
        </w:tc>
        <w:tc>
          <w:tcPr>
            <w:tcW w:w="460" w:type="dxa"/>
            <w:vAlign w:val="center"/>
          </w:tcPr>
          <w:p>
            <w:pPr>
              <w:jc w:val="center"/>
            </w:pPr>
            <w:r>
              <w:rPr>
                <w:rFonts w:ascii="宋体" w:hAnsi="宋体" w:eastAsia="宋体" w:cs="宋体"/>
                <w:b w:val="0"/>
                <w:i w:val="0"/>
                <w:color w:val="000000"/>
                <w:sz w:val="14"/>
              </w:rPr>
              <w:t>60</w:t>
            </w:r>
          </w:p>
        </w:tc>
        <w:tc>
          <w:tcPr>
            <w:tcW w:w="1206" w:type="dxa"/>
            <w:vAlign w:val="center"/>
          </w:tcPr>
          <w:p>
            <w:pPr>
              <w:jc w:val="right"/>
            </w:pPr>
            <w:r>
              <w:rPr>
                <w:rFonts w:ascii="宋体" w:hAnsi="宋体" w:eastAsia="宋体" w:cs="宋体"/>
                <w:b w:val="0"/>
                <w:i w:val="0"/>
                <w:color w:val="000000"/>
                <w:sz w:val="14"/>
              </w:rPr>
              <w:t>8.27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30</w:t>
            </w:r>
          </w:p>
        </w:tc>
        <w:tc>
          <w:tcPr>
            <w:tcW w:w="1220" w:type="dxa"/>
            <w:vAlign w:val="center"/>
          </w:tcPr>
          <w:p/>
        </w:tc>
        <w:tc>
          <w:tcPr>
            <w:tcW w:w="2340" w:type="dxa"/>
            <w:vAlign w:val="center"/>
          </w:tcPr>
          <w:p/>
        </w:tc>
        <w:tc>
          <w:tcPr>
            <w:tcW w:w="460" w:type="dxa"/>
            <w:vAlign w:val="center"/>
          </w:tcPr>
          <w:p>
            <w:pPr>
              <w:jc w:val="center"/>
            </w:pPr>
            <w:r>
              <w:rPr>
                <w:rFonts w:ascii="宋体" w:hAnsi="宋体" w:eastAsia="宋体" w:cs="宋体"/>
                <w:b w:val="0"/>
                <w:i w:val="0"/>
                <w:color w:val="000000"/>
                <w:sz w:val="14"/>
              </w:rPr>
              <w:t>61</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center"/>
            </w:pPr>
            <w:r>
              <w:rPr>
                <w:rFonts w:ascii="宋体" w:hAnsi="宋体" w:eastAsia="宋体" w:cs="宋体"/>
                <w:b/>
                <w:i w:val="0"/>
                <w:color w:val="000000"/>
                <w:sz w:val="14"/>
              </w:rPr>
              <w:t>总计</w:t>
            </w:r>
          </w:p>
        </w:tc>
        <w:tc>
          <w:tcPr>
            <w:tcW w:w="460" w:type="dxa"/>
            <w:vAlign w:val="center"/>
          </w:tcPr>
          <w:p>
            <w:pPr>
              <w:jc w:val="center"/>
            </w:pPr>
            <w:r>
              <w:rPr>
                <w:rFonts w:ascii="宋体" w:hAnsi="宋体" w:eastAsia="宋体" w:cs="宋体"/>
                <w:b w:val="0"/>
                <w:i w:val="0"/>
                <w:color w:val="000000"/>
                <w:sz w:val="14"/>
              </w:rPr>
              <w:t>31</w:t>
            </w:r>
          </w:p>
        </w:tc>
        <w:tc>
          <w:tcPr>
            <w:tcW w:w="1220" w:type="dxa"/>
            <w:vAlign w:val="center"/>
          </w:tcPr>
          <w:p>
            <w:pPr>
              <w:jc w:val="right"/>
            </w:pPr>
            <w:r>
              <w:rPr>
                <w:rFonts w:ascii="宋体" w:hAnsi="宋体" w:eastAsia="宋体" w:cs="宋体"/>
                <w:b w:val="0"/>
                <w:i w:val="0"/>
                <w:color w:val="000000"/>
                <w:sz w:val="14"/>
              </w:rPr>
              <w:t>1,044.79</w:t>
            </w:r>
          </w:p>
        </w:tc>
        <w:tc>
          <w:tcPr>
            <w:tcW w:w="2340" w:type="dxa"/>
            <w:vAlign w:val="center"/>
          </w:tcPr>
          <w:p>
            <w:pPr>
              <w:jc w:val="center"/>
            </w:pPr>
            <w:r>
              <w:rPr>
                <w:rFonts w:ascii="宋体" w:hAnsi="宋体" w:eastAsia="宋体" w:cs="宋体"/>
                <w:b/>
                <w:i w:val="0"/>
                <w:color w:val="000000"/>
                <w:sz w:val="14"/>
              </w:rPr>
              <w:t>总计</w:t>
            </w:r>
          </w:p>
        </w:tc>
        <w:tc>
          <w:tcPr>
            <w:tcW w:w="460" w:type="dxa"/>
            <w:vAlign w:val="center"/>
          </w:tcPr>
          <w:p>
            <w:pPr>
              <w:jc w:val="center"/>
            </w:pPr>
            <w:r>
              <w:rPr>
                <w:rFonts w:ascii="宋体" w:hAnsi="宋体" w:eastAsia="宋体" w:cs="宋体"/>
                <w:b w:val="0"/>
                <w:i w:val="0"/>
                <w:color w:val="000000"/>
                <w:sz w:val="14"/>
              </w:rPr>
              <w:t>62</w:t>
            </w:r>
          </w:p>
        </w:tc>
        <w:tc>
          <w:tcPr>
            <w:tcW w:w="1206" w:type="dxa"/>
            <w:vAlign w:val="center"/>
          </w:tcPr>
          <w:p>
            <w:pPr>
              <w:jc w:val="right"/>
            </w:pPr>
            <w:r>
              <w:rPr>
                <w:rFonts w:ascii="宋体" w:hAnsi="宋体" w:eastAsia="宋体" w:cs="宋体"/>
                <w:b w:val="0"/>
                <w:i w:val="0"/>
                <w:color w:val="000000"/>
                <w:sz w:val="14"/>
              </w:rPr>
              <w:t>1,044.79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4"/>
              </w:rPr>
              <w:t>注：本套报表金额单位转换时可能存在尾数误差。</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收入决算表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单位：景德镇市昌江区财政局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4"/>
            <w:vAlign w:val="center"/>
          </w:tcPr>
          <w:p>
            <w:pPr>
              <w:jc w:val="center"/>
            </w:pPr>
            <w:r>
              <w:rPr>
                <w:rFonts w:ascii="宋体" w:hAnsi="宋体" w:eastAsia="宋体" w:cs="宋体"/>
                <w:b w:val="0"/>
                <w:i w:val="0"/>
                <w:color w:val="000000"/>
                <w:sz w:val="9"/>
              </w:rPr>
              <w:t>项    目</w:t>
            </w:r>
          </w:p>
        </w:tc>
        <w:tc>
          <w:tcPr>
            <w:tcW w:w="860" w:type="dxa"/>
            <w:vMerge w:val="restart"/>
            <w:vAlign w:val="center"/>
          </w:tcPr>
          <w:p>
            <w:pPr>
              <w:jc w:val="center"/>
            </w:pPr>
            <w:r>
              <w:rPr>
                <w:rFonts w:ascii="宋体" w:hAnsi="宋体" w:eastAsia="宋体" w:cs="宋体"/>
                <w:b w:val="0"/>
                <w:i w:val="0"/>
                <w:color w:val="000000"/>
                <w:sz w:val="9"/>
              </w:rPr>
              <w:t>本年收入合计</w:t>
            </w:r>
          </w:p>
        </w:tc>
        <w:tc>
          <w:tcPr>
            <w:tcW w:w="900" w:type="dxa"/>
            <w:vMerge w:val="restart"/>
            <w:vAlign w:val="center"/>
          </w:tcPr>
          <w:p>
            <w:pPr>
              <w:jc w:val="center"/>
            </w:pPr>
            <w:r>
              <w:rPr>
                <w:rFonts w:ascii="宋体" w:hAnsi="宋体" w:eastAsia="宋体" w:cs="宋体"/>
                <w:b w:val="0"/>
                <w:i w:val="0"/>
                <w:color w:val="000000"/>
                <w:sz w:val="9"/>
              </w:rPr>
              <w:t>财政拨款收入</w:t>
            </w:r>
          </w:p>
        </w:tc>
        <w:tc>
          <w:tcPr>
            <w:tcW w:w="880" w:type="dxa"/>
            <w:vMerge w:val="restart"/>
            <w:vAlign w:val="center"/>
          </w:tcPr>
          <w:p>
            <w:pPr>
              <w:jc w:val="center"/>
            </w:pPr>
            <w:r>
              <w:rPr>
                <w:rFonts w:ascii="宋体" w:hAnsi="宋体" w:eastAsia="宋体" w:cs="宋体"/>
                <w:b w:val="0"/>
                <w:i w:val="0"/>
                <w:color w:val="000000"/>
                <w:sz w:val="9"/>
              </w:rPr>
              <w:t>上级补助收入</w:t>
            </w:r>
          </w:p>
        </w:tc>
        <w:tc>
          <w:tcPr>
            <w:tcW w:w="880" w:type="dxa"/>
            <w:vMerge w:val="restart"/>
            <w:vAlign w:val="center"/>
          </w:tcPr>
          <w:p>
            <w:pPr>
              <w:jc w:val="center"/>
            </w:pPr>
            <w:r>
              <w:rPr>
                <w:rFonts w:ascii="宋体" w:hAnsi="宋体" w:eastAsia="宋体" w:cs="宋体"/>
                <w:b w:val="0"/>
                <w:i w:val="0"/>
                <w:color w:val="000000"/>
                <w:sz w:val="9"/>
              </w:rPr>
              <w:t>事业收入</w:t>
            </w:r>
          </w:p>
        </w:tc>
        <w:tc>
          <w:tcPr>
            <w:tcW w:w="900" w:type="dxa"/>
            <w:vMerge w:val="restart"/>
            <w:vAlign w:val="center"/>
          </w:tcPr>
          <w:p>
            <w:pPr>
              <w:jc w:val="center"/>
            </w:pPr>
            <w:r>
              <w:rPr>
                <w:rFonts w:ascii="宋体" w:hAnsi="宋体" w:eastAsia="宋体" w:cs="宋体"/>
                <w:b w:val="0"/>
                <w:i w:val="0"/>
                <w:color w:val="000000"/>
                <w:sz w:val="9"/>
              </w:rPr>
              <w:t>经营收入</w:t>
            </w:r>
          </w:p>
        </w:tc>
        <w:tc>
          <w:tcPr>
            <w:tcW w:w="880" w:type="dxa"/>
            <w:vMerge w:val="restart"/>
            <w:vAlign w:val="center"/>
          </w:tcPr>
          <w:p>
            <w:pPr>
              <w:jc w:val="center"/>
            </w:pPr>
            <w:r>
              <w:rPr>
                <w:rFonts w:ascii="宋体" w:hAnsi="宋体" w:eastAsia="宋体" w:cs="宋体"/>
                <w:b w:val="0"/>
                <w:i w:val="0"/>
                <w:color w:val="000000"/>
                <w:sz w:val="9"/>
              </w:rPr>
              <w:t>附属单位上缴收入</w:t>
            </w:r>
          </w:p>
        </w:tc>
        <w:tc>
          <w:tcPr>
            <w:tcW w:w="986" w:type="dxa"/>
            <w:vMerge w:val="restart"/>
            <w:vAlign w:val="center"/>
          </w:tcPr>
          <w:p>
            <w:pPr>
              <w:jc w:val="center"/>
            </w:pPr>
            <w:r>
              <w:rPr>
                <w:rFonts w:ascii="宋体" w:hAnsi="宋体" w:eastAsia="宋体" w:cs="宋体"/>
                <w:b w:val="0"/>
                <w:i w:val="0"/>
                <w:color w:val="000000"/>
                <w:sz w:val="9"/>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pPr>
              <w:jc w:val="center"/>
            </w:pPr>
            <w:r>
              <w:rPr>
                <w:rFonts w:ascii="宋体" w:hAnsi="宋体" w:eastAsia="宋体" w:cs="宋体"/>
                <w:b w:val="0"/>
                <w:i w:val="0"/>
                <w:color w:val="000000"/>
                <w:sz w:val="9"/>
              </w:rPr>
              <w:t>支出功能分类科目编码</w:t>
            </w:r>
          </w:p>
        </w:tc>
        <w:tc>
          <w:tcPr>
            <w:tcW w:w="1420" w:type="dxa"/>
            <w:vMerge w:val="restart"/>
            <w:vAlign w:val="center"/>
          </w:tcPr>
          <w:p>
            <w:pPr>
              <w:jc w:val="center"/>
            </w:pPr>
            <w:r>
              <w:rPr>
                <w:rFonts w:ascii="宋体" w:hAnsi="宋体" w:eastAsia="宋体" w:cs="宋体"/>
                <w:b w:val="0"/>
                <w:i w:val="0"/>
                <w:color w:val="000000"/>
                <w:sz w:val="9"/>
              </w:rPr>
              <w:t>科目名称</w:t>
            </w:r>
          </w:p>
        </w:tc>
        <w:tc>
          <w:tcPr>
            <w:tcW w:w="860" w:type="dxa"/>
            <w:vMerge w:val="continue"/>
            <w:vAlign w:val="center"/>
          </w:tcPr>
          <w:p/>
        </w:tc>
        <w:tc>
          <w:tcPr>
            <w:tcW w:w="900" w:type="dxa"/>
            <w:vMerge w:val="continue"/>
            <w:vAlign w:val="center"/>
          </w:tcPr>
          <w:p/>
        </w:tc>
        <w:tc>
          <w:tcPr>
            <w:tcW w:w="880" w:type="dxa"/>
            <w:vMerge w:val="continue"/>
            <w:vAlign w:val="center"/>
          </w:tcPr>
          <w:p/>
        </w:tc>
        <w:tc>
          <w:tcPr>
            <w:tcW w:w="880" w:type="dxa"/>
            <w:vMerge w:val="continue"/>
            <w:vAlign w:val="center"/>
          </w:tcPr>
          <w:p/>
        </w:tc>
        <w:tc>
          <w:tcPr>
            <w:tcW w:w="900" w:type="dxa"/>
            <w:vMerge w:val="continue"/>
            <w:vAlign w:val="center"/>
          </w:tcPr>
          <w:p/>
        </w:tc>
        <w:tc>
          <w:tcPr>
            <w:tcW w:w="8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tc>
        <w:tc>
          <w:tcPr>
            <w:tcW w:w="1420" w:type="dxa"/>
            <w:vMerge w:val="continue"/>
            <w:vAlign w:val="center"/>
          </w:tcPr>
          <w:p/>
        </w:tc>
        <w:tc>
          <w:tcPr>
            <w:tcW w:w="860" w:type="dxa"/>
            <w:vMerge w:val="continue"/>
            <w:vAlign w:val="center"/>
          </w:tcPr>
          <w:p/>
        </w:tc>
        <w:tc>
          <w:tcPr>
            <w:tcW w:w="900" w:type="dxa"/>
            <w:vMerge w:val="continue"/>
            <w:vAlign w:val="center"/>
          </w:tcPr>
          <w:p/>
        </w:tc>
        <w:tc>
          <w:tcPr>
            <w:tcW w:w="880" w:type="dxa"/>
            <w:vMerge w:val="continue"/>
            <w:vAlign w:val="center"/>
          </w:tcPr>
          <w:p/>
        </w:tc>
        <w:tc>
          <w:tcPr>
            <w:tcW w:w="880" w:type="dxa"/>
            <w:vMerge w:val="continue"/>
            <w:vAlign w:val="center"/>
          </w:tcPr>
          <w:p/>
        </w:tc>
        <w:tc>
          <w:tcPr>
            <w:tcW w:w="900" w:type="dxa"/>
            <w:vMerge w:val="continue"/>
            <w:vAlign w:val="center"/>
          </w:tcPr>
          <w:p/>
        </w:tc>
        <w:tc>
          <w:tcPr>
            <w:tcW w:w="8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tc>
        <w:tc>
          <w:tcPr>
            <w:tcW w:w="1420" w:type="dxa"/>
            <w:vMerge w:val="continue"/>
            <w:vAlign w:val="center"/>
          </w:tcPr>
          <w:p/>
        </w:tc>
        <w:tc>
          <w:tcPr>
            <w:tcW w:w="860" w:type="dxa"/>
            <w:vMerge w:val="continue"/>
            <w:vAlign w:val="center"/>
          </w:tcPr>
          <w:p/>
        </w:tc>
        <w:tc>
          <w:tcPr>
            <w:tcW w:w="900" w:type="dxa"/>
            <w:vMerge w:val="continue"/>
            <w:vAlign w:val="center"/>
          </w:tcPr>
          <w:p/>
        </w:tc>
        <w:tc>
          <w:tcPr>
            <w:tcW w:w="880" w:type="dxa"/>
            <w:vMerge w:val="continue"/>
            <w:vAlign w:val="center"/>
          </w:tcPr>
          <w:p/>
        </w:tc>
        <w:tc>
          <w:tcPr>
            <w:tcW w:w="880" w:type="dxa"/>
            <w:vMerge w:val="continue"/>
            <w:vAlign w:val="center"/>
          </w:tcPr>
          <w:p/>
        </w:tc>
        <w:tc>
          <w:tcPr>
            <w:tcW w:w="900" w:type="dxa"/>
            <w:vMerge w:val="continue"/>
            <w:vAlign w:val="center"/>
          </w:tcPr>
          <w:p/>
        </w:tc>
        <w:tc>
          <w:tcPr>
            <w:tcW w:w="8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pPr>
              <w:jc w:val="center"/>
            </w:pPr>
            <w:r>
              <w:rPr>
                <w:rFonts w:ascii="宋体" w:hAnsi="宋体" w:eastAsia="宋体" w:cs="宋体"/>
                <w:b w:val="0"/>
                <w:i w:val="0"/>
                <w:color w:val="000000"/>
                <w:sz w:val="9"/>
              </w:rPr>
              <w:t>类</w:t>
            </w:r>
          </w:p>
        </w:tc>
        <w:tc>
          <w:tcPr>
            <w:tcW w:w="220" w:type="dxa"/>
            <w:vMerge w:val="restart"/>
            <w:vAlign w:val="center"/>
          </w:tcPr>
          <w:p>
            <w:pPr>
              <w:jc w:val="center"/>
            </w:pPr>
            <w:r>
              <w:rPr>
                <w:rFonts w:ascii="宋体" w:hAnsi="宋体" w:eastAsia="宋体" w:cs="宋体"/>
                <w:b w:val="0"/>
                <w:i w:val="0"/>
                <w:color w:val="000000"/>
                <w:sz w:val="9"/>
              </w:rPr>
              <w:t>款</w:t>
            </w:r>
          </w:p>
        </w:tc>
        <w:tc>
          <w:tcPr>
            <w:tcW w:w="200" w:type="dxa"/>
            <w:vMerge w:val="restart"/>
            <w:vAlign w:val="center"/>
          </w:tcPr>
          <w:p>
            <w:pPr>
              <w:jc w:val="center"/>
            </w:pPr>
            <w:r>
              <w:rPr>
                <w:rFonts w:ascii="宋体" w:hAnsi="宋体" w:eastAsia="宋体" w:cs="宋体"/>
                <w:b w:val="0"/>
                <w:i w:val="0"/>
                <w:color w:val="000000"/>
                <w:sz w:val="9"/>
              </w:rPr>
              <w:t>项</w:t>
            </w:r>
          </w:p>
        </w:tc>
        <w:tc>
          <w:tcPr>
            <w:tcW w:w="1420" w:type="dxa"/>
            <w:vAlign w:val="center"/>
          </w:tcPr>
          <w:p>
            <w:pPr>
              <w:jc w:val="center"/>
            </w:pPr>
            <w:r>
              <w:rPr>
                <w:rFonts w:ascii="宋体" w:hAnsi="宋体" w:eastAsia="宋体" w:cs="宋体"/>
                <w:b w:val="0"/>
                <w:i w:val="0"/>
                <w:color w:val="000000"/>
                <w:sz w:val="9"/>
              </w:rPr>
              <w:t>栏次</w:t>
            </w:r>
          </w:p>
        </w:tc>
        <w:tc>
          <w:tcPr>
            <w:tcW w:w="860" w:type="dxa"/>
            <w:vAlign w:val="center"/>
          </w:tcPr>
          <w:p>
            <w:pPr>
              <w:jc w:val="center"/>
            </w:pPr>
            <w:r>
              <w:rPr>
                <w:rFonts w:ascii="宋体" w:hAnsi="宋体" w:eastAsia="宋体" w:cs="宋体"/>
                <w:b w:val="0"/>
                <w:i w:val="0"/>
                <w:color w:val="000000"/>
                <w:sz w:val="9"/>
              </w:rPr>
              <w:t>1</w:t>
            </w:r>
          </w:p>
        </w:tc>
        <w:tc>
          <w:tcPr>
            <w:tcW w:w="900" w:type="dxa"/>
            <w:vAlign w:val="center"/>
          </w:tcPr>
          <w:p>
            <w:pPr>
              <w:jc w:val="center"/>
            </w:pPr>
            <w:r>
              <w:rPr>
                <w:rFonts w:ascii="宋体" w:hAnsi="宋体" w:eastAsia="宋体" w:cs="宋体"/>
                <w:b w:val="0"/>
                <w:i w:val="0"/>
                <w:color w:val="000000"/>
                <w:sz w:val="9"/>
              </w:rPr>
              <w:t>2</w:t>
            </w:r>
          </w:p>
        </w:tc>
        <w:tc>
          <w:tcPr>
            <w:tcW w:w="880" w:type="dxa"/>
            <w:vAlign w:val="center"/>
          </w:tcPr>
          <w:p>
            <w:pPr>
              <w:jc w:val="center"/>
            </w:pPr>
            <w:r>
              <w:rPr>
                <w:rFonts w:ascii="宋体" w:hAnsi="宋体" w:eastAsia="宋体" w:cs="宋体"/>
                <w:b w:val="0"/>
                <w:i w:val="0"/>
                <w:color w:val="000000"/>
                <w:sz w:val="9"/>
              </w:rPr>
              <w:t>3</w:t>
            </w:r>
          </w:p>
        </w:tc>
        <w:tc>
          <w:tcPr>
            <w:tcW w:w="880" w:type="dxa"/>
            <w:vAlign w:val="center"/>
          </w:tcPr>
          <w:p>
            <w:pPr>
              <w:jc w:val="center"/>
            </w:pPr>
            <w:r>
              <w:rPr>
                <w:rFonts w:ascii="宋体" w:hAnsi="宋体" w:eastAsia="宋体" w:cs="宋体"/>
                <w:b w:val="0"/>
                <w:i w:val="0"/>
                <w:color w:val="000000"/>
                <w:sz w:val="9"/>
              </w:rPr>
              <w:t>4</w:t>
            </w:r>
          </w:p>
        </w:tc>
        <w:tc>
          <w:tcPr>
            <w:tcW w:w="900" w:type="dxa"/>
            <w:vAlign w:val="center"/>
          </w:tcPr>
          <w:p>
            <w:pPr>
              <w:jc w:val="center"/>
            </w:pPr>
            <w:r>
              <w:rPr>
                <w:rFonts w:ascii="宋体" w:hAnsi="宋体" w:eastAsia="宋体" w:cs="宋体"/>
                <w:b w:val="0"/>
                <w:i w:val="0"/>
                <w:color w:val="000000"/>
                <w:sz w:val="9"/>
              </w:rPr>
              <w:t>5</w:t>
            </w:r>
          </w:p>
        </w:tc>
        <w:tc>
          <w:tcPr>
            <w:tcW w:w="880" w:type="dxa"/>
            <w:vAlign w:val="center"/>
          </w:tcPr>
          <w:p>
            <w:pPr>
              <w:jc w:val="center"/>
            </w:pPr>
            <w:r>
              <w:rPr>
                <w:rFonts w:ascii="宋体" w:hAnsi="宋体" w:eastAsia="宋体" w:cs="宋体"/>
                <w:b w:val="0"/>
                <w:i w:val="0"/>
                <w:color w:val="000000"/>
                <w:sz w:val="9"/>
              </w:rPr>
              <w:t>6</w:t>
            </w:r>
          </w:p>
        </w:tc>
        <w:tc>
          <w:tcPr>
            <w:tcW w:w="986" w:type="dxa"/>
            <w:vAlign w:val="center"/>
          </w:tcPr>
          <w:p>
            <w:pPr>
              <w:jc w:val="center"/>
            </w:pPr>
            <w:r>
              <w:rPr>
                <w:rFonts w:ascii="宋体" w:hAnsi="宋体" w:eastAsia="宋体" w:cs="宋体"/>
                <w:b w:val="0"/>
                <w:i w:val="0"/>
                <w:color w:val="000000"/>
                <w:sz w:val="9"/>
              </w:rPr>
              <w:t xml:space="preserve">7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tc>
        <w:tc>
          <w:tcPr>
            <w:tcW w:w="220" w:type="dxa"/>
            <w:vMerge w:val="continue"/>
            <w:vAlign w:val="center"/>
          </w:tcPr>
          <w:p/>
        </w:tc>
        <w:tc>
          <w:tcPr>
            <w:tcW w:w="200" w:type="dxa"/>
            <w:vMerge w:val="continue"/>
            <w:vAlign w:val="center"/>
          </w:tcPr>
          <w:p/>
        </w:tc>
        <w:tc>
          <w:tcPr>
            <w:tcW w:w="1420" w:type="dxa"/>
            <w:vAlign w:val="center"/>
          </w:tcPr>
          <w:p>
            <w:pPr>
              <w:jc w:val="center"/>
            </w:pPr>
            <w:r>
              <w:rPr>
                <w:rFonts w:ascii="宋体" w:hAnsi="宋体" w:eastAsia="宋体" w:cs="宋体"/>
                <w:b w:val="0"/>
                <w:i w:val="0"/>
                <w:color w:val="000000"/>
                <w:sz w:val="9"/>
              </w:rPr>
              <w:t>合计</w:t>
            </w:r>
          </w:p>
        </w:tc>
        <w:tc>
          <w:tcPr>
            <w:tcW w:w="860" w:type="dxa"/>
            <w:vAlign w:val="center"/>
          </w:tcPr>
          <w:p>
            <w:pPr>
              <w:jc w:val="right"/>
            </w:pPr>
            <w:r>
              <w:rPr>
                <w:rFonts w:ascii="宋体" w:hAnsi="宋体" w:eastAsia="宋体" w:cs="宋体"/>
                <w:b w:val="0"/>
                <w:i w:val="0"/>
                <w:color w:val="000000"/>
                <w:sz w:val="9"/>
              </w:rPr>
              <w:t>1,039.29</w:t>
            </w:r>
          </w:p>
        </w:tc>
        <w:tc>
          <w:tcPr>
            <w:tcW w:w="900" w:type="dxa"/>
            <w:vAlign w:val="center"/>
          </w:tcPr>
          <w:p>
            <w:pPr>
              <w:jc w:val="right"/>
            </w:pPr>
            <w:r>
              <w:rPr>
                <w:rFonts w:ascii="宋体" w:hAnsi="宋体" w:eastAsia="宋体" w:cs="宋体"/>
                <w:b w:val="0"/>
                <w:i w:val="0"/>
                <w:color w:val="000000"/>
                <w:sz w:val="9"/>
              </w:rPr>
              <w:t>1,039.28</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0.01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201</w:t>
            </w:r>
          </w:p>
        </w:tc>
        <w:tc>
          <w:tcPr>
            <w:tcW w:w="1420" w:type="dxa"/>
            <w:vAlign w:val="center"/>
          </w:tcPr>
          <w:p>
            <w:pPr>
              <w:jc w:val="left"/>
            </w:pPr>
            <w:r>
              <w:rPr>
                <w:rFonts w:ascii="宋体" w:hAnsi="宋体" w:eastAsia="宋体" w:cs="宋体"/>
                <w:b w:val="0"/>
                <w:i w:val="0"/>
                <w:color w:val="000000"/>
                <w:sz w:val="9"/>
              </w:rPr>
              <w:t>一般公共服务支出</w:t>
            </w:r>
          </w:p>
        </w:tc>
        <w:tc>
          <w:tcPr>
            <w:tcW w:w="860" w:type="dxa"/>
            <w:vAlign w:val="center"/>
          </w:tcPr>
          <w:p>
            <w:pPr>
              <w:jc w:val="right"/>
            </w:pPr>
            <w:r>
              <w:rPr>
                <w:rFonts w:ascii="宋体" w:hAnsi="宋体" w:eastAsia="宋体" w:cs="宋体"/>
                <w:b w:val="0"/>
                <w:i w:val="0"/>
                <w:color w:val="000000"/>
                <w:sz w:val="9"/>
              </w:rPr>
              <w:t>985.65</w:t>
            </w:r>
          </w:p>
        </w:tc>
        <w:tc>
          <w:tcPr>
            <w:tcW w:w="900" w:type="dxa"/>
            <w:vAlign w:val="center"/>
          </w:tcPr>
          <w:p>
            <w:pPr>
              <w:jc w:val="right"/>
            </w:pPr>
            <w:r>
              <w:rPr>
                <w:rFonts w:ascii="宋体" w:hAnsi="宋体" w:eastAsia="宋体" w:cs="宋体"/>
                <w:b w:val="0"/>
                <w:i w:val="0"/>
                <w:color w:val="000000"/>
                <w:sz w:val="9"/>
              </w:rPr>
              <w:t>985.64</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0.01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20106</w:t>
            </w:r>
          </w:p>
        </w:tc>
        <w:tc>
          <w:tcPr>
            <w:tcW w:w="1420" w:type="dxa"/>
            <w:vAlign w:val="center"/>
          </w:tcPr>
          <w:p>
            <w:pPr>
              <w:jc w:val="left"/>
            </w:pPr>
            <w:r>
              <w:rPr>
                <w:rFonts w:ascii="宋体" w:hAnsi="宋体" w:eastAsia="宋体" w:cs="宋体"/>
                <w:b w:val="0"/>
                <w:i w:val="0"/>
                <w:color w:val="000000"/>
                <w:sz w:val="9"/>
              </w:rPr>
              <w:t>财政事务</w:t>
            </w:r>
          </w:p>
        </w:tc>
        <w:tc>
          <w:tcPr>
            <w:tcW w:w="860" w:type="dxa"/>
            <w:vAlign w:val="center"/>
          </w:tcPr>
          <w:p>
            <w:pPr>
              <w:jc w:val="right"/>
            </w:pPr>
            <w:r>
              <w:rPr>
                <w:rFonts w:ascii="宋体" w:hAnsi="宋体" w:eastAsia="宋体" w:cs="宋体"/>
                <w:b w:val="0"/>
                <w:i w:val="0"/>
                <w:color w:val="000000"/>
                <w:sz w:val="9"/>
              </w:rPr>
              <w:t>985.65</w:t>
            </w:r>
          </w:p>
        </w:tc>
        <w:tc>
          <w:tcPr>
            <w:tcW w:w="900" w:type="dxa"/>
            <w:vAlign w:val="center"/>
          </w:tcPr>
          <w:p>
            <w:pPr>
              <w:jc w:val="right"/>
            </w:pPr>
            <w:r>
              <w:rPr>
                <w:rFonts w:ascii="宋体" w:hAnsi="宋体" w:eastAsia="宋体" w:cs="宋体"/>
                <w:b w:val="0"/>
                <w:i w:val="0"/>
                <w:color w:val="000000"/>
                <w:sz w:val="9"/>
              </w:rPr>
              <w:t>985.64</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0.01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2010601</w:t>
            </w:r>
          </w:p>
        </w:tc>
        <w:tc>
          <w:tcPr>
            <w:tcW w:w="1420" w:type="dxa"/>
            <w:vAlign w:val="center"/>
          </w:tcPr>
          <w:p>
            <w:pPr>
              <w:jc w:val="left"/>
            </w:pPr>
            <w:r>
              <w:rPr>
                <w:rFonts w:ascii="宋体" w:hAnsi="宋体" w:eastAsia="宋体" w:cs="宋体"/>
                <w:b w:val="0"/>
                <w:i w:val="0"/>
                <w:color w:val="000000"/>
                <w:sz w:val="9"/>
              </w:rPr>
              <w:t>行政运行</w:t>
            </w:r>
          </w:p>
        </w:tc>
        <w:tc>
          <w:tcPr>
            <w:tcW w:w="860" w:type="dxa"/>
            <w:vAlign w:val="center"/>
          </w:tcPr>
          <w:p>
            <w:pPr>
              <w:jc w:val="right"/>
            </w:pPr>
            <w:r>
              <w:rPr>
                <w:rFonts w:ascii="宋体" w:hAnsi="宋体" w:eastAsia="宋体" w:cs="宋体"/>
                <w:b w:val="0"/>
                <w:i w:val="0"/>
                <w:color w:val="000000"/>
                <w:sz w:val="9"/>
              </w:rPr>
              <w:t>527.74</w:t>
            </w:r>
          </w:p>
        </w:tc>
        <w:tc>
          <w:tcPr>
            <w:tcW w:w="900" w:type="dxa"/>
            <w:vAlign w:val="center"/>
          </w:tcPr>
          <w:p>
            <w:pPr>
              <w:jc w:val="right"/>
            </w:pPr>
            <w:r>
              <w:rPr>
                <w:rFonts w:ascii="宋体" w:hAnsi="宋体" w:eastAsia="宋体" w:cs="宋体"/>
                <w:b w:val="0"/>
                <w:i w:val="0"/>
                <w:color w:val="000000"/>
                <w:sz w:val="9"/>
              </w:rPr>
              <w:t>527.74</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2010602</w:t>
            </w:r>
          </w:p>
        </w:tc>
        <w:tc>
          <w:tcPr>
            <w:tcW w:w="1420" w:type="dxa"/>
            <w:vAlign w:val="center"/>
          </w:tcPr>
          <w:p>
            <w:pPr>
              <w:jc w:val="left"/>
            </w:pPr>
            <w:r>
              <w:rPr>
                <w:rFonts w:ascii="宋体" w:hAnsi="宋体" w:eastAsia="宋体" w:cs="宋体"/>
                <w:b w:val="0"/>
                <w:i w:val="0"/>
                <w:color w:val="000000"/>
                <w:sz w:val="9"/>
              </w:rPr>
              <w:t>一般行政管理事务</w:t>
            </w:r>
          </w:p>
        </w:tc>
        <w:tc>
          <w:tcPr>
            <w:tcW w:w="860" w:type="dxa"/>
            <w:vAlign w:val="center"/>
          </w:tcPr>
          <w:p>
            <w:pPr>
              <w:jc w:val="right"/>
            </w:pPr>
            <w:r>
              <w:rPr>
                <w:rFonts w:ascii="宋体" w:hAnsi="宋体" w:eastAsia="宋体" w:cs="宋体"/>
                <w:b w:val="0"/>
                <w:i w:val="0"/>
                <w:color w:val="000000"/>
                <w:sz w:val="9"/>
              </w:rPr>
              <w:t>170.38</w:t>
            </w:r>
          </w:p>
        </w:tc>
        <w:tc>
          <w:tcPr>
            <w:tcW w:w="900" w:type="dxa"/>
            <w:vAlign w:val="center"/>
          </w:tcPr>
          <w:p>
            <w:pPr>
              <w:jc w:val="right"/>
            </w:pPr>
            <w:r>
              <w:rPr>
                <w:rFonts w:ascii="宋体" w:hAnsi="宋体" w:eastAsia="宋体" w:cs="宋体"/>
                <w:b w:val="0"/>
                <w:i w:val="0"/>
                <w:color w:val="000000"/>
                <w:sz w:val="9"/>
              </w:rPr>
              <w:t>170.38</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0.01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2010699</w:t>
            </w:r>
          </w:p>
        </w:tc>
        <w:tc>
          <w:tcPr>
            <w:tcW w:w="1420" w:type="dxa"/>
            <w:vAlign w:val="center"/>
          </w:tcPr>
          <w:p>
            <w:pPr>
              <w:jc w:val="left"/>
            </w:pPr>
            <w:r>
              <w:rPr>
                <w:rFonts w:ascii="宋体" w:hAnsi="宋体" w:eastAsia="宋体" w:cs="宋体"/>
                <w:b w:val="0"/>
                <w:i w:val="0"/>
                <w:color w:val="000000"/>
                <w:sz w:val="9"/>
              </w:rPr>
              <w:t>其他财政事务支出</w:t>
            </w:r>
          </w:p>
        </w:tc>
        <w:tc>
          <w:tcPr>
            <w:tcW w:w="860" w:type="dxa"/>
            <w:vAlign w:val="center"/>
          </w:tcPr>
          <w:p>
            <w:pPr>
              <w:jc w:val="right"/>
            </w:pPr>
            <w:r>
              <w:rPr>
                <w:rFonts w:ascii="宋体" w:hAnsi="宋体" w:eastAsia="宋体" w:cs="宋体"/>
                <w:b w:val="0"/>
                <w:i w:val="0"/>
                <w:color w:val="000000"/>
                <w:sz w:val="9"/>
              </w:rPr>
              <w:t>287.53</w:t>
            </w:r>
          </w:p>
        </w:tc>
        <w:tc>
          <w:tcPr>
            <w:tcW w:w="900" w:type="dxa"/>
            <w:vAlign w:val="center"/>
          </w:tcPr>
          <w:p>
            <w:pPr>
              <w:jc w:val="right"/>
            </w:pPr>
            <w:r>
              <w:rPr>
                <w:rFonts w:ascii="宋体" w:hAnsi="宋体" w:eastAsia="宋体" w:cs="宋体"/>
                <w:b w:val="0"/>
                <w:i w:val="0"/>
                <w:color w:val="000000"/>
                <w:sz w:val="9"/>
              </w:rPr>
              <w:t>287.53</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w:t>
            </w:r>
          </w:p>
        </w:tc>
        <w:tc>
          <w:tcPr>
            <w:tcW w:w="1420" w:type="dxa"/>
            <w:vAlign w:val="center"/>
          </w:tcPr>
          <w:p>
            <w:pPr>
              <w:jc w:val="left"/>
            </w:pPr>
            <w:r>
              <w:rPr>
                <w:rFonts w:ascii="宋体" w:hAnsi="宋体" w:eastAsia="宋体" w:cs="宋体"/>
                <w:b w:val="0"/>
                <w:i w:val="0"/>
                <w:color w:val="000000"/>
                <w:sz w:val="9"/>
              </w:rPr>
              <w:t>社会保障和就业支出</w:t>
            </w:r>
          </w:p>
        </w:tc>
        <w:tc>
          <w:tcPr>
            <w:tcW w:w="860" w:type="dxa"/>
            <w:vAlign w:val="center"/>
          </w:tcPr>
          <w:p>
            <w:pPr>
              <w:jc w:val="right"/>
            </w:pPr>
            <w:r>
              <w:rPr>
                <w:rFonts w:ascii="宋体" w:hAnsi="宋体" w:eastAsia="宋体" w:cs="宋体"/>
                <w:b w:val="0"/>
                <w:i w:val="0"/>
                <w:color w:val="000000"/>
                <w:sz w:val="9"/>
              </w:rPr>
              <w:t>21.31</w:t>
            </w:r>
          </w:p>
        </w:tc>
        <w:tc>
          <w:tcPr>
            <w:tcW w:w="900" w:type="dxa"/>
            <w:vAlign w:val="center"/>
          </w:tcPr>
          <w:p>
            <w:pPr>
              <w:jc w:val="right"/>
            </w:pPr>
            <w:r>
              <w:rPr>
                <w:rFonts w:ascii="宋体" w:hAnsi="宋体" w:eastAsia="宋体" w:cs="宋体"/>
                <w:b w:val="0"/>
                <w:i w:val="0"/>
                <w:color w:val="000000"/>
                <w:sz w:val="9"/>
              </w:rPr>
              <w:t>21.31</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20805</w:t>
            </w:r>
          </w:p>
        </w:tc>
        <w:tc>
          <w:tcPr>
            <w:tcW w:w="1420" w:type="dxa"/>
            <w:vAlign w:val="center"/>
          </w:tcPr>
          <w:p>
            <w:pPr>
              <w:jc w:val="left"/>
            </w:pPr>
            <w:r>
              <w:rPr>
                <w:rFonts w:ascii="宋体" w:hAnsi="宋体" w:eastAsia="宋体" w:cs="宋体"/>
                <w:b w:val="0"/>
                <w:i w:val="0"/>
                <w:color w:val="000000"/>
                <w:sz w:val="9"/>
              </w:rPr>
              <w:t>行政事业单位养老支出</w:t>
            </w:r>
          </w:p>
        </w:tc>
        <w:tc>
          <w:tcPr>
            <w:tcW w:w="860" w:type="dxa"/>
            <w:vAlign w:val="center"/>
          </w:tcPr>
          <w:p>
            <w:pPr>
              <w:jc w:val="right"/>
            </w:pPr>
            <w:r>
              <w:rPr>
                <w:rFonts w:ascii="宋体" w:hAnsi="宋体" w:eastAsia="宋体" w:cs="宋体"/>
                <w:b w:val="0"/>
                <w:i w:val="0"/>
                <w:color w:val="000000"/>
                <w:sz w:val="9"/>
              </w:rPr>
              <w:t>21.31</w:t>
            </w:r>
          </w:p>
        </w:tc>
        <w:tc>
          <w:tcPr>
            <w:tcW w:w="900" w:type="dxa"/>
            <w:vAlign w:val="center"/>
          </w:tcPr>
          <w:p>
            <w:pPr>
              <w:jc w:val="right"/>
            </w:pPr>
            <w:r>
              <w:rPr>
                <w:rFonts w:ascii="宋体" w:hAnsi="宋体" w:eastAsia="宋体" w:cs="宋体"/>
                <w:b w:val="0"/>
                <w:i w:val="0"/>
                <w:color w:val="000000"/>
                <w:sz w:val="9"/>
              </w:rPr>
              <w:t>21.31</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2080505</w:t>
            </w:r>
          </w:p>
        </w:tc>
        <w:tc>
          <w:tcPr>
            <w:tcW w:w="1420" w:type="dxa"/>
            <w:vAlign w:val="center"/>
          </w:tcPr>
          <w:p>
            <w:pPr>
              <w:jc w:val="left"/>
            </w:pPr>
            <w:r>
              <w:rPr>
                <w:rFonts w:ascii="宋体" w:hAnsi="宋体" w:eastAsia="宋体" w:cs="宋体"/>
                <w:b w:val="0"/>
                <w:i w:val="0"/>
                <w:color w:val="000000"/>
                <w:sz w:val="9"/>
              </w:rPr>
              <w:t>机关事业单位基本养老保险缴费支出</w:t>
            </w:r>
          </w:p>
        </w:tc>
        <w:tc>
          <w:tcPr>
            <w:tcW w:w="860" w:type="dxa"/>
            <w:vAlign w:val="center"/>
          </w:tcPr>
          <w:p>
            <w:pPr>
              <w:jc w:val="right"/>
            </w:pPr>
            <w:r>
              <w:rPr>
                <w:rFonts w:ascii="宋体" w:hAnsi="宋体" w:eastAsia="宋体" w:cs="宋体"/>
                <w:b w:val="0"/>
                <w:i w:val="0"/>
                <w:color w:val="000000"/>
                <w:sz w:val="9"/>
              </w:rPr>
              <w:t>21.31</w:t>
            </w:r>
          </w:p>
        </w:tc>
        <w:tc>
          <w:tcPr>
            <w:tcW w:w="900" w:type="dxa"/>
            <w:vAlign w:val="center"/>
          </w:tcPr>
          <w:p>
            <w:pPr>
              <w:jc w:val="right"/>
            </w:pPr>
            <w:r>
              <w:rPr>
                <w:rFonts w:ascii="宋体" w:hAnsi="宋体" w:eastAsia="宋体" w:cs="宋体"/>
                <w:b w:val="0"/>
                <w:i w:val="0"/>
                <w:color w:val="000000"/>
                <w:sz w:val="9"/>
              </w:rPr>
              <w:t>21.31</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w:t>
            </w:r>
          </w:p>
        </w:tc>
        <w:tc>
          <w:tcPr>
            <w:tcW w:w="1420" w:type="dxa"/>
            <w:vAlign w:val="center"/>
          </w:tcPr>
          <w:p>
            <w:pPr>
              <w:jc w:val="left"/>
            </w:pPr>
            <w:r>
              <w:rPr>
                <w:rFonts w:ascii="宋体" w:hAnsi="宋体" w:eastAsia="宋体" w:cs="宋体"/>
                <w:b w:val="0"/>
                <w:i w:val="0"/>
                <w:color w:val="000000"/>
                <w:sz w:val="9"/>
              </w:rPr>
              <w:t>卫生健康支出</w:t>
            </w:r>
          </w:p>
        </w:tc>
        <w:tc>
          <w:tcPr>
            <w:tcW w:w="860" w:type="dxa"/>
            <w:vAlign w:val="center"/>
          </w:tcPr>
          <w:p>
            <w:pPr>
              <w:jc w:val="right"/>
            </w:pPr>
            <w:r>
              <w:rPr>
                <w:rFonts w:ascii="宋体" w:hAnsi="宋体" w:eastAsia="宋体" w:cs="宋体"/>
                <w:b w:val="0"/>
                <w:i w:val="0"/>
                <w:color w:val="000000"/>
                <w:sz w:val="9"/>
              </w:rPr>
              <w:t>7.44</w:t>
            </w:r>
          </w:p>
        </w:tc>
        <w:tc>
          <w:tcPr>
            <w:tcW w:w="900" w:type="dxa"/>
            <w:vAlign w:val="center"/>
          </w:tcPr>
          <w:p>
            <w:pPr>
              <w:jc w:val="right"/>
            </w:pPr>
            <w:r>
              <w:rPr>
                <w:rFonts w:ascii="宋体" w:hAnsi="宋体" w:eastAsia="宋体" w:cs="宋体"/>
                <w:b w:val="0"/>
                <w:i w:val="0"/>
                <w:color w:val="000000"/>
                <w:sz w:val="9"/>
              </w:rPr>
              <w:t>7.44</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21011</w:t>
            </w:r>
          </w:p>
        </w:tc>
        <w:tc>
          <w:tcPr>
            <w:tcW w:w="1420" w:type="dxa"/>
            <w:vAlign w:val="center"/>
          </w:tcPr>
          <w:p>
            <w:pPr>
              <w:jc w:val="left"/>
            </w:pPr>
            <w:r>
              <w:rPr>
                <w:rFonts w:ascii="宋体" w:hAnsi="宋体" w:eastAsia="宋体" w:cs="宋体"/>
                <w:b w:val="0"/>
                <w:i w:val="0"/>
                <w:color w:val="000000"/>
                <w:sz w:val="9"/>
              </w:rPr>
              <w:t>行政事业单位医疗</w:t>
            </w:r>
          </w:p>
        </w:tc>
        <w:tc>
          <w:tcPr>
            <w:tcW w:w="860" w:type="dxa"/>
            <w:vAlign w:val="center"/>
          </w:tcPr>
          <w:p>
            <w:pPr>
              <w:jc w:val="right"/>
            </w:pPr>
            <w:r>
              <w:rPr>
                <w:rFonts w:ascii="宋体" w:hAnsi="宋体" w:eastAsia="宋体" w:cs="宋体"/>
                <w:b w:val="0"/>
                <w:i w:val="0"/>
                <w:color w:val="000000"/>
                <w:sz w:val="9"/>
              </w:rPr>
              <w:t>7.44</w:t>
            </w:r>
          </w:p>
        </w:tc>
        <w:tc>
          <w:tcPr>
            <w:tcW w:w="900" w:type="dxa"/>
            <w:vAlign w:val="center"/>
          </w:tcPr>
          <w:p>
            <w:pPr>
              <w:jc w:val="right"/>
            </w:pPr>
            <w:r>
              <w:rPr>
                <w:rFonts w:ascii="宋体" w:hAnsi="宋体" w:eastAsia="宋体" w:cs="宋体"/>
                <w:b w:val="0"/>
                <w:i w:val="0"/>
                <w:color w:val="000000"/>
                <w:sz w:val="9"/>
              </w:rPr>
              <w:t>7.44</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2101101</w:t>
            </w:r>
          </w:p>
        </w:tc>
        <w:tc>
          <w:tcPr>
            <w:tcW w:w="1420" w:type="dxa"/>
            <w:vAlign w:val="center"/>
          </w:tcPr>
          <w:p>
            <w:pPr>
              <w:jc w:val="left"/>
            </w:pPr>
            <w:r>
              <w:rPr>
                <w:rFonts w:ascii="宋体" w:hAnsi="宋体" w:eastAsia="宋体" w:cs="宋体"/>
                <w:b w:val="0"/>
                <w:i w:val="0"/>
                <w:color w:val="000000"/>
                <w:sz w:val="9"/>
              </w:rPr>
              <w:t>行政单位医疗</w:t>
            </w:r>
          </w:p>
        </w:tc>
        <w:tc>
          <w:tcPr>
            <w:tcW w:w="860" w:type="dxa"/>
            <w:vAlign w:val="center"/>
          </w:tcPr>
          <w:p>
            <w:pPr>
              <w:jc w:val="right"/>
            </w:pPr>
            <w:r>
              <w:rPr>
                <w:rFonts w:ascii="宋体" w:hAnsi="宋体" w:eastAsia="宋体" w:cs="宋体"/>
                <w:b w:val="0"/>
                <w:i w:val="0"/>
                <w:color w:val="000000"/>
                <w:sz w:val="9"/>
              </w:rPr>
              <w:t>7.27</w:t>
            </w:r>
          </w:p>
        </w:tc>
        <w:tc>
          <w:tcPr>
            <w:tcW w:w="900" w:type="dxa"/>
            <w:vAlign w:val="center"/>
          </w:tcPr>
          <w:p>
            <w:pPr>
              <w:jc w:val="right"/>
            </w:pPr>
            <w:r>
              <w:rPr>
                <w:rFonts w:ascii="宋体" w:hAnsi="宋体" w:eastAsia="宋体" w:cs="宋体"/>
                <w:b w:val="0"/>
                <w:i w:val="0"/>
                <w:color w:val="000000"/>
                <w:sz w:val="9"/>
              </w:rPr>
              <w:t>7.27</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2101199</w:t>
            </w:r>
          </w:p>
        </w:tc>
        <w:tc>
          <w:tcPr>
            <w:tcW w:w="1420" w:type="dxa"/>
            <w:vAlign w:val="center"/>
          </w:tcPr>
          <w:p>
            <w:pPr>
              <w:jc w:val="left"/>
            </w:pPr>
            <w:r>
              <w:rPr>
                <w:rFonts w:ascii="宋体" w:hAnsi="宋体" w:eastAsia="宋体" w:cs="宋体"/>
                <w:b w:val="0"/>
                <w:i w:val="0"/>
                <w:color w:val="000000"/>
                <w:sz w:val="9"/>
              </w:rPr>
              <w:t>其他行政事业单位医疗支出</w:t>
            </w:r>
          </w:p>
        </w:tc>
        <w:tc>
          <w:tcPr>
            <w:tcW w:w="860" w:type="dxa"/>
            <w:vAlign w:val="center"/>
          </w:tcPr>
          <w:p>
            <w:pPr>
              <w:jc w:val="right"/>
            </w:pPr>
            <w:r>
              <w:rPr>
                <w:rFonts w:ascii="宋体" w:hAnsi="宋体" w:eastAsia="宋体" w:cs="宋体"/>
                <w:b w:val="0"/>
                <w:i w:val="0"/>
                <w:color w:val="000000"/>
                <w:sz w:val="9"/>
              </w:rPr>
              <w:t>0.18</w:t>
            </w:r>
          </w:p>
        </w:tc>
        <w:tc>
          <w:tcPr>
            <w:tcW w:w="900" w:type="dxa"/>
            <w:vAlign w:val="center"/>
          </w:tcPr>
          <w:p>
            <w:pPr>
              <w:jc w:val="right"/>
            </w:pPr>
            <w:r>
              <w:rPr>
                <w:rFonts w:ascii="宋体" w:hAnsi="宋体" w:eastAsia="宋体" w:cs="宋体"/>
                <w:b w:val="0"/>
                <w:i w:val="0"/>
                <w:color w:val="000000"/>
                <w:sz w:val="9"/>
              </w:rPr>
              <w:t>0.18</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221</w:t>
            </w:r>
          </w:p>
        </w:tc>
        <w:tc>
          <w:tcPr>
            <w:tcW w:w="1420" w:type="dxa"/>
            <w:vAlign w:val="center"/>
          </w:tcPr>
          <w:p>
            <w:pPr>
              <w:jc w:val="left"/>
            </w:pPr>
            <w:r>
              <w:rPr>
                <w:rFonts w:ascii="宋体" w:hAnsi="宋体" w:eastAsia="宋体" w:cs="宋体"/>
                <w:b w:val="0"/>
                <w:i w:val="0"/>
                <w:color w:val="000000"/>
                <w:sz w:val="9"/>
              </w:rPr>
              <w:t>住房保障支出</w:t>
            </w:r>
          </w:p>
        </w:tc>
        <w:tc>
          <w:tcPr>
            <w:tcW w:w="860" w:type="dxa"/>
            <w:vAlign w:val="center"/>
          </w:tcPr>
          <w:p>
            <w:pPr>
              <w:jc w:val="right"/>
            </w:pPr>
            <w:r>
              <w:rPr>
                <w:rFonts w:ascii="宋体" w:hAnsi="宋体" w:eastAsia="宋体" w:cs="宋体"/>
                <w:b w:val="0"/>
                <w:i w:val="0"/>
                <w:color w:val="000000"/>
                <w:sz w:val="9"/>
              </w:rPr>
              <w:t>24.88</w:t>
            </w:r>
          </w:p>
        </w:tc>
        <w:tc>
          <w:tcPr>
            <w:tcW w:w="900" w:type="dxa"/>
            <w:vAlign w:val="center"/>
          </w:tcPr>
          <w:p>
            <w:pPr>
              <w:jc w:val="right"/>
            </w:pPr>
            <w:r>
              <w:rPr>
                <w:rFonts w:ascii="宋体" w:hAnsi="宋体" w:eastAsia="宋体" w:cs="宋体"/>
                <w:b w:val="0"/>
                <w:i w:val="0"/>
                <w:color w:val="000000"/>
                <w:sz w:val="9"/>
              </w:rPr>
              <w:t>24.88</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22102</w:t>
            </w:r>
          </w:p>
        </w:tc>
        <w:tc>
          <w:tcPr>
            <w:tcW w:w="1420" w:type="dxa"/>
            <w:vAlign w:val="center"/>
          </w:tcPr>
          <w:p>
            <w:pPr>
              <w:jc w:val="left"/>
            </w:pPr>
            <w:r>
              <w:rPr>
                <w:rFonts w:ascii="宋体" w:hAnsi="宋体" w:eastAsia="宋体" w:cs="宋体"/>
                <w:b w:val="0"/>
                <w:i w:val="0"/>
                <w:color w:val="000000"/>
                <w:sz w:val="9"/>
              </w:rPr>
              <w:t>住房改革支出</w:t>
            </w:r>
          </w:p>
        </w:tc>
        <w:tc>
          <w:tcPr>
            <w:tcW w:w="860" w:type="dxa"/>
            <w:vAlign w:val="center"/>
          </w:tcPr>
          <w:p>
            <w:pPr>
              <w:jc w:val="right"/>
            </w:pPr>
            <w:r>
              <w:rPr>
                <w:rFonts w:ascii="宋体" w:hAnsi="宋体" w:eastAsia="宋体" w:cs="宋体"/>
                <w:b w:val="0"/>
                <w:i w:val="0"/>
                <w:color w:val="000000"/>
                <w:sz w:val="9"/>
              </w:rPr>
              <w:t>24.88</w:t>
            </w:r>
          </w:p>
        </w:tc>
        <w:tc>
          <w:tcPr>
            <w:tcW w:w="900" w:type="dxa"/>
            <w:vAlign w:val="center"/>
          </w:tcPr>
          <w:p>
            <w:pPr>
              <w:jc w:val="right"/>
            </w:pPr>
            <w:r>
              <w:rPr>
                <w:rFonts w:ascii="宋体" w:hAnsi="宋体" w:eastAsia="宋体" w:cs="宋体"/>
                <w:b w:val="0"/>
                <w:i w:val="0"/>
                <w:color w:val="000000"/>
                <w:sz w:val="9"/>
              </w:rPr>
              <w:t>24.88</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2210201</w:t>
            </w:r>
          </w:p>
        </w:tc>
        <w:tc>
          <w:tcPr>
            <w:tcW w:w="1420" w:type="dxa"/>
            <w:vAlign w:val="center"/>
          </w:tcPr>
          <w:p>
            <w:pPr>
              <w:jc w:val="left"/>
            </w:pPr>
            <w:r>
              <w:rPr>
                <w:rFonts w:ascii="宋体" w:hAnsi="宋体" w:eastAsia="宋体" w:cs="宋体"/>
                <w:b w:val="0"/>
                <w:i w:val="0"/>
                <w:color w:val="000000"/>
                <w:sz w:val="9"/>
              </w:rPr>
              <w:t>住房公积金</w:t>
            </w:r>
          </w:p>
        </w:tc>
        <w:tc>
          <w:tcPr>
            <w:tcW w:w="860" w:type="dxa"/>
            <w:vAlign w:val="center"/>
          </w:tcPr>
          <w:p>
            <w:pPr>
              <w:jc w:val="right"/>
            </w:pPr>
            <w:r>
              <w:rPr>
                <w:rFonts w:ascii="宋体" w:hAnsi="宋体" w:eastAsia="宋体" w:cs="宋体"/>
                <w:b w:val="0"/>
                <w:i w:val="0"/>
                <w:color w:val="000000"/>
                <w:sz w:val="9"/>
              </w:rPr>
              <w:t>24.88</w:t>
            </w:r>
          </w:p>
        </w:tc>
        <w:tc>
          <w:tcPr>
            <w:tcW w:w="900" w:type="dxa"/>
            <w:vAlign w:val="center"/>
          </w:tcPr>
          <w:p>
            <w:pPr>
              <w:jc w:val="right"/>
            </w:pPr>
            <w:r>
              <w:rPr>
                <w:rFonts w:ascii="宋体" w:hAnsi="宋体" w:eastAsia="宋体" w:cs="宋体"/>
                <w:b w:val="0"/>
                <w:i w:val="0"/>
                <w:color w:val="000000"/>
                <w:sz w:val="9"/>
              </w:rPr>
              <w:t>24.88</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9"/>
              </w:rPr>
              <w:t>注：本表反映部门（单位）本年度取得的各项收入情况。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单位：景德镇市昌江区财政局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pPr>
              <w:jc w:val="center"/>
            </w:pPr>
            <w:r>
              <w:rPr>
                <w:rFonts w:ascii="宋体" w:hAnsi="宋体" w:eastAsia="宋体" w:cs="宋体"/>
                <w:b w:val="0"/>
                <w:i w:val="0"/>
                <w:color w:val="000000"/>
                <w:sz w:val="11"/>
              </w:rPr>
              <w:t>项    目</w:t>
            </w:r>
          </w:p>
        </w:tc>
        <w:tc>
          <w:tcPr>
            <w:tcW w:w="940" w:type="dxa"/>
            <w:vMerge w:val="restart"/>
            <w:vAlign w:val="center"/>
          </w:tcPr>
          <w:p>
            <w:pPr>
              <w:jc w:val="center"/>
            </w:pPr>
            <w:r>
              <w:rPr>
                <w:rFonts w:ascii="宋体" w:hAnsi="宋体" w:eastAsia="宋体" w:cs="宋体"/>
                <w:b w:val="0"/>
                <w:i w:val="0"/>
                <w:color w:val="000000"/>
                <w:sz w:val="11"/>
              </w:rPr>
              <w:t>本年支出合计</w:t>
            </w:r>
          </w:p>
        </w:tc>
        <w:tc>
          <w:tcPr>
            <w:tcW w:w="1000" w:type="dxa"/>
            <w:vMerge w:val="restart"/>
            <w:vAlign w:val="center"/>
          </w:tcPr>
          <w:p>
            <w:pPr>
              <w:jc w:val="center"/>
            </w:pPr>
            <w:r>
              <w:rPr>
                <w:rFonts w:ascii="宋体" w:hAnsi="宋体" w:eastAsia="宋体" w:cs="宋体"/>
                <w:b w:val="0"/>
                <w:i w:val="0"/>
                <w:color w:val="000000"/>
                <w:sz w:val="11"/>
              </w:rPr>
              <w:t>基本支出</w:t>
            </w:r>
          </w:p>
        </w:tc>
        <w:tc>
          <w:tcPr>
            <w:tcW w:w="980" w:type="dxa"/>
            <w:vMerge w:val="restart"/>
            <w:vAlign w:val="center"/>
          </w:tcPr>
          <w:p>
            <w:pPr>
              <w:jc w:val="center"/>
            </w:pPr>
            <w:r>
              <w:rPr>
                <w:rFonts w:ascii="宋体" w:hAnsi="宋体" w:eastAsia="宋体" w:cs="宋体"/>
                <w:b w:val="0"/>
                <w:i w:val="0"/>
                <w:color w:val="000000"/>
                <w:sz w:val="11"/>
              </w:rPr>
              <w:t>项目支出</w:t>
            </w:r>
          </w:p>
        </w:tc>
        <w:tc>
          <w:tcPr>
            <w:tcW w:w="920" w:type="dxa"/>
            <w:vMerge w:val="restart"/>
            <w:vAlign w:val="center"/>
          </w:tcPr>
          <w:p>
            <w:pPr>
              <w:jc w:val="center"/>
            </w:pPr>
            <w:r>
              <w:rPr>
                <w:rFonts w:ascii="宋体" w:hAnsi="宋体" w:eastAsia="宋体" w:cs="宋体"/>
                <w:b w:val="0"/>
                <w:i w:val="0"/>
                <w:color w:val="000000"/>
                <w:sz w:val="11"/>
              </w:rPr>
              <w:t>上缴上级支出</w:t>
            </w:r>
          </w:p>
        </w:tc>
        <w:tc>
          <w:tcPr>
            <w:tcW w:w="960" w:type="dxa"/>
            <w:vMerge w:val="restart"/>
            <w:vAlign w:val="center"/>
          </w:tcPr>
          <w:p>
            <w:pPr>
              <w:jc w:val="center"/>
            </w:pPr>
            <w:r>
              <w:rPr>
                <w:rFonts w:ascii="宋体" w:hAnsi="宋体" w:eastAsia="宋体" w:cs="宋体"/>
                <w:b w:val="0"/>
                <w:i w:val="0"/>
                <w:color w:val="000000"/>
                <w:sz w:val="11"/>
              </w:rPr>
              <w:t>经营支出</w:t>
            </w:r>
          </w:p>
        </w:tc>
        <w:tc>
          <w:tcPr>
            <w:tcW w:w="926" w:type="dxa"/>
            <w:vMerge w:val="restart"/>
            <w:vAlign w:val="center"/>
          </w:tcPr>
          <w:p>
            <w:pPr>
              <w:jc w:val="center"/>
            </w:pPr>
            <w:r>
              <w:rPr>
                <w:rFonts w:ascii="宋体" w:hAnsi="宋体" w:eastAsia="宋体" w:cs="宋体"/>
                <w:b w:val="0"/>
                <w:i w:val="0"/>
                <w:color w:val="000000"/>
                <w:sz w:val="11"/>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pPr>
              <w:jc w:val="center"/>
            </w:pPr>
            <w:r>
              <w:rPr>
                <w:rFonts w:ascii="宋体" w:hAnsi="宋体" w:eastAsia="宋体" w:cs="宋体"/>
                <w:b w:val="0"/>
                <w:i w:val="0"/>
                <w:color w:val="000000"/>
                <w:sz w:val="11"/>
              </w:rPr>
              <w:t>支出功能分类科目编码</w:t>
            </w:r>
          </w:p>
        </w:tc>
        <w:tc>
          <w:tcPr>
            <w:tcW w:w="1760" w:type="dxa"/>
            <w:vMerge w:val="restart"/>
            <w:vAlign w:val="center"/>
          </w:tcPr>
          <w:p>
            <w:pPr>
              <w:jc w:val="center"/>
            </w:pPr>
            <w:r>
              <w:rPr>
                <w:rFonts w:ascii="宋体" w:hAnsi="宋体" w:eastAsia="宋体" w:cs="宋体"/>
                <w:b w:val="0"/>
                <w:i w:val="0"/>
                <w:color w:val="000000"/>
                <w:sz w:val="11"/>
              </w:rPr>
              <w:t>科目名称</w:t>
            </w:r>
          </w:p>
        </w:tc>
        <w:tc>
          <w:tcPr>
            <w:tcW w:w="940" w:type="dxa"/>
            <w:vMerge w:val="continue"/>
            <w:vAlign w:val="center"/>
          </w:tcPr>
          <w:p/>
        </w:tc>
        <w:tc>
          <w:tcPr>
            <w:tcW w:w="1000" w:type="dxa"/>
            <w:vMerge w:val="continue"/>
            <w:vAlign w:val="center"/>
          </w:tcPr>
          <w:p/>
        </w:tc>
        <w:tc>
          <w:tcPr>
            <w:tcW w:w="980" w:type="dxa"/>
            <w:vMerge w:val="continue"/>
            <w:vAlign w:val="center"/>
          </w:tcPr>
          <w:p/>
        </w:tc>
        <w:tc>
          <w:tcPr>
            <w:tcW w:w="920" w:type="dxa"/>
            <w:vMerge w:val="continue"/>
            <w:vAlign w:val="center"/>
          </w:tcPr>
          <w:p/>
        </w:tc>
        <w:tc>
          <w:tcPr>
            <w:tcW w:w="960" w:type="dxa"/>
            <w:vMerge w:val="continue"/>
            <w:vAlign w:val="center"/>
          </w:tcPr>
          <w:p/>
        </w:tc>
        <w:tc>
          <w:tcPr>
            <w:tcW w:w="9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tc>
        <w:tc>
          <w:tcPr>
            <w:tcW w:w="1760" w:type="dxa"/>
            <w:vMerge w:val="continue"/>
            <w:vAlign w:val="center"/>
          </w:tcPr>
          <w:p/>
        </w:tc>
        <w:tc>
          <w:tcPr>
            <w:tcW w:w="940" w:type="dxa"/>
            <w:vMerge w:val="continue"/>
            <w:vAlign w:val="center"/>
          </w:tcPr>
          <w:p/>
        </w:tc>
        <w:tc>
          <w:tcPr>
            <w:tcW w:w="1000" w:type="dxa"/>
            <w:vMerge w:val="continue"/>
            <w:vAlign w:val="center"/>
          </w:tcPr>
          <w:p/>
        </w:tc>
        <w:tc>
          <w:tcPr>
            <w:tcW w:w="980" w:type="dxa"/>
            <w:vMerge w:val="continue"/>
            <w:vAlign w:val="center"/>
          </w:tcPr>
          <w:p/>
        </w:tc>
        <w:tc>
          <w:tcPr>
            <w:tcW w:w="920" w:type="dxa"/>
            <w:vMerge w:val="continue"/>
            <w:vAlign w:val="center"/>
          </w:tcPr>
          <w:p/>
        </w:tc>
        <w:tc>
          <w:tcPr>
            <w:tcW w:w="960" w:type="dxa"/>
            <w:vMerge w:val="continue"/>
            <w:vAlign w:val="center"/>
          </w:tcPr>
          <w:p/>
        </w:tc>
        <w:tc>
          <w:tcPr>
            <w:tcW w:w="9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tc>
        <w:tc>
          <w:tcPr>
            <w:tcW w:w="1760" w:type="dxa"/>
            <w:vMerge w:val="continue"/>
            <w:vAlign w:val="center"/>
          </w:tcPr>
          <w:p/>
        </w:tc>
        <w:tc>
          <w:tcPr>
            <w:tcW w:w="940" w:type="dxa"/>
            <w:vMerge w:val="continue"/>
            <w:vAlign w:val="center"/>
          </w:tcPr>
          <w:p/>
        </w:tc>
        <w:tc>
          <w:tcPr>
            <w:tcW w:w="1000" w:type="dxa"/>
            <w:vMerge w:val="continue"/>
            <w:vAlign w:val="center"/>
          </w:tcPr>
          <w:p/>
        </w:tc>
        <w:tc>
          <w:tcPr>
            <w:tcW w:w="980" w:type="dxa"/>
            <w:vMerge w:val="continue"/>
            <w:vAlign w:val="center"/>
          </w:tcPr>
          <w:p/>
        </w:tc>
        <w:tc>
          <w:tcPr>
            <w:tcW w:w="920" w:type="dxa"/>
            <w:vMerge w:val="continue"/>
            <w:vAlign w:val="center"/>
          </w:tcPr>
          <w:p/>
        </w:tc>
        <w:tc>
          <w:tcPr>
            <w:tcW w:w="960" w:type="dxa"/>
            <w:vMerge w:val="continue"/>
            <w:vAlign w:val="center"/>
          </w:tcPr>
          <w:p/>
        </w:tc>
        <w:tc>
          <w:tcPr>
            <w:tcW w:w="9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pPr>
              <w:jc w:val="center"/>
            </w:pPr>
            <w:r>
              <w:rPr>
                <w:rFonts w:ascii="宋体" w:hAnsi="宋体" w:eastAsia="宋体" w:cs="宋体"/>
                <w:b w:val="0"/>
                <w:i w:val="0"/>
                <w:color w:val="000000"/>
                <w:sz w:val="11"/>
              </w:rPr>
              <w:t>类</w:t>
            </w:r>
          </w:p>
        </w:tc>
        <w:tc>
          <w:tcPr>
            <w:tcW w:w="260" w:type="dxa"/>
            <w:vMerge w:val="restart"/>
            <w:vAlign w:val="center"/>
          </w:tcPr>
          <w:p>
            <w:pPr>
              <w:jc w:val="center"/>
            </w:pPr>
            <w:r>
              <w:rPr>
                <w:rFonts w:ascii="宋体" w:hAnsi="宋体" w:eastAsia="宋体" w:cs="宋体"/>
                <w:b w:val="0"/>
                <w:i w:val="0"/>
                <w:color w:val="000000"/>
                <w:sz w:val="11"/>
              </w:rPr>
              <w:t>款</w:t>
            </w:r>
          </w:p>
        </w:tc>
        <w:tc>
          <w:tcPr>
            <w:tcW w:w="280" w:type="dxa"/>
            <w:vMerge w:val="restart"/>
            <w:vAlign w:val="center"/>
          </w:tcPr>
          <w:p>
            <w:pPr>
              <w:jc w:val="center"/>
            </w:pPr>
            <w:r>
              <w:rPr>
                <w:rFonts w:ascii="宋体" w:hAnsi="宋体" w:eastAsia="宋体" w:cs="宋体"/>
                <w:b w:val="0"/>
                <w:i w:val="0"/>
                <w:color w:val="000000"/>
                <w:sz w:val="11"/>
              </w:rPr>
              <w:t>项</w:t>
            </w:r>
          </w:p>
        </w:tc>
        <w:tc>
          <w:tcPr>
            <w:tcW w:w="1760" w:type="dxa"/>
            <w:vAlign w:val="center"/>
          </w:tcPr>
          <w:p>
            <w:pPr>
              <w:jc w:val="center"/>
            </w:pPr>
            <w:r>
              <w:rPr>
                <w:rFonts w:ascii="宋体" w:hAnsi="宋体" w:eastAsia="宋体" w:cs="宋体"/>
                <w:b w:val="0"/>
                <w:i w:val="0"/>
                <w:color w:val="000000"/>
                <w:sz w:val="11"/>
              </w:rPr>
              <w:t>栏次</w:t>
            </w:r>
          </w:p>
        </w:tc>
        <w:tc>
          <w:tcPr>
            <w:tcW w:w="940" w:type="dxa"/>
            <w:vAlign w:val="center"/>
          </w:tcPr>
          <w:p>
            <w:pPr>
              <w:jc w:val="center"/>
            </w:pPr>
            <w:r>
              <w:rPr>
                <w:rFonts w:ascii="宋体" w:hAnsi="宋体" w:eastAsia="宋体" w:cs="宋体"/>
                <w:b w:val="0"/>
                <w:i w:val="0"/>
                <w:color w:val="000000"/>
                <w:sz w:val="11"/>
              </w:rPr>
              <w:t>1</w:t>
            </w:r>
          </w:p>
        </w:tc>
        <w:tc>
          <w:tcPr>
            <w:tcW w:w="1000" w:type="dxa"/>
            <w:vAlign w:val="center"/>
          </w:tcPr>
          <w:p>
            <w:pPr>
              <w:jc w:val="center"/>
            </w:pPr>
            <w:r>
              <w:rPr>
                <w:rFonts w:ascii="宋体" w:hAnsi="宋体" w:eastAsia="宋体" w:cs="宋体"/>
                <w:b w:val="0"/>
                <w:i w:val="0"/>
                <w:color w:val="000000"/>
                <w:sz w:val="11"/>
              </w:rPr>
              <w:t>2</w:t>
            </w:r>
          </w:p>
        </w:tc>
        <w:tc>
          <w:tcPr>
            <w:tcW w:w="980" w:type="dxa"/>
            <w:vAlign w:val="center"/>
          </w:tcPr>
          <w:p>
            <w:pPr>
              <w:jc w:val="center"/>
            </w:pPr>
            <w:r>
              <w:rPr>
                <w:rFonts w:ascii="宋体" w:hAnsi="宋体" w:eastAsia="宋体" w:cs="宋体"/>
                <w:b w:val="0"/>
                <w:i w:val="0"/>
                <w:color w:val="000000"/>
                <w:sz w:val="11"/>
              </w:rPr>
              <w:t>3</w:t>
            </w:r>
          </w:p>
        </w:tc>
        <w:tc>
          <w:tcPr>
            <w:tcW w:w="920" w:type="dxa"/>
            <w:vAlign w:val="center"/>
          </w:tcPr>
          <w:p>
            <w:pPr>
              <w:jc w:val="center"/>
            </w:pPr>
            <w:r>
              <w:rPr>
                <w:rFonts w:ascii="宋体" w:hAnsi="宋体" w:eastAsia="宋体" w:cs="宋体"/>
                <w:b w:val="0"/>
                <w:i w:val="0"/>
                <w:color w:val="000000"/>
                <w:sz w:val="11"/>
              </w:rPr>
              <w:t>4</w:t>
            </w:r>
          </w:p>
        </w:tc>
        <w:tc>
          <w:tcPr>
            <w:tcW w:w="960" w:type="dxa"/>
            <w:vAlign w:val="center"/>
          </w:tcPr>
          <w:p>
            <w:pPr>
              <w:jc w:val="center"/>
            </w:pPr>
            <w:r>
              <w:rPr>
                <w:rFonts w:ascii="宋体" w:hAnsi="宋体" w:eastAsia="宋体" w:cs="宋体"/>
                <w:b w:val="0"/>
                <w:i w:val="0"/>
                <w:color w:val="000000"/>
                <w:sz w:val="11"/>
              </w:rPr>
              <w:t>5</w:t>
            </w:r>
          </w:p>
        </w:tc>
        <w:tc>
          <w:tcPr>
            <w:tcW w:w="926" w:type="dxa"/>
            <w:vAlign w:val="center"/>
          </w:tcPr>
          <w:p>
            <w:pPr>
              <w:jc w:val="center"/>
            </w:pPr>
            <w:r>
              <w:rPr>
                <w:rFonts w:ascii="宋体" w:hAnsi="宋体" w:eastAsia="宋体" w:cs="宋体"/>
                <w:b w:val="0"/>
                <w:i w:val="0"/>
                <w:color w:val="000000"/>
                <w:sz w:val="11"/>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tc>
        <w:tc>
          <w:tcPr>
            <w:tcW w:w="260" w:type="dxa"/>
            <w:vMerge w:val="continue"/>
            <w:vAlign w:val="center"/>
          </w:tcPr>
          <w:p/>
        </w:tc>
        <w:tc>
          <w:tcPr>
            <w:tcW w:w="280" w:type="dxa"/>
            <w:vMerge w:val="continue"/>
            <w:vAlign w:val="center"/>
          </w:tcPr>
          <w:p/>
        </w:tc>
        <w:tc>
          <w:tcPr>
            <w:tcW w:w="1760" w:type="dxa"/>
            <w:vAlign w:val="center"/>
          </w:tcPr>
          <w:p>
            <w:pPr>
              <w:jc w:val="center"/>
            </w:pPr>
            <w:r>
              <w:rPr>
                <w:rFonts w:ascii="宋体" w:hAnsi="宋体" w:eastAsia="宋体" w:cs="宋体"/>
                <w:b w:val="0"/>
                <w:i w:val="0"/>
                <w:color w:val="000000"/>
                <w:sz w:val="11"/>
              </w:rPr>
              <w:t>合计</w:t>
            </w:r>
          </w:p>
        </w:tc>
        <w:tc>
          <w:tcPr>
            <w:tcW w:w="940" w:type="dxa"/>
            <w:vAlign w:val="center"/>
          </w:tcPr>
          <w:p>
            <w:pPr>
              <w:jc w:val="right"/>
            </w:pPr>
            <w:r>
              <w:rPr>
                <w:rFonts w:ascii="宋体" w:hAnsi="宋体" w:eastAsia="宋体" w:cs="宋体"/>
                <w:b w:val="0"/>
                <w:i w:val="0"/>
                <w:color w:val="000000"/>
                <w:sz w:val="11"/>
              </w:rPr>
              <w:t>1,036.52</w:t>
            </w:r>
          </w:p>
        </w:tc>
        <w:tc>
          <w:tcPr>
            <w:tcW w:w="1000" w:type="dxa"/>
            <w:vAlign w:val="center"/>
          </w:tcPr>
          <w:p>
            <w:pPr>
              <w:jc w:val="right"/>
            </w:pPr>
            <w:r>
              <w:rPr>
                <w:rFonts w:ascii="宋体" w:hAnsi="宋体" w:eastAsia="宋体" w:cs="宋体"/>
                <w:b w:val="0"/>
                <w:i w:val="0"/>
                <w:color w:val="000000"/>
                <w:sz w:val="11"/>
              </w:rPr>
              <w:t>728.44</w:t>
            </w:r>
          </w:p>
        </w:tc>
        <w:tc>
          <w:tcPr>
            <w:tcW w:w="980" w:type="dxa"/>
            <w:vAlign w:val="center"/>
          </w:tcPr>
          <w:p>
            <w:pPr>
              <w:jc w:val="right"/>
            </w:pPr>
            <w:r>
              <w:rPr>
                <w:rFonts w:ascii="宋体" w:hAnsi="宋体" w:eastAsia="宋体" w:cs="宋体"/>
                <w:b w:val="0"/>
                <w:i w:val="0"/>
                <w:color w:val="000000"/>
                <w:sz w:val="11"/>
              </w:rPr>
              <w:t>308.08</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201</w:t>
            </w:r>
          </w:p>
        </w:tc>
        <w:tc>
          <w:tcPr>
            <w:tcW w:w="1760" w:type="dxa"/>
            <w:vAlign w:val="center"/>
          </w:tcPr>
          <w:p>
            <w:pPr>
              <w:jc w:val="left"/>
            </w:pPr>
            <w:r>
              <w:rPr>
                <w:rFonts w:ascii="宋体" w:hAnsi="宋体" w:eastAsia="宋体" w:cs="宋体"/>
                <w:b w:val="0"/>
                <w:i w:val="0"/>
                <w:color w:val="000000"/>
                <w:sz w:val="11"/>
              </w:rPr>
              <w:t>一般公共服务支出</w:t>
            </w:r>
          </w:p>
        </w:tc>
        <w:tc>
          <w:tcPr>
            <w:tcW w:w="940" w:type="dxa"/>
            <w:vAlign w:val="center"/>
          </w:tcPr>
          <w:p>
            <w:pPr>
              <w:jc w:val="right"/>
            </w:pPr>
            <w:r>
              <w:rPr>
                <w:rFonts w:ascii="宋体" w:hAnsi="宋体" w:eastAsia="宋体" w:cs="宋体"/>
                <w:b w:val="0"/>
                <w:i w:val="0"/>
                <w:color w:val="000000"/>
                <w:sz w:val="11"/>
              </w:rPr>
              <w:t>982.88</w:t>
            </w:r>
          </w:p>
        </w:tc>
        <w:tc>
          <w:tcPr>
            <w:tcW w:w="1000" w:type="dxa"/>
            <w:vAlign w:val="center"/>
          </w:tcPr>
          <w:p>
            <w:pPr>
              <w:jc w:val="right"/>
            </w:pPr>
            <w:r>
              <w:rPr>
                <w:rFonts w:ascii="宋体" w:hAnsi="宋体" w:eastAsia="宋体" w:cs="宋体"/>
                <w:b w:val="0"/>
                <w:i w:val="0"/>
                <w:color w:val="000000"/>
                <w:sz w:val="11"/>
              </w:rPr>
              <w:t>674.81</w:t>
            </w:r>
          </w:p>
        </w:tc>
        <w:tc>
          <w:tcPr>
            <w:tcW w:w="980" w:type="dxa"/>
            <w:vAlign w:val="center"/>
          </w:tcPr>
          <w:p>
            <w:pPr>
              <w:jc w:val="right"/>
            </w:pPr>
            <w:r>
              <w:rPr>
                <w:rFonts w:ascii="宋体" w:hAnsi="宋体" w:eastAsia="宋体" w:cs="宋体"/>
                <w:b w:val="0"/>
                <w:i w:val="0"/>
                <w:color w:val="000000"/>
                <w:sz w:val="11"/>
              </w:rPr>
              <w:t>308.08</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20106</w:t>
            </w:r>
          </w:p>
        </w:tc>
        <w:tc>
          <w:tcPr>
            <w:tcW w:w="1760" w:type="dxa"/>
            <w:vAlign w:val="center"/>
          </w:tcPr>
          <w:p>
            <w:pPr>
              <w:jc w:val="left"/>
            </w:pPr>
            <w:r>
              <w:rPr>
                <w:rFonts w:ascii="宋体" w:hAnsi="宋体" w:eastAsia="宋体" w:cs="宋体"/>
                <w:b w:val="0"/>
                <w:i w:val="0"/>
                <w:color w:val="000000"/>
                <w:sz w:val="11"/>
              </w:rPr>
              <w:t>财政事务</w:t>
            </w:r>
          </w:p>
        </w:tc>
        <w:tc>
          <w:tcPr>
            <w:tcW w:w="940" w:type="dxa"/>
            <w:vAlign w:val="center"/>
          </w:tcPr>
          <w:p>
            <w:pPr>
              <w:jc w:val="right"/>
            </w:pPr>
            <w:r>
              <w:rPr>
                <w:rFonts w:ascii="宋体" w:hAnsi="宋体" w:eastAsia="宋体" w:cs="宋体"/>
                <w:b w:val="0"/>
                <w:i w:val="0"/>
                <w:color w:val="000000"/>
                <w:sz w:val="11"/>
              </w:rPr>
              <w:t>982.88</w:t>
            </w:r>
          </w:p>
        </w:tc>
        <w:tc>
          <w:tcPr>
            <w:tcW w:w="1000" w:type="dxa"/>
            <w:vAlign w:val="center"/>
          </w:tcPr>
          <w:p>
            <w:pPr>
              <w:jc w:val="right"/>
            </w:pPr>
            <w:r>
              <w:rPr>
                <w:rFonts w:ascii="宋体" w:hAnsi="宋体" w:eastAsia="宋体" w:cs="宋体"/>
                <w:b w:val="0"/>
                <w:i w:val="0"/>
                <w:color w:val="000000"/>
                <w:sz w:val="11"/>
              </w:rPr>
              <w:t>674.81</w:t>
            </w:r>
          </w:p>
        </w:tc>
        <w:tc>
          <w:tcPr>
            <w:tcW w:w="980" w:type="dxa"/>
            <w:vAlign w:val="center"/>
          </w:tcPr>
          <w:p>
            <w:pPr>
              <w:jc w:val="right"/>
            </w:pPr>
            <w:r>
              <w:rPr>
                <w:rFonts w:ascii="宋体" w:hAnsi="宋体" w:eastAsia="宋体" w:cs="宋体"/>
                <w:b w:val="0"/>
                <w:i w:val="0"/>
                <w:color w:val="000000"/>
                <w:sz w:val="11"/>
              </w:rPr>
              <w:t>308.08</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2010601</w:t>
            </w:r>
          </w:p>
        </w:tc>
        <w:tc>
          <w:tcPr>
            <w:tcW w:w="1760" w:type="dxa"/>
            <w:vAlign w:val="center"/>
          </w:tcPr>
          <w:p>
            <w:pPr>
              <w:jc w:val="left"/>
            </w:pPr>
            <w:r>
              <w:rPr>
                <w:rFonts w:ascii="宋体" w:hAnsi="宋体" w:eastAsia="宋体" w:cs="宋体"/>
                <w:b w:val="0"/>
                <w:i w:val="0"/>
                <w:color w:val="000000"/>
                <w:sz w:val="11"/>
              </w:rPr>
              <w:t>行政运行</w:t>
            </w:r>
          </w:p>
        </w:tc>
        <w:tc>
          <w:tcPr>
            <w:tcW w:w="940" w:type="dxa"/>
            <w:vAlign w:val="center"/>
          </w:tcPr>
          <w:p>
            <w:pPr>
              <w:jc w:val="right"/>
            </w:pPr>
            <w:r>
              <w:rPr>
                <w:rFonts w:ascii="宋体" w:hAnsi="宋体" w:eastAsia="宋体" w:cs="宋体"/>
                <w:b w:val="0"/>
                <w:i w:val="0"/>
                <w:color w:val="000000"/>
                <w:sz w:val="11"/>
              </w:rPr>
              <w:t>526.83</w:t>
            </w:r>
          </w:p>
        </w:tc>
        <w:tc>
          <w:tcPr>
            <w:tcW w:w="1000" w:type="dxa"/>
            <w:vAlign w:val="center"/>
          </w:tcPr>
          <w:p>
            <w:pPr>
              <w:jc w:val="right"/>
            </w:pPr>
            <w:r>
              <w:rPr>
                <w:rFonts w:ascii="宋体" w:hAnsi="宋体" w:eastAsia="宋体" w:cs="宋体"/>
                <w:b w:val="0"/>
                <w:i w:val="0"/>
                <w:color w:val="000000"/>
                <w:sz w:val="11"/>
              </w:rPr>
              <w:t>526.83</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2010602</w:t>
            </w:r>
          </w:p>
        </w:tc>
        <w:tc>
          <w:tcPr>
            <w:tcW w:w="1760" w:type="dxa"/>
            <w:vAlign w:val="center"/>
          </w:tcPr>
          <w:p>
            <w:pPr>
              <w:jc w:val="left"/>
            </w:pPr>
            <w:r>
              <w:rPr>
                <w:rFonts w:ascii="宋体" w:hAnsi="宋体" w:eastAsia="宋体" w:cs="宋体"/>
                <w:b w:val="0"/>
                <w:i w:val="0"/>
                <w:color w:val="000000"/>
                <w:sz w:val="11"/>
              </w:rPr>
              <w:t>一般行政管理事务</w:t>
            </w:r>
          </w:p>
        </w:tc>
        <w:tc>
          <w:tcPr>
            <w:tcW w:w="940" w:type="dxa"/>
            <w:vAlign w:val="center"/>
          </w:tcPr>
          <w:p>
            <w:pPr>
              <w:jc w:val="right"/>
            </w:pPr>
            <w:r>
              <w:rPr>
                <w:rFonts w:ascii="宋体" w:hAnsi="宋体" w:eastAsia="宋体" w:cs="宋体"/>
                <w:b w:val="0"/>
                <w:i w:val="0"/>
                <w:color w:val="000000"/>
                <w:sz w:val="11"/>
              </w:rPr>
              <w:t>168.52</w:t>
            </w:r>
          </w:p>
        </w:tc>
        <w:tc>
          <w:tcPr>
            <w:tcW w:w="1000" w:type="dxa"/>
            <w:vAlign w:val="center"/>
          </w:tcPr>
          <w:p>
            <w:pPr>
              <w:jc w:val="right"/>
            </w:pPr>
            <w:r>
              <w:rPr>
                <w:rFonts w:ascii="宋体" w:hAnsi="宋体" w:eastAsia="宋体" w:cs="宋体"/>
                <w:b w:val="0"/>
                <w:i w:val="0"/>
                <w:color w:val="000000"/>
                <w:sz w:val="11"/>
              </w:rPr>
              <w:t>109.23</w:t>
            </w:r>
          </w:p>
        </w:tc>
        <w:tc>
          <w:tcPr>
            <w:tcW w:w="980" w:type="dxa"/>
            <w:vAlign w:val="center"/>
          </w:tcPr>
          <w:p>
            <w:pPr>
              <w:jc w:val="right"/>
            </w:pPr>
            <w:r>
              <w:rPr>
                <w:rFonts w:ascii="宋体" w:hAnsi="宋体" w:eastAsia="宋体" w:cs="宋体"/>
                <w:b w:val="0"/>
                <w:i w:val="0"/>
                <w:color w:val="000000"/>
                <w:sz w:val="11"/>
              </w:rPr>
              <w:t>59.29</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2010699</w:t>
            </w:r>
          </w:p>
        </w:tc>
        <w:tc>
          <w:tcPr>
            <w:tcW w:w="1760" w:type="dxa"/>
            <w:vAlign w:val="center"/>
          </w:tcPr>
          <w:p>
            <w:pPr>
              <w:jc w:val="left"/>
            </w:pPr>
            <w:r>
              <w:rPr>
                <w:rFonts w:ascii="宋体" w:hAnsi="宋体" w:eastAsia="宋体" w:cs="宋体"/>
                <w:b w:val="0"/>
                <w:i w:val="0"/>
                <w:color w:val="000000"/>
                <w:sz w:val="11"/>
              </w:rPr>
              <w:t>其他财政事务支出</w:t>
            </w:r>
          </w:p>
        </w:tc>
        <w:tc>
          <w:tcPr>
            <w:tcW w:w="940" w:type="dxa"/>
            <w:vAlign w:val="center"/>
          </w:tcPr>
          <w:p>
            <w:pPr>
              <w:jc w:val="right"/>
            </w:pPr>
            <w:r>
              <w:rPr>
                <w:rFonts w:ascii="宋体" w:hAnsi="宋体" w:eastAsia="宋体" w:cs="宋体"/>
                <w:b w:val="0"/>
                <w:i w:val="0"/>
                <w:color w:val="000000"/>
                <w:sz w:val="11"/>
              </w:rPr>
              <w:t>287.53</w:t>
            </w:r>
          </w:p>
        </w:tc>
        <w:tc>
          <w:tcPr>
            <w:tcW w:w="1000" w:type="dxa"/>
            <w:vAlign w:val="center"/>
          </w:tcPr>
          <w:p>
            <w:pPr>
              <w:jc w:val="right"/>
            </w:pPr>
            <w:r>
              <w:rPr>
                <w:rFonts w:ascii="宋体" w:hAnsi="宋体" w:eastAsia="宋体" w:cs="宋体"/>
                <w:b w:val="0"/>
                <w:i w:val="0"/>
                <w:color w:val="000000"/>
                <w:sz w:val="11"/>
              </w:rPr>
              <w:t>38.74</w:t>
            </w:r>
          </w:p>
        </w:tc>
        <w:tc>
          <w:tcPr>
            <w:tcW w:w="980" w:type="dxa"/>
            <w:vAlign w:val="center"/>
          </w:tcPr>
          <w:p>
            <w:pPr>
              <w:jc w:val="right"/>
            </w:pPr>
            <w:r>
              <w:rPr>
                <w:rFonts w:ascii="宋体" w:hAnsi="宋体" w:eastAsia="宋体" w:cs="宋体"/>
                <w:b w:val="0"/>
                <w:i w:val="0"/>
                <w:color w:val="000000"/>
                <w:sz w:val="11"/>
              </w:rPr>
              <w:t>248.79</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w:t>
            </w:r>
          </w:p>
        </w:tc>
        <w:tc>
          <w:tcPr>
            <w:tcW w:w="1760" w:type="dxa"/>
            <w:vAlign w:val="center"/>
          </w:tcPr>
          <w:p>
            <w:pPr>
              <w:jc w:val="left"/>
            </w:pPr>
            <w:r>
              <w:rPr>
                <w:rFonts w:ascii="宋体" w:hAnsi="宋体" w:eastAsia="宋体" w:cs="宋体"/>
                <w:b w:val="0"/>
                <w:i w:val="0"/>
                <w:color w:val="000000"/>
                <w:sz w:val="11"/>
              </w:rPr>
              <w:t>社会保障和就业支出</w:t>
            </w:r>
          </w:p>
        </w:tc>
        <w:tc>
          <w:tcPr>
            <w:tcW w:w="940" w:type="dxa"/>
            <w:vAlign w:val="center"/>
          </w:tcPr>
          <w:p>
            <w:pPr>
              <w:jc w:val="right"/>
            </w:pPr>
            <w:r>
              <w:rPr>
                <w:rFonts w:ascii="宋体" w:hAnsi="宋体" w:eastAsia="宋体" w:cs="宋体"/>
                <w:b w:val="0"/>
                <w:i w:val="0"/>
                <w:color w:val="000000"/>
                <w:sz w:val="11"/>
              </w:rPr>
              <w:t>21.31</w:t>
            </w:r>
          </w:p>
        </w:tc>
        <w:tc>
          <w:tcPr>
            <w:tcW w:w="1000" w:type="dxa"/>
            <w:vAlign w:val="center"/>
          </w:tcPr>
          <w:p>
            <w:pPr>
              <w:jc w:val="right"/>
            </w:pPr>
            <w:r>
              <w:rPr>
                <w:rFonts w:ascii="宋体" w:hAnsi="宋体" w:eastAsia="宋体" w:cs="宋体"/>
                <w:b w:val="0"/>
                <w:i w:val="0"/>
                <w:color w:val="000000"/>
                <w:sz w:val="11"/>
              </w:rPr>
              <w:t>21.31</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20805</w:t>
            </w:r>
          </w:p>
        </w:tc>
        <w:tc>
          <w:tcPr>
            <w:tcW w:w="1760" w:type="dxa"/>
            <w:vAlign w:val="center"/>
          </w:tcPr>
          <w:p>
            <w:pPr>
              <w:jc w:val="left"/>
            </w:pPr>
            <w:r>
              <w:rPr>
                <w:rFonts w:ascii="宋体" w:hAnsi="宋体" w:eastAsia="宋体" w:cs="宋体"/>
                <w:b w:val="0"/>
                <w:i w:val="0"/>
                <w:color w:val="000000"/>
                <w:sz w:val="11"/>
              </w:rPr>
              <w:t>行政事业单位养老支出</w:t>
            </w:r>
          </w:p>
        </w:tc>
        <w:tc>
          <w:tcPr>
            <w:tcW w:w="940" w:type="dxa"/>
            <w:vAlign w:val="center"/>
          </w:tcPr>
          <w:p>
            <w:pPr>
              <w:jc w:val="right"/>
            </w:pPr>
            <w:r>
              <w:rPr>
                <w:rFonts w:ascii="宋体" w:hAnsi="宋体" w:eastAsia="宋体" w:cs="宋体"/>
                <w:b w:val="0"/>
                <w:i w:val="0"/>
                <w:color w:val="000000"/>
                <w:sz w:val="11"/>
              </w:rPr>
              <w:t>21.31</w:t>
            </w:r>
          </w:p>
        </w:tc>
        <w:tc>
          <w:tcPr>
            <w:tcW w:w="1000" w:type="dxa"/>
            <w:vAlign w:val="center"/>
          </w:tcPr>
          <w:p>
            <w:pPr>
              <w:jc w:val="right"/>
            </w:pPr>
            <w:r>
              <w:rPr>
                <w:rFonts w:ascii="宋体" w:hAnsi="宋体" w:eastAsia="宋体" w:cs="宋体"/>
                <w:b w:val="0"/>
                <w:i w:val="0"/>
                <w:color w:val="000000"/>
                <w:sz w:val="11"/>
              </w:rPr>
              <w:t>21.31</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2080505</w:t>
            </w:r>
          </w:p>
        </w:tc>
        <w:tc>
          <w:tcPr>
            <w:tcW w:w="1760" w:type="dxa"/>
            <w:vAlign w:val="center"/>
          </w:tcPr>
          <w:p>
            <w:pPr>
              <w:jc w:val="left"/>
            </w:pPr>
            <w:r>
              <w:rPr>
                <w:rFonts w:ascii="宋体" w:hAnsi="宋体" w:eastAsia="宋体" w:cs="宋体"/>
                <w:b w:val="0"/>
                <w:i w:val="0"/>
                <w:color w:val="000000"/>
                <w:sz w:val="11"/>
              </w:rPr>
              <w:t>机关事业单位基本养老保险缴费支出</w:t>
            </w:r>
          </w:p>
        </w:tc>
        <w:tc>
          <w:tcPr>
            <w:tcW w:w="940" w:type="dxa"/>
            <w:vAlign w:val="center"/>
          </w:tcPr>
          <w:p>
            <w:pPr>
              <w:jc w:val="right"/>
            </w:pPr>
            <w:r>
              <w:rPr>
                <w:rFonts w:ascii="宋体" w:hAnsi="宋体" w:eastAsia="宋体" w:cs="宋体"/>
                <w:b w:val="0"/>
                <w:i w:val="0"/>
                <w:color w:val="000000"/>
                <w:sz w:val="11"/>
              </w:rPr>
              <w:t>21.31</w:t>
            </w:r>
          </w:p>
        </w:tc>
        <w:tc>
          <w:tcPr>
            <w:tcW w:w="1000" w:type="dxa"/>
            <w:vAlign w:val="center"/>
          </w:tcPr>
          <w:p>
            <w:pPr>
              <w:jc w:val="right"/>
            </w:pPr>
            <w:r>
              <w:rPr>
                <w:rFonts w:ascii="宋体" w:hAnsi="宋体" w:eastAsia="宋体" w:cs="宋体"/>
                <w:b w:val="0"/>
                <w:i w:val="0"/>
                <w:color w:val="000000"/>
                <w:sz w:val="11"/>
              </w:rPr>
              <w:t>21.31</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w:t>
            </w:r>
          </w:p>
        </w:tc>
        <w:tc>
          <w:tcPr>
            <w:tcW w:w="1760" w:type="dxa"/>
            <w:vAlign w:val="center"/>
          </w:tcPr>
          <w:p>
            <w:pPr>
              <w:jc w:val="left"/>
            </w:pPr>
            <w:r>
              <w:rPr>
                <w:rFonts w:ascii="宋体" w:hAnsi="宋体" w:eastAsia="宋体" w:cs="宋体"/>
                <w:b w:val="0"/>
                <w:i w:val="0"/>
                <w:color w:val="000000"/>
                <w:sz w:val="11"/>
              </w:rPr>
              <w:t>卫生健康支出</w:t>
            </w:r>
          </w:p>
        </w:tc>
        <w:tc>
          <w:tcPr>
            <w:tcW w:w="940" w:type="dxa"/>
            <w:vAlign w:val="center"/>
          </w:tcPr>
          <w:p>
            <w:pPr>
              <w:jc w:val="right"/>
            </w:pPr>
            <w:r>
              <w:rPr>
                <w:rFonts w:ascii="宋体" w:hAnsi="宋体" w:eastAsia="宋体" w:cs="宋体"/>
                <w:b w:val="0"/>
                <w:i w:val="0"/>
                <w:color w:val="000000"/>
                <w:sz w:val="11"/>
              </w:rPr>
              <w:t>7.44</w:t>
            </w:r>
          </w:p>
        </w:tc>
        <w:tc>
          <w:tcPr>
            <w:tcW w:w="1000" w:type="dxa"/>
            <w:vAlign w:val="center"/>
          </w:tcPr>
          <w:p>
            <w:pPr>
              <w:jc w:val="right"/>
            </w:pPr>
            <w:r>
              <w:rPr>
                <w:rFonts w:ascii="宋体" w:hAnsi="宋体" w:eastAsia="宋体" w:cs="宋体"/>
                <w:b w:val="0"/>
                <w:i w:val="0"/>
                <w:color w:val="000000"/>
                <w:sz w:val="11"/>
              </w:rPr>
              <w:t>7.44</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21011</w:t>
            </w:r>
          </w:p>
        </w:tc>
        <w:tc>
          <w:tcPr>
            <w:tcW w:w="1760" w:type="dxa"/>
            <w:vAlign w:val="center"/>
          </w:tcPr>
          <w:p>
            <w:pPr>
              <w:jc w:val="left"/>
            </w:pPr>
            <w:r>
              <w:rPr>
                <w:rFonts w:ascii="宋体" w:hAnsi="宋体" w:eastAsia="宋体" w:cs="宋体"/>
                <w:b w:val="0"/>
                <w:i w:val="0"/>
                <w:color w:val="000000"/>
                <w:sz w:val="11"/>
              </w:rPr>
              <w:t>行政事业单位医疗</w:t>
            </w:r>
          </w:p>
        </w:tc>
        <w:tc>
          <w:tcPr>
            <w:tcW w:w="940" w:type="dxa"/>
            <w:vAlign w:val="center"/>
          </w:tcPr>
          <w:p>
            <w:pPr>
              <w:jc w:val="right"/>
            </w:pPr>
            <w:r>
              <w:rPr>
                <w:rFonts w:ascii="宋体" w:hAnsi="宋体" w:eastAsia="宋体" w:cs="宋体"/>
                <w:b w:val="0"/>
                <w:i w:val="0"/>
                <w:color w:val="000000"/>
                <w:sz w:val="11"/>
              </w:rPr>
              <w:t>7.44</w:t>
            </w:r>
          </w:p>
        </w:tc>
        <w:tc>
          <w:tcPr>
            <w:tcW w:w="1000" w:type="dxa"/>
            <w:vAlign w:val="center"/>
          </w:tcPr>
          <w:p>
            <w:pPr>
              <w:jc w:val="right"/>
            </w:pPr>
            <w:r>
              <w:rPr>
                <w:rFonts w:ascii="宋体" w:hAnsi="宋体" w:eastAsia="宋体" w:cs="宋体"/>
                <w:b w:val="0"/>
                <w:i w:val="0"/>
                <w:color w:val="000000"/>
                <w:sz w:val="11"/>
              </w:rPr>
              <w:t>7.44</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2101101</w:t>
            </w:r>
          </w:p>
        </w:tc>
        <w:tc>
          <w:tcPr>
            <w:tcW w:w="1760" w:type="dxa"/>
            <w:vAlign w:val="center"/>
          </w:tcPr>
          <w:p>
            <w:pPr>
              <w:jc w:val="left"/>
            </w:pPr>
            <w:r>
              <w:rPr>
                <w:rFonts w:ascii="宋体" w:hAnsi="宋体" w:eastAsia="宋体" w:cs="宋体"/>
                <w:b w:val="0"/>
                <w:i w:val="0"/>
                <w:color w:val="000000"/>
                <w:sz w:val="11"/>
              </w:rPr>
              <w:t>行政单位医疗</w:t>
            </w:r>
          </w:p>
        </w:tc>
        <w:tc>
          <w:tcPr>
            <w:tcW w:w="940" w:type="dxa"/>
            <w:vAlign w:val="center"/>
          </w:tcPr>
          <w:p>
            <w:pPr>
              <w:jc w:val="right"/>
            </w:pPr>
            <w:r>
              <w:rPr>
                <w:rFonts w:ascii="宋体" w:hAnsi="宋体" w:eastAsia="宋体" w:cs="宋体"/>
                <w:b w:val="0"/>
                <w:i w:val="0"/>
                <w:color w:val="000000"/>
                <w:sz w:val="11"/>
              </w:rPr>
              <w:t>7.27</w:t>
            </w:r>
          </w:p>
        </w:tc>
        <w:tc>
          <w:tcPr>
            <w:tcW w:w="1000" w:type="dxa"/>
            <w:vAlign w:val="center"/>
          </w:tcPr>
          <w:p>
            <w:pPr>
              <w:jc w:val="right"/>
            </w:pPr>
            <w:r>
              <w:rPr>
                <w:rFonts w:ascii="宋体" w:hAnsi="宋体" w:eastAsia="宋体" w:cs="宋体"/>
                <w:b w:val="0"/>
                <w:i w:val="0"/>
                <w:color w:val="000000"/>
                <w:sz w:val="11"/>
              </w:rPr>
              <w:t>7.27</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2101199</w:t>
            </w:r>
          </w:p>
        </w:tc>
        <w:tc>
          <w:tcPr>
            <w:tcW w:w="1760" w:type="dxa"/>
            <w:vAlign w:val="center"/>
          </w:tcPr>
          <w:p>
            <w:pPr>
              <w:jc w:val="left"/>
            </w:pPr>
            <w:r>
              <w:rPr>
                <w:rFonts w:ascii="宋体" w:hAnsi="宋体" w:eastAsia="宋体" w:cs="宋体"/>
                <w:b w:val="0"/>
                <w:i w:val="0"/>
                <w:color w:val="000000"/>
                <w:sz w:val="11"/>
              </w:rPr>
              <w:t>其他行政事业单位医疗支出</w:t>
            </w:r>
          </w:p>
        </w:tc>
        <w:tc>
          <w:tcPr>
            <w:tcW w:w="940" w:type="dxa"/>
            <w:vAlign w:val="center"/>
          </w:tcPr>
          <w:p>
            <w:pPr>
              <w:jc w:val="right"/>
            </w:pPr>
            <w:r>
              <w:rPr>
                <w:rFonts w:ascii="宋体" w:hAnsi="宋体" w:eastAsia="宋体" w:cs="宋体"/>
                <w:b w:val="0"/>
                <w:i w:val="0"/>
                <w:color w:val="000000"/>
                <w:sz w:val="11"/>
              </w:rPr>
              <w:t>0.18</w:t>
            </w:r>
          </w:p>
        </w:tc>
        <w:tc>
          <w:tcPr>
            <w:tcW w:w="1000" w:type="dxa"/>
            <w:vAlign w:val="center"/>
          </w:tcPr>
          <w:p>
            <w:pPr>
              <w:jc w:val="right"/>
            </w:pPr>
            <w:r>
              <w:rPr>
                <w:rFonts w:ascii="宋体" w:hAnsi="宋体" w:eastAsia="宋体" w:cs="宋体"/>
                <w:b w:val="0"/>
                <w:i w:val="0"/>
                <w:color w:val="000000"/>
                <w:sz w:val="11"/>
              </w:rPr>
              <w:t>0.18</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221</w:t>
            </w:r>
          </w:p>
        </w:tc>
        <w:tc>
          <w:tcPr>
            <w:tcW w:w="1760" w:type="dxa"/>
            <w:vAlign w:val="center"/>
          </w:tcPr>
          <w:p>
            <w:pPr>
              <w:jc w:val="left"/>
            </w:pPr>
            <w:r>
              <w:rPr>
                <w:rFonts w:ascii="宋体" w:hAnsi="宋体" w:eastAsia="宋体" w:cs="宋体"/>
                <w:b w:val="0"/>
                <w:i w:val="0"/>
                <w:color w:val="000000"/>
                <w:sz w:val="11"/>
              </w:rPr>
              <w:t>住房保障支出</w:t>
            </w:r>
          </w:p>
        </w:tc>
        <w:tc>
          <w:tcPr>
            <w:tcW w:w="940" w:type="dxa"/>
            <w:vAlign w:val="center"/>
          </w:tcPr>
          <w:p>
            <w:pPr>
              <w:jc w:val="right"/>
            </w:pPr>
            <w:r>
              <w:rPr>
                <w:rFonts w:ascii="宋体" w:hAnsi="宋体" w:eastAsia="宋体" w:cs="宋体"/>
                <w:b w:val="0"/>
                <w:i w:val="0"/>
                <w:color w:val="000000"/>
                <w:sz w:val="11"/>
              </w:rPr>
              <w:t>24.88</w:t>
            </w:r>
          </w:p>
        </w:tc>
        <w:tc>
          <w:tcPr>
            <w:tcW w:w="1000" w:type="dxa"/>
            <w:vAlign w:val="center"/>
          </w:tcPr>
          <w:p>
            <w:pPr>
              <w:jc w:val="right"/>
            </w:pPr>
            <w:r>
              <w:rPr>
                <w:rFonts w:ascii="宋体" w:hAnsi="宋体" w:eastAsia="宋体" w:cs="宋体"/>
                <w:b w:val="0"/>
                <w:i w:val="0"/>
                <w:color w:val="000000"/>
                <w:sz w:val="11"/>
              </w:rPr>
              <w:t>24.88</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22102</w:t>
            </w:r>
          </w:p>
        </w:tc>
        <w:tc>
          <w:tcPr>
            <w:tcW w:w="1760" w:type="dxa"/>
            <w:vAlign w:val="center"/>
          </w:tcPr>
          <w:p>
            <w:pPr>
              <w:jc w:val="left"/>
            </w:pPr>
            <w:r>
              <w:rPr>
                <w:rFonts w:ascii="宋体" w:hAnsi="宋体" w:eastAsia="宋体" w:cs="宋体"/>
                <w:b w:val="0"/>
                <w:i w:val="0"/>
                <w:color w:val="000000"/>
                <w:sz w:val="11"/>
              </w:rPr>
              <w:t>住房改革支出</w:t>
            </w:r>
          </w:p>
        </w:tc>
        <w:tc>
          <w:tcPr>
            <w:tcW w:w="940" w:type="dxa"/>
            <w:vAlign w:val="center"/>
          </w:tcPr>
          <w:p>
            <w:pPr>
              <w:jc w:val="right"/>
            </w:pPr>
            <w:r>
              <w:rPr>
                <w:rFonts w:ascii="宋体" w:hAnsi="宋体" w:eastAsia="宋体" w:cs="宋体"/>
                <w:b w:val="0"/>
                <w:i w:val="0"/>
                <w:color w:val="000000"/>
                <w:sz w:val="11"/>
              </w:rPr>
              <w:t>24.88</w:t>
            </w:r>
          </w:p>
        </w:tc>
        <w:tc>
          <w:tcPr>
            <w:tcW w:w="1000" w:type="dxa"/>
            <w:vAlign w:val="center"/>
          </w:tcPr>
          <w:p>
            <w:pPr>
              <w:jc w:val="right"/>
            </w:pPr>
            <w:r>
              <w:rPr>
                <w:rFonts w:ascii="宋体" w:hAnsi="宋体" w:eastAsia="宋体" w:cs="宋体"/>
                <w:b w:val="0"/>
                <w:i w:val="0"/>
                <w:color w:val="000000"/>
                <w:sz w:val="11"/>
              </w:rPr>
              <w:t>24.88</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2210201</w:t>
            </w:r>
          </w:p>
        </w:tc>
        <w:tc>
          <w:tcPr>
            <w:tcW w:w="1760" w:type="dxa"/>
            <w:vAlign w:val="center"/>
          </w:tcPr>
          <w:p>
            <w:pPr>
              <w:jc w:val="left"/>
            </w:pPr>
            <w:r>
              <w:rPr>
                <w:rFonts w:ascii="宋体" w:hAnsi="宋体" w:eastAsia="宋体" w:cs="宋体"/>
                <w:b w:val="0"/>
                <w:i w:val="0"/>
                <w:color w:val="000000"/>
                <w:sz w:val="11"/>
              </w:rPr>
              <w:t>住房公积金</w:t>
            </w:r>
          </w:p>
        </w:tc>
        <w:tc>
          <w:tcPr>
            <w:tcW w:w="940" w:type="dxa"/>
            <w:vAlign w:val="center"/>
          </w:tcPr>
          <w:p>
            <w:pPr>
              <w:jc w:val="right"/>
            </w:pPr>
            <w:r>
              <w:rPr>
                <w:rFonts w:ascii="宋体" w:hAnsi="宋体" w:eastAsia="宋体" w:cs="宋体"/>
                <w:b w:val="0"/>
                <w:i w:val="0"/>
                <w:color w:val="000000"/>
                <w:sz w:val="11"/>
              </w:rPr>
              <w:t>24.88</w:t>
            </w:r>
          </w:p>
        </w:tc>
        <w:tc>
          <w:tcPr>
            <w:tcW w:w="1000" w:type="dxa"/>
            <w:vAlign w:val="center"/>
          </w:tcPr>
          <w:p>
            <w:pPr>
              <w:jc w:val="right"/>
            </w:pPr>
            <w:r>
              <w:rPr>
                <w:rFonts w:ascii="宋体" w:hAnsi="宋体" w:eastAsia="宋体" w:cs="宋体"/>
                <w:b w:val="0"/>
                <w:i w:val="0"/>
                <w:color w:val="000000"/>
                <w:sz w:val="11"/>
              </w:rPr>
              <w:t>24.88</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注：本表反映部门（单位）本年度各项支出情况。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单位：景德镇市昌江区财政局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vAlign w:val="center"/>
          </w:tcPr>
          <w:p>
            <w:pPr>
              <w:jc w:val="center"/>
            </w:pPr>
            <w:r>
              <w:rPr>
                <w:rFonts w:ascii="宋体" w:hAnsi="宋体" w:eastAsia="宋体" w:cs="宋体"/>
                <w:b w:val="0"/>
                <w:i w:val="0"/>
                <w:color w:val="000000"/>
                <w:sz w:val="17"/>
              </w:rPr>
              <w:t>收     入</w:t>
            </w:r>
          </w:p>
        </w:tc>
        <w:tc>
          <w:tcPr>
            <w:tcW w:w="2980" w:type="dxa"/>
            <w:gridSpan w:val="6"/>
            <w:vAlign w:val="center"/>
          </w:tcPr>
          <w:p>
            <w:pPr>
              <w:jc w:val="center"/>
            </w:pPr>
            <w:r>
              <w:rPr>
                <w:rFonts w:ascii="宋体" w:hAnsi="宋体" w:eastAsia="宋体" w:cs="宋体"/>
                <w:b w:val="0"/>
                <w:i w:val="0"/>
                <w:color w:val="000000"/>
                <w:sz w:val="17"/>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pPr>
              <w:jc w:val="center"/>
            </w:pPr>
            <w:r>
              <w:rPr>
                <w:rFonts w:ascii="宋体" w:hAnsi="宋体" w:eastAsia="宋体" w:cs="宋体"/>
                <w:b w:val="0"/>
                <w:i w:val="0"/>
                <w:color w:val="000000"/>
                <w:sz w:val="17"/>
              </w:rPr>
              <w:t>项    目</w:t>
            </w:r>
          </w:p>
        </w:tc>
        <w:tc>
          <w:tcPr>
            <w:tcW w:w="420" w:type="dxa"/>
            <w:vMerge w:val="restart"/>
            <w:vAlign w:val="center"/>
          </w:tcPr>
          <w:p>
            <w:pPr>
              <w:jc w:val="center"/>
            </w:pPr>
            <w:r>
              <w:rPr>
                <w:rFonts w:ascii="宋体" w:hAnsi="宋体" w:eastAsia="宋体" w:cs="宋体"/>
                <w:b w:val="0"/>
                <w:i w:val="0"/>
                <w:color w:val="000000"/>
                <w:sz w:val="17"/>
              </w:rPr>
              <w:t>行次</w:t>
            </w:r>
          </w:p>
        </w:tc>
        <w:tc>
          <w:tcPr>
            <w:tcW w:w="1480" w:type="dxa"/>
            <w:vMerge w:val="restart"/>
            <w:vAlign w:val="center"/>
          </w:tcPr>
          <w:p>
            <w:pPr>
              <w:jc w:val="center"/>
            </w:pPr>
            <w:r>
              <w:rPr>
                <w:rFonts w:ascii="宋体" w:hAnsi="宋体" w:eastAsia="宋体" w:cs="宋体"/>
                <w:b w:val="0"/>
                <w:i w:val="0"/>
                <w:color w:val="000000"/>
                <w:sz w:val="17"/>
              </w:rPr>
              <w:t>决算数</w:t>
            </w:r>
          </w:p>
        </w:tc>
        <w:tc>
          <w:tcPr>
            <w:tcW w:w="2980" w:type="dxa"/>
            <w:vMerge w:val="restart"/>
            <w:vAlign w:val="center"/>
          </w:tcPr>
          <w:p>
            <w:pPr>
              <w:jc w:val="center"/>
            </w:pPr>
            <w:r>
              <w:rPr>
                <w:rFonts w:ascii="宋体" w:hAnsi="宋体" w:eastAsia="宋体" w:cs="宋体"/>
                <w:b w:val="0"/>
                <w:i w:val="0"/>
                <w:color w:val="000000"/>
                <w:sz w:val="17"/>
              </w:rPr>
              <w:t>项目（按功能分类）</w:t>
            </w:r>
          </w:p>
        </w:tc>
        <w:tc>
          <w:tcPr>
            <w:tcW w:w="420" w:type="dxa"/>
            <w:vMerge w:val="restart"/>
            <w:vAlign w:val="center"/>
          </w:tcPr>
          <w:p>
            <w:pPr>
              <w:jc w:val="center"/>
            </w:pPr>
            <w:r>
              <w:rPr>
                <w:rFonts w:ascii="宋体" w:hAnsi="宋体" w:eastAsia="宋体" w:cs="宋体"/>
                <w:b w:val="0"/>
                <w:i w:val="0"/>
                <w:color w:val="000000"/>
                <w:sz w:val="17"/>
              </w:rPr>
              <w:t>行次</w:t>
            </w:r>
          </w:p>
        </w:tc>
        <w:tc>
          <w:tcPr>
            <w:tcW w:w="1460" w:type="dxa"/>
            <w:vMerge w:val="restart"/>
            <w:vAlign w:val="center"/>
          </w:tcPr>
          <w:p>
            <w:pPr>
              <w:jc w:val="center"/>
            </w:pPr>
            <w:r>
              <w:rPr>
                <w:rFonts w:ascii="宋体" w:hAnsi="宋体" w:eastAsia="宋体" w:cs="宋体"/>
                <w:b w:val="0"/>
                <w:i w:val="0"/>
                <w:color w:val="000000"/>
                <w:sz w:val="17"/>
              </w:rPr>
              <w:t>小计</w:t>
            </w:r>
          </w:p>
        </w:tc>
        <w:tc>
          <w:tcPr>
            <w:tcW w:w="1460" w:type="dxa"/>
            <w:vMerge w:val="restart"/>
            <w:vAlign w:val="center"/>
          </w:tcPr>
          <w:p>
            <w:pPr>
              <w:jc w:val="center"/>
            </w:pPr>
            <w:r>
              <w:rPr>
                <w:rFonts w:ascii="宋体" w:hAnsi="宋体" w:eastAsia="宋体" w:cs="宋体"/>
                <w:b w:val="0"/>
                <w:i w:val="0"/>
                <w:color w:val="000000"/>
                <w:sz w:val="17"/>
              </w:rPr>
              <w:t>一般公共预算财政拨款</w:t>
            </w:r>
          </w:p>
        </w:tc>
        <w:tc>
          <w:tcPr>
            <w:tcW w:w="1460" w:type="dxa"/>
            <w:vMerge w:val="restart"/>
            <w:vAlign w:val="center"/>
          </w:tcPr>
          <w:p>
            <w:pPr>
              <w:jc w:val="center"/>
            </w:pPr>
            <w:r>
              <w:rPr>
                <w:rFonts w:ascii="宋体" w:hAnsi="宋体" w:eastAsia="宋体" w:cs="宋体"/>
                <w:b w:val="0"/>
                <w:i w:val="0"/>
                <w:color w:val="000000"/>
                <w:sz w:val="17"/>
              </w:rPr>
              <w:t>政府性基金预算财政拨款</w:t>
            </w:r>
          </w:p>
        </w:tc>
        <w:tc>
          <w:tcPr>
            <w:tcW w:w="1438" w:type="dxa"/>
            <w:vMerge w:val="restart"/>
            <w:vAlign w:val="center"/>
          </w:tcPr>
          <w:p>
            <w:pPr>
              <w:jc w:val="center"/>
            </w:pPr>
            <w:r>
              <w:rPr>
                <w:rFonts w:ascii="宋体" w:hAnsi="宋体" w:eastAsia="宋体" w:cs="宋体"/>
                <w:b w:val="0"/>
                <w:i w:val="0"/>
                <w:color w:val="000000"/>
                <w:sz w:val="17"/>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tc>
        <w:tc>
          <w:tcPr>
            <w:tcW w:w="420" w:type="dxa"/>
            <w:vMerge w:val="continue"/>
            <w:vAlign w:val="center"/>
          </w:tcPr>
          <w:p/>
        </w:tc>
        <w:tc>
          <w:tcPr>
            <w:tcW w:w="1480" w:type="dxa"/>
            <w:vMerge w:val="continue"/>
            <w:vAlign w:val="center"/>
          </w:tcPr>
          <w:p/>
        </w:tc>
        <w:tc>
          <w:tcPr>
            <w:tcW w:w="2980" w:type="dxa"/>
            <w:vMerge w:val="continue"/>
            <w:vAlign w:val="center"/>
          </w:tcPr>
          <w:p/>
        </w:tc>
        <w:tc>
          <w:tcPr>
            <w:tcW w:w="420" w:type="dxa"/>
            <w:vMerge w:val="continue"/>
            <w:vAlign w:val="center"/>
          </w:tcPr>
          <w:p/>
        </w:tc>
        <w:tc>
          <w:tcPr>
            <w:tcW w:w="1460" w:type="dxa"/>
            <w:vMerge w:val="continue"/>
            <w:vAlign w:val="center"/>
          </w:tcPr>
          <w:p/>
        </w:tc>
        <w:tc>
          <w:tcPr>
            <w:tcW w:w="1460" w:type="dxa"/>
            <w:vMerge w:val="continue"/>
            <w:vAlign w:val="center"/>
          </w:tcPr>
          <w:p/>
        </w:tc>
        <w:tc>
          <w:tcPr>
            <w:tcW w:w="1460" w:type="dxa"/>
            <w:vMerge w:val="continue"/>
            <w:vAlign w:val="center"/>
          </w:tcPr>
          <w:p/>
        </w:tc>
        <w:tc>
          <w:tcPr>
            <w:tcW w:w="143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center"/>
            </w:pPr>
            <w:r>
              <w:rPr>
                <w:rFonts w:ascii="宋体" w:hAnsi="宋体" w:eastAsia="宋体" w:cs="宋体"/>
                <w:b w:val="0"/>
                <w:i w:val="0"/>
                <w:color w:val="000000"/>
                <w:sz w:val="17"/>
              </w:rPr>
              <w:t>栏    次</w:t>
            </w:r>
          </w:p>
        </w:tc>
        <w:tc>
          <w:tcPr>
            <w:tcW w:w="420" w:type="dxa"/>
            <w:vAlign w:val="center"/>
          </w:tcPr>
          <w:p/>
        </w:tc>
        <w:tc>
          <w:tcPr>
            <w:tcW w:w="1480" w:type="dxa"/>
            <w:vAlign w:val="center"/>
          </w:tcPr>
          <w:p>
            <w:pPr>
              <w:jc w:val="center"/>
            </w:pPr>
            <w:r>
              <w:rPr>
                <w:rFonts w:ascii="宋体" w:hAnsi="宋体" w:eastAsia="宋体" w:cs="宋体"/>
                <w:b w:val="0"/>
                <w:i w:val="0"/>
                <w:color w:val="000000"/>
                <w:sz w:val="17"/>
              </w:rPr>
              <w:t>1</w:t>
            </w:r>
          </w:p>
        </w:tc>
        <w:tc>
          <w:tcPr>
            <w:tcW w:w="2980" w:type="dxa"/>
            <w:vAlign w:val="center"/>
          </w:tcPr>
          <w:p>
            <w:pPr>
              <w:jc w:val="center"/>
            </w:pPr>
            <w:r>
              <w:rPr>
                <w:rFonts w:ascii="宋体" w:hAnsi="宋体" w:eastAsia="宋体" w:cs="宋体"/>
                <w:b w:val="0"/>
                <w:i w:val="0"/>
                <w:color w:val="000000"/>
                <w:sz w:val="17"/>
              </w:rPr>
              <w:t>栏    次</w:t>
            </w:r>
          </w:p>
        </w:tc>
        <w:tc>
          <w:tcPr>
            <w:tcW w:w="420" w:type="dxa"/>
            <w:vAlign w:val="center"/>
          </w:tcPr>
          <w:p/>
        </w:tc>
        <w:tc>
          <w:tcPr>
            <w:tcW w:w="1460" w:type="dxa"/>
            <w:vAlign w:val="center"/>
          </w:tcPr>
          <w:p>
            <w:pPr>
              <w:jc w:val="center"/>
            </w:pPr>
            <w:r>
              <w:rPr>
                <w:rFonts w:ascii="宋体" w:hAnsi="宋体" w:eastAsia="宋体" w:cs="宋体"/>
                <w:b w:val="0"/>
                <w:i w:val="0"/>
                <w:color w:val="000000"/>
                <w:sz w:val="17"/>
              </w:rPr>
              <w:t>2</w:t>
            </w:r>
          </w:p>
        </w:tc>
        <w:tc>
          <w:tcPr>
            <w:tcW w:w="1460" w:type="dxa"/>
            <w:vAlign w:val="center"/>
          </w:tcPr>
          <w:p>
            <w:pPr>
              <w:jc w:val="center"/>
            </w:pPr>
            <w:r>
              <w:rPr>
                <w:rFonts w:ascii="宋体" w:hAnsi="宋体" w:eastAsia="宋体" w:cs="宋体"/>
                <w:b w:val="0"/>
                <w:i w:val="0"/>
                <w:color w:val="000000"/>
                <w:sz w:val="17"/>
              </w:rPr>
              <w:t>3</w:t>
            </w:r>
          </w:p>
        </w:tc>
        <w:tc>
          <w:tcPr>
            <w:tcW w:w="1460" w:type="dxa"/>
            <w:vAlign w:val="center"/>
          </w:tcPr>
          <w:p>
            <w:pPr>
              <w:jc w:val="center"/>
            </w:pPr>
            <w:r>
              <w:rPr>
                <w:rFonts w:ascii="宋体" w:hAnsi="宋体" w:eastAsia="宋体" w:cs="宋体"/>
                <w:b w:val="0"/>
                <w:i w:val="0"/>
                <w:color w:val="000000"/>
                <w:sz w:val="17"/>
              </w:rPr>
              <w:t>4</w:t>
            </w:r>
          </w:p>
        </w:tc>
        <w:tc>
          <w:tcPr>
            <w:tcW w:w="1438" w:type="dxa"/>
            <w:vAlign w:val="center"/>
          </w:tcPr>
          <w:p>
            <w:pPr>
              <w:jc w:val="center"/>
            </w:pPr>
            <w:r>
              <w:rPr>
                <w:rFonts w:ascii="宋体" w:hAnsi="宋体" w:eastAsia="宋体" w:cs="宋体"/>
                <w:b w:val="0"/>
                <w:i w:val="0"/>
                <w:color w:val="000000"/>
                <w:sz w:val="17"/>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一、一般公共预算财政拨款</w:t>
            </w:r>
          </w:p>
        </w:tc>
        <w:tc>
          <w:tcPr>
            <w:tcW w:w="420" w:type="dxa"/>
            <w:vAlign w:val="center"/>
          </w:tcPr>
          <w:p>
            <w:pPr>
              <w:jc w:val="center"/>
            </w:pPr>
            <w:r>
              <w:rPr>
                <w:rFonts w:ascii="宋体" w:hAnsi="宋体" w:eastAsia="宋体" w:cs="宋体"/>
                <w:b w:val="0"/>
                <w:i w:val="0"/>
                <w:color w:val="000000"/>
                <w:sz w:val="17"/>
              </w:rPr>
              <w:t>1</w:t>
            </w:r>
          </w:p>
        </w:tc>
        <w:tc>
          <w:tcPr>
            <w:tcW w:w="1480" w:type="dxa"/>
            <w:vAlign w:val="center"/>
          </w:tcPr>
          <w:p>
            <w:pPr>
              <w:jc w:val="right"/>
            </w:pPr>
            <w:r>
              <w:rPr>
                <w:rFonts w:ascii="宋体" w:hAnsi="宋体" w:eastAsia="宋体" w:cs="宋体"/>
                <w:b w:val="0"/>
                <w:i w:val="0"/>
                <w:color w:val="000000"/>
                <w:sz w:val="17"/>
              </w:rPr>
              <w:t>1,039.28</w:t>
            </w:r>
          </w:p>
        </w:tc>
        <w:tc>
          <w:tcPr>
            <w:tcW w:w="2980" w:type="dxa"/>
            <w:vAlign w:val="center"/>
          </w:tcPr>
          <w:p>
            <w:pPr>
              <w:jc w:val="left"/>
            </w:pPr>
            <w:r>
              <w:rPr>
                <w:rFonts w:ascii="宋体" w:hAnsi="宋体" w:eastAsia="宋体" w:cs="宋体"/>
                <w:b w:val="0"/>
                <w:i w:val="0"/>
                <w:color w:val="000000"/>
                <w:sz w:val="17"/>
              </w:rPr>
              <w:t>一、一般公共服务支出</w:t>
            </w:r>
          </w:p>
        </w:tc>
        <w:tc>
          <w:tcPr>
            <w:tcW w:w="420" w:type="dxa"/>
            <w:vAlign w:val="center"/>
          </w:tcPr>
          <w:p>
            <w:pPr>
              <w:jc w:val="center"/>
            </w:pPr>
            <w:r>
              <w:rPr>
                <w:rFonts w:ascii="宋体" w:hAnsi="宋体" w:eastAsia="宋体" w:cs="宋体"/>
                <w:b w:val="0"/>
                <w:i w:val="0"/>
                <w:color w:val="000000"/>
                <w:sz w:val="17"/>
              </w:rPr>
              <w:t>33</w:t>
            </w:r>
          </w:p>
        </w:tc>
        <w:tc>
          <w:tcPr>
            <w:tcW w:w="1460" w:type="dxa"/>
            <w:vAlign w:val="center"/>
          </w:tcPr>
          <w:p>
            <w:pPr>
              <w:jc w:val="right"/>
            </w:pPr>
            <w:r>
              <w:rPr>
                <w:rFonts w:ascii="宋体" w:hAnsi="宋体" w:eastAsia="宋体" w:cs="宋体"/>
                <w:b w:val="0"/>
                <w:i w:val="0"/>
                <w:color w:val="000000"/>
                <w:sz w:val="17"/>
              </w:rPr>
              <w:t>982.42</w:t>
            </w:r>
          </w:p>
        </w:tc>
        <w:tc>
          <w:tcPr>
            <w:tcW w:w="1460" w:type="dxa"/>
            <w:vAlign w:val="center"/>
          </w:tcPr>
          <w:p>
            <w:pPr>
              <w:jc w:val="right"/>
            </w:pPr>
            <w:r>
              <w:rPr>
                <w:rFonts w:ascii="宋体" w:hAnsi="宋体" w:eastAsia="宋体" w:cs="宋体"/>
                <w:b w:val="0"/>
                <w:i w:val="0"/>
                <w:color w:val="000000"/>
                <w:sz w:val="17"/>
              </w:rPr>
              <w:t>982.42</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二、政府性基金预算财政拨款</w:t>
            </w:r>
          </w:p>
        </w:tc>
        <w:tc>
          <w:tcPr>
            <w:tcW w:w="420" w:type="dxa"/>
            <w:vAlign w:val="center"/>
          </w:tcPr>
          <w:p>
            <w:pPr>
              <w:jc w:val="center"/>
            </w:pPr>
            <w:r>
              <w:rPr>
                <w:rFonts w:ascii="宋体" w:hAnsi="宋体" w:eastAsia="宋体" w:cs="宋体"/>
                <w:b w:val="0"/>
                <w:i w:val="0"/>
                <w:color w:val="000000"/>
                <w:sz w:val="17"/>
              </w:rPr>
              <w:t>2</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二、外交支出</w:t>
            </w:r>
          </w:p>
        </w:tc>
        <w:tc>
          <w:tcPr>
            <w:tcW w:w="420" w:type="dxa"/>
            <w:vAlign w:val="center"/>
          </w:tcPr>
          <w:p>
            <w:pPr>
              <w:jc w:val="center"/>
            </w:pPr>
            <w:r>
              <w:rPr>
                <w:rFonts w:ascii="宋体" w:hAnsi="宋体" w:eastAsia="宋体" w:cs="宋体"/>
                <w:b w:val="0"/>
                <w:i w:val="0"/>
                <w:color w:val="000000"/>
                <w:sz w:val="17"/>
              </w:rPr>
              <w:t>34</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三、国有资本经营预算财政拨款</w:t>
            </w:r>
          </w:p>
        </w:tc>
        <w:tc>
          <w:tcPr>
            <w:tcW w:w="420" w:type="dxa"/>
            <w:vAlign w:val="center"/>
          </w:tcPr>
          <w:p>
            <w:pPr>
              <w:jc w:val="center"/>
            </w:pPr>
            <w:r>
              <w:rPr>
                <w:rFonts w:ascii="宋体" w:hAnsi="宋体" w:eastAsia="宋体" w:cs="宋体"/>
                <w:b w:val="0"/>
                <w:i w:val="0"/>
                <w:color w:val="000000"/>
                <w:sz w:val="17"/>
              </w:rPr>
              <w:t>3</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三、国防支出</w:t>
            </w:r>
          </w:p>
        </w:tc>
        <w:tc>
          <w:tcPr>
            <w:tcW w:w="420" w:type="dxa"/>
            <w:vAlign w:val="center"/>
          </w:tcPr>
          <w:p>
            <w:pPr>
              <w:jc w:val="center"/>
            </w:pPr>
            <w:r>
              <w:rPr>
                <w:rFonts w:ascii="宋体" w:hAnsi="宋体" w:eastAsia="宋体" w:cs="宋体"/>
                <w:b w:val="0"/>
                <w:i w:val="0"/>
                <w:color w:val="000000"/>
                <w:sz w:val="17"/>
              </w:rPr>
              <w:t>35</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4</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四、公共安全支出</w:t>
            </w:r>
          </w:p>
        </w:tc>
        <w:tc>
          <w:tcPr>
            <w:tcW w:w="420" w:type="dxa"/>
            <w:vAlign w:val="center"/>
          </w:tcPr>
          <w:p>
            <w:pPr>
              <w:jc w:val="center"/>
            </w:pPr>
            <w:r>
              <w:rPr>
                <w:rFonts w:ascii="宋体" w:hAnsi="宋体" w:eastAsia="宋体" w:cs="宋体"/>
                <w:b w:val="0"/>
                <w:i w:val="0"/>
                <w:color w:val="000000"/>
                <w:sz w:val="17"/>
              </w:rPr>
              <w:t>36</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5</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五、教育支出</w:t>
            </w:r>
          </w:p>
        </w:tc>
        <w:tc>
          <w:tcPr>
            <w:tcW w:w="420" w:type="dxa"/>
            <w:vAlign w:val="center"/>
          </w:tcPr>
          <w:p>
            <w:pPr>
              <w:jc w:val="center"/>
            </w:pPr>
            <w:r>
              <w:rPr>
                <w:rFonts w:ascii="宋体" w:hAnsi="宋体" w:eastAsia="宋体" w:cs="宋体"/>
                <w:b w:val="0"/>
                <w:i w:val="0"/>
                <w:color w:val="000000"/>
                <w:sz w:val="17"/>
              </w:rPr>
              <w:t>37</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6</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六、科学技术支出</w:t>
            </w:r>
          </w:p>
        </w:tc>
        <w:tc>
          <w:tcPr>
            <w:tcW w:w="420" w:type="dxa"/>
            <w:vAlign w:val="center"/>
          </w:tcPr>
          <w:p>
            <w:pPr>
              <w:jc w:val="center"/>
            </w:pPr>
            <w:r>
              <w:rPr>
                <w:rFonts w:ascii="宋体" w:hAnsi="宋体" w:eastAsia="宋体" w:cs="宋体"/>
                <w:b w:val="0"/>
                <w:i w:val="0"/>
                <w:color w:val="000000"/>
                <w:sz w:val="17"/>
              </w:rPr>
              <w:t>38</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7</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七、文化旅游体育与传媒支出</w:t>
            </w:r>
          </w:p>
        </w:tc>
        <w:tc>
          <w:tcPr>
            <w:tcW w:w="420" w:type="dxa"/>
            <w:vAlign w:val="center"/>
          </w:tcPr>
          <w:p>
            <w:pPr>
              <w:jc w:val="center"/>
            </w:pPr>
            <w:r>
              <w:rPr>
                <w:rFonts w:ascii="宋体" w:hAnsi="宋体" w:eastAsia="宋体" w:cs="宋体"/>
                <w:b w:val="0"/>
                <w:i w:val="0"/>
                <w:color w:val="000000"/>
                <w:sz w:val="17"/>
              </w:rPr>
              <w:t>39</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8</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八、社会保障和就业支出</w:t>
            </w:r>
          </w:p>
        </w:tc>
        <w:tc>
          <w:tcPr>
            <w:tcW w:w="420" w:type="dxa"/>
            <w:vAlign w:val="center"/>
          </w:tcPr>
          <w:p>
            <w:pPr>
              <w:jc w:val="center"/>
            </w:pPr>
            <w:r>
              <w:rPr>
                <w:rFonts w:ascii="宋体" w:hAnsi="宋体" w:eastAsia="宋体" w:cs="宋体"/>
                <w:b w:val="0"/>
                <w:i w:val="0"/>
                <w:color w:val="000000"/>
                <w:sz w:val="17"/>
              </w:rPr>
              <w:t>40</w:t>
            </w:r>
          </w:p>
        </w:tc>
        <w:tc>
          <w:tcPr>
            <w:tcW w:w="1460" w:type="dxa"/>
            <w:vAlign w:val="center"/>
          </w:tcPr>
          <w:p>
            <w:pPr>
              <w:jc w:val="right"/>
            </w:pPr>
            <w:r>
              <w:rPr>
                <w:rFonts w:ascii="宋体" w:hAnsi="宋体" w:eastAsia="宋体" w:cs="宋体"/>
                <w:b w:val="0"/>
                <w:i w:val="0"/>
                <w:color w:val="000000"/>
                <w:sz w:val="17"/>
              </w:rPr>
              <w:t>21.31</w:t>
            </w:r>
          </w:p>
        </w:tc>
        <w:tc>
          <w:tcPr>
            <w:tcW w:w="1460" w:type="dxa"/>
            <w:vAlign w:val="center"/>
          </w:tcPr>
          <w:p>
            <w:pPr>
              <w:jc w:val="right"/>
            </w:pPr>
            <w:r>
              <w:rPr>
                <w:rFonts w:ascii="宋体" w:hAnsi="宋体" w:eastAsia="宋体" w:cs="宋体"/>
                <w:b w:val="0"/>
                <w:i w:val="0"/>
                <w:color w:val="000000"/>
                <w:sz w:val="17"/>
              </w:rPr>
              <w:t>21.31</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9</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九、卫生健康支出</w:t>
            </w:r>
          </w:p>
        </w:tc>
        <w:tc>
          <w:tcPr>
            <w:tcW w:w="420" w:type="dxa"/>
            <w:vAlign w:val="center"/>
          </w:tcPr>
          <w:p>
            <w:pPr>
              <w:jc w:val="center"/>
            </w:pPr>
            <w:r>
              <w:rPr>
                <w:rFonts w:ascii="宋体" w:hAnsi="宋体" w:eastAsia="宋体" w:cs="宋体"/>
                <w:b w:val="0"/>
                <w:i w:val="0"/>
                <w:color w:val="000000"/>
                <w:sz w:val="17"/>
              </w:rPr>
              <w:t>41</w:t>
            </w:r>
          </w:p>
        </w:tc>
        <w:tc>
          <w:tcPr>
            <w:tcW w:w="1460" w:type="dxa"/>
            <w:vAlign w:val="center"/>
          </w:tcPr>
          <w:p>
            <w:pPr>
              <w:jc w:val="right"/>
            </w:pPr>
            <w:r>
              <w:rPr>
                <w:rFonts w:ascii="宋体" w:hAnsi="宋体" w:eastAsia="宋体" w:cs="宋体"/>
                <w:b w:val="0"/>
                <w:i w:val="0"/>
                <w:color w:val="000000"/>
                <w:sz w:val="17"/>
              </w:rPr>
              <w:t>7.44</w:t>
            </w:r>
          </w:p>
        </w:tc>
        <w:tc>
          <w:tcPr>
            <w:tcW w:w="1460" w:type="dxa"/>
            <w:vAlign w:val="center"/>
          </w:tcPr>
          <w:p>
            <w:pPr>
              <w:jc w:val="right"/>
            </w:pPr>
            <w:r>
              <w:rPr>
                <w:rFonts w:ascii="宋体" w:hAnsi="宋体" w:eastAsia="宋体" w:cs="宋体"/>
                <w:b w:val="0"/>
                <w:i w:val="0"/>
                <w:color w:val="000000"/>
                <w:sz w:val="17"/>
              </w:rPr>
              <w:t>7.44</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10</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十、节能环保支出</w:t>
            </w:r>
          </w:p>
        </w:tc>
        <w:tc>
          <w:tcPr>
            <w:tcW w:w="420" w:type="dxa"/>
            <w:vAlign w:val="center"/>
          </w:tcPr>
          <w:p>
            <w:pPr>
              <w:jc w:val="center"/>
            </w:pPr>
            <w:r>
              <w:rPr>
                <w:rFonts w:ascii="宋体" w:hAnsi="宋体" w:eastAsia="宋体" w:cs="宋体"/>
                <w:b w:val="0"/>
                <w:i w:val="0"/>
                <w:color w:val="000000"/>
                <w:sz w:val="17"/>
              </w:rPr>
              <w:t>42</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11</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十一、城乡社区支出</w:t>
            </w:r>
          </w:p>
        </w:tc>
        <w:tc>
          <w:tcPr>
            <w:tcW w:w="420" w:type="dxa"/>
            <w:vAlign w:val="center"/>
          </w:tcPr>
          <w:p>
            <w:pPr>
              <w:jc w:val="center"/>
            </w:pPr>
            <w:r>
              <w:rPr>
                <w:rFonts w:ascii="宋体" w:hAnsi="宋体" w:eastAsia="宋体" w:cs="宋体"/>
                <w:b w:val="0"/>
                <w:i w:val="0"/>
                <w:color w:val="000000"/>
                <w:sz w:val="17"/>
              </w:rPr>
              <w:t>43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12</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十二、农林水支出</w:t>
            </w:r>
          </w:p>
        </w:tc>
        <w:tc>
          <w:tcPr>
            <w:tcW w:w="420" w:type="dxa"/>
            <w:vAlign w:val="center"/>
          </w:tcPr>
          <w:p>
            <w:pPr>
              <w:jc w:val="center"/>
            </w:pPr>
            <w:r>
              <w:rPr>
                <w:rFonts w:ascii="宋体" w:hAnsi="宋体" w:eastAsia="宋体" w:cs="宋体"/>
                <w:b w:val="0"/>
                <w:i w:val="0"/>
                <w:color w:val="000000"/>
                <w:sz w:val="17"/>
              </w:rPr>
              <w:t>44</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13</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十三、交通运输支出</w:t>
            </w:r>
          </w:p>
        </w:tc>
        <w:tc>
          <w:tcPr>
            <w:tcW w:w="420" w:type="dxa"/>
            <w:vAlign w:val="center"/>
          </w:tcPr>
          <w:p>
            <w:pPr>
              <w:jc w:val="center"/>
            </w:pPr>
            <w:r>
              <w:rPr>
                <w:rFonts w:ascii="宋体" w:hAnsi="宋体" w:eastAsia="宋体" w:cs="宋体"/>
                <w:b w:val="0"/>
                <w:i w:val="0"/>
                <w:color w:val="000000"/>
                <w:sz w:val="17"/>
              </w:rPr>
              <w:t>45</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14</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十四、资源勘探工业信息等支出</w:t>
            </w:r>
          </w:p>
        </w:tc>
        <w:tc>
          <w:tcPr>
            <w:tcW w:w="420" w:type="dxa"/>
            <w:vAlign w:val="center"/>
          </w:tcPr>
          <w:p>
            <w:pPr>
              <w:jc w:val="center"/>
            </w:pPr>
            <w:r>
              <w:rPr>
                <w:rFonts w:ascii="宋体" w:hAnsi="宋体" w:eastAsia="宋体" w:cs="宋体"/>
                <w:b w:val="0"/>
                <w:i w:val="0"/>
                <w:color w:val="000000"/>
                <w:sz w:val="17"/>
              </w:rPr>
              <w:t>46</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15</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十五、商业服务业等支出</w:t>
            </w:r>
          </w:p>
        </w:tc>
        <w:tc>
          <w:tcPr>
            <w:tcW w:w="420" w:type="dxa"/>
            <w:vAlign w:val="center"/>
          </w:tcPr>
          <w:p>
            <w:pPr>
              <w:jc w:val="center"/>
            </w:pPr>
            <w:r>
              <w:rPr>
                <w:rFonts w:ascii="宋体" w:hAnsi="宋体" w:eastAsia="宋体" w:cs="宋体"/>
                <w:b w:val="0"/>
                <w:i w:val="0"/>
                <w:color w:val="000000"/>
                <w:sz w:val="17"/>
              </w:rPr>
              <w:t>47</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16</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十六、金融支出</w:t>
            </w:r>
          </w:p>
        </w:tc>
        <w:tc>
          <w:tcPr>
            <w:tcW w:w="420" w:type="dxa"/>
            <w:vAlign w:val="center"/>
          </w:tcPr>
          <w:p>
            <w:pPr>
              <w:jc w:val="center"/>
            </w:pPr>
            <w:r>
              <w:rPr>
                <w:rFonts w:ascii="宋体" w:hAnsi="宋体" w:eastAsia="宋体" w:cs="宋体"/>
                <w:b w:val="0"/>
                <w:i w:val="0"/>
                <w:color w:val="000000"/>
                <w:sz w:val="17"/>
              </w:rPr>
              <w:t>48</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17</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十七、援助其他地区支出</w:t>
            </w:r>
          </w:p>
        </w:tc>
        <w:tc>
          <w:tcPr>
            <w:tcW w:w="420" w:type="dxa"/>
            <w:vAlign w:val="center"/>
          </w:tcPr>
          <w:p>
            <w:pPr>
              <w:jc w:val="center"/>
            </w:pPr>
            <w:r>
              <w:rPr>
                <w:rFonts w:ascii="宋体" w:hAnsi="宋体" w:eastAsia="宋体" w:cs="宋体"/>
                <w:b w:val="0"/>
                <w:i w:val="0"/>
                <w:color w:val="000000"/>
                <w:sz w:val="17"/>
              </w:rPr>
              <w:t>49</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18</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十八、自然资源海洋气象等支出</w:t>
            </w:r>
          </w:p>
        </w:tc>
        <w:tc>
          <w:tcPr>
            <w:tcW w:w="420" w:type="dxa"/>
            <w:vAlign w:val="center"/>
          </w:tcPr>
          <w:p>
            <w:pPr>
              <w:jc w:val="center"/>
            </w:pPr>
            <w:r>
              <w:rPr>
                <w:rFonts w:ascii="宋体" w:hAnsi="宋体" w:eastAsia="宋体" w:cs="宋体"/>
                <w:b w:val="0"/>
                <w:i w:val="0"/>
                <w:color w:val="000000"/>
                <w:sz w:val="17"/>
              </w:rPr>
              <w:t>50</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19</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十九、住房保障支出</w:t>
            </w:r>
          </w:p>
        </w:tc>
        <w:tc>
          <w:tcPr>
            <w:tcW w:w="420" w:type="dxa"/>
            <w:vAlign w:val="center"/>
          </w:tcPr>
          <w:p>
            <w:pPr>
              <w:jc w:val="center"/>
            </w:pPr>
            <w:r>
              <w:rPr>
                <w:rFonts w:ascii="宋体" w:hAnsi="宋体" w:eastAsia="宋体" w:cs="宋体"/>
                <w:b w:val="0"/>
                <w:i w:val="0"/>
                <w:color w:val="000000"/>
                <w:sz w:val="17"/>
              </w:rPr>
              <w:t>51</w:t>
            </w:r>
          </w:p>
        </w:tc>
        <w:tc>
          <w:tcPr>
            <w:tcW w:w="1460" w:type="dxa"/>
            <w:vAlign w:val="center"/>
          </w:tcPr>
          <w:p>
            <w:pPr>
              <w:jc w:val="right"/>
            </w:pPr>
            <w:r>
              <w:rPr>
                <w:rFonts w:ascii="宋体" w:hAnsi="宋体" w:eastAsia="宋体" w:cs="宋体"/>
                <w:b w:val="0"/>
                <w:i w:val="0"/>
                <w:color w:val="000000"/>
                <w:sz w:val="17"/>
              </w:rPr>
              <w:t>24.88</w:t>
            </w:r>
          </w:p>
        </w:tc>
        <w:tc>
          <w:tcPr>
            <w:tcW w:w="1460" w:type="dxa"/>
            <w:vAlign w:val="center"/>
          </w:tcPr>
          <w:p>
            <w:pPr>
              <w:jc w:val="right"/>
            </w:pPr>
            <w:r>
              <w:rPr>
                <w:rFonts w:ascii="宋体" w:hAnsi="宋体" w:eastAsia="宋体" w:cs="宋体"/>
                <w:b w:val="0"/>
                <w:i w:val="0"/>
                <w:color w:val="000000"/>
                <w:sz w:val="17"/>
              </w:rPr>
              <w:t>24.88</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20</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二十、粮油物资储备支出</w:t>
            </w:r>
          </w:p>
        </w:tc>
        <w:tc>
          <w:tcPr>
            <w:tcW w:w="420" w:type="dxa"/>
            <w:vAlign w:val="center"/>
          </w:tcPr>
          <w:p>
            <w:pPr>
              <w:jc w:val="center"/>
            </w:pPr>
            <w:r>
              <w:rPr>
                <w:rFonts w:ascii="宋体" w:hAnsi="宋体" w:eastAsia="宋体" w:cs="宋体"/>
                <w:b w:val="0"/>
                <w:i w:val="0"/>
                <w:color w:val="000000"/>
                <w:sz w:val="17"/>
              </w:rPr>
              <w:t>52</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21</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二十一、国有资本经营预算支出</w:t>
            </w:r>
          </w:p>
        </w:tc>
        <w:tc>
          <w:tcPr>
            <w:tcW w:w="420" w:type="dxa"/>
            <w:vAlign w:val="center"/>
          </w:tcPr>
          <w:p>
            <w:pPr>
              <w:jc w:val="center"/>
            </w:pPr>
            <w:r>
              <w:rPr>
                <w:rFonts w:ascii="宋体" w:hAnsi="宋体" w:eastAsia="宋体" w:cs="宋体"/>
                <w:b w:val="0"/>
                <w:i w:val="0"/>
                <w:color w:val="000000"/>
                <w:sz w:val="17"/>
              </w:rPr>
              <w:t>53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22</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二十二、灾害防治及应急管理支出</w:t>
            </w:r>
          </w:p>
        </w:tc>
        <w:tc>
          <w:tcPr>
            <w:tcW w:w="420" w:type="dxa"/>
            <w:vAlign w:val="center"/>
          </w:tcPr>
          <w:p>
            <w:pPr>
              <w:jc w:val="center"/>
            </w:pPr>
            <w:r>
              <w:rPr>
                <w:rFonts w:ascii="宋体" w:hAnsi="宋体" w:eastAsia="宋体" w:cs="宋体"/>
                <w:b w:val="0"/>
                <w:i w:val="0"/>
                <w:color w:val="000000"/>
                <w:sz w:val="17"/>
              </w:rPr>
              <w:t>54</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23</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二十三、其他支出</w:t>
            </w:r>
          </w:p>
        </w:tc>
        <w:tc>
          <w:tcPr>
            <w:tcW w:w="420" w:type="dxa"/>
            <w:vAlign w:val="center"/>
          </w:tcPr>
          <w:p>
            <w:pPr>
              <w:jc w:val="center"/>
            </w:pPr>
            <w:r>
              <w:rPr>
                <w:rFonts w:ascii="宋体" w:hAnsi="宋体" w:eastAsia="宋体" w:cs="宋体"/>
                <w:b w:val="0"/>
                <w:i w:val="0"/>
                <w:color w:val="000000"/>
                <w:sz w:val="17"/>
              </w:rPr>
              <w:t>55</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24</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二十四、债务还本支出</w:t>
            </w:r>
          </w:p>
        </w:tc>
        <w:tc>
          <w:tcPr>
            <w:tcW w:w="420" w:type="dxa"/>
            <w:vAlign w:val="center"/>
          </w:tcPr>
          <w:p>
            <w:pPr>
              <w:jc w:val="center"/>
            </w:pPr>
            <w:r>
              <w:rPr>
                <w:rFonts w:ascii="宋体" w:hAnsi="宋体" w:eastAsia="宋体" w:cs="宋体"/>
                <w:b w:val="0"/>
                <w:i w:val="0"/>
                <w:color w:val="000000"/>
                <w:sz w:val="17"/>
              </w:rPr>
              <w:t>56</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25</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二十五、债务付息支出</w:t>
            </w:r>
          </w:p>
        </w:tc>
        <w:tc>
          <w:tcPr>
            <w:tcW w:w="420" w:type="dxa"/>
            <w:vAlign w:val="center"/>
          </w:tcPr>
          <w:p>
            <w:pPr>
              <w:jc w:val="center"/>
            </w:pPr>
            <w:r>
              <w:rPr>
                <w:rFonts w:ascii="宋体" w:hAnsi="宋体" w:eastAsia="宋体" w:cs="宋体"/>
                <w:b w:val="0"/>
                <w:i w:val="0"/>
                <w:color w:val="000000"/>
                <w:sz w:val="17"/>
              </w:rPr>
              <w:t>57</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26</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二十六、抗疫特别国债安排的支出</w:t>
            </w:r>
          </w:p>
        </w:tc>
        <w:tc>
          <w:tcPr>
            <w:tcW w:w="420" w:type="dxa"/>
            <w:vAlign w:val="center"/>
          </w:tcPr>
          <w:p>
            <w:pPr>
              <w:jc w:val="center"/>
            </w:pPr>
            <w:r>
              <w:rPr>
                <w:rFonts w:ascii="宋体" w:hAnsi="宋体" w:eastAsia="宋体" w:cs="宋体"/>
                <w:b w:val="0"/>
                <w:i w:val="0"/>
                <w:color w:val="000000"/>
                <w:sz w:val="17"/>
              </w:rPr>
              <w:t>58</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center"/>
            </w:pPr>
            <w:r>
              <w:rPr>
                <w:rFonts w:ascii="宋体" w:hAnsi="宋体" w:eastAsia="宋体" w:cs="宋体"/>
                <w:b/>
                <w:i w:val="0"/>
                <w:color w:val="000000"/>
                <w:sz w:val="17"/>
              </w:rPr>
              <w:t>本年收入合计</w:t>
            </w:r>
          </w:p>
        </w:tc>
        <w:tc>
          <w:tcPr>
            <w:tcW w:w="420" w:type="dxa"/>
            <w:vAlign w:val="center"/>
          </w:tcPr>
          <w:p>
            <w:pPr>
              <w:jc w:val="center"/>
            </w:pPr>
            <w:r>
              <w:rPr>
                <w:rFonts w:ascii="宋体" w:hAnsi="宋体" w:eastAsia="宋体" w:cs="宋体"/>
                <w:b w:val="0"/>
                <w:i w:val="0"/>
                <w:color w:val="000000"/>
                <w:sz w:val="17"/>
              </w:rPr>
              <w:t>27</w:t>
            </w:r>
          </w:p>
        </w:tc>
        <w:tc>
          <w:tcPr>
            <w:tcW w:w="1480" w:type="dxa"/>
            <w:vAlign w:val="center"/>
          </w:tcPr>
          <w:p>
            <w:pPr>
              <w:jc w:val="right"/>
            </w:pPr>
            <w:r>
              <w:rPr>
                <w:rFonts w:ascii="宋体" w:hAnsi="宋体" w:eastAsia="宋体" w:cs="宋体"/>
                <w:b w:val="0"/>
                <w:i w:val="0"/>
                <w:color w:val="000000"/>
                <w:sz w:val="17"/>
              </w:rPr>
              <w:t>1,039.28</w:t>
            </w:r>
          </w:p>
        </w:tc>
        <w:tc>
          <w:tcPr>
            <w:tcW w:w="2980" w:type="dxa"/>
            <w:vAlign w:val="center"/>
          </w:tcPr>
          <w:p>
            <w:pPr>
              <w:jc w:val="center"/>
            </w:pPr>
            <w:r>
              <w:rPr>
                <w:rFonts w:ascii="宋体" w:hAnsi="宋体" w:eastAsia="宋体" w:cs="宋体"/>
                <w:b/>
                <w:i w:val="0"/>
                <w:color w:val="000000"/>
                <w:sz w:val="17"/>
              </w:rPr>
              <w:t>本年支出合计</w:t>
            </w:r>
          </w:p>
        </w:tc>
        <w:tc>
          <w:tcPr>
            <w:tcW w:w="420" w:type="dxa"/>
            <w:vAlign w:val="center"/>
          </w:tcPr>
          <w:p>
            <w:pPr>
              <w:jc w:val="center"/>
            </w:pPr>
            <w:r>
              <w:rPr>
                <w:rFonts w:ascii="宋体" w:hAnsi="宋体" w:eastAsia="宋体" w:cs="宋体"/>
                <w:b w:val="0"/>
                <w:i w:val="0"/>
                <w:color w:val="000000"/>
                <w:sz w:val="17"/>
              </w:rPr>
              <w:t>59</w:t>
            </w:r>
          </w:p>
        </w:tc>
        <w:tc>
          <w:tcPr>
            <w:tcW w:w="1460" w:type="dxa"/>
            <w:vAlign w:val="center"/>
          </w:tcPr>
          <w:p>
            <w:pPr>
              <w:jc w:val="right"/>
            </w:pPr>
            <w:r>
              <w:rPr>
                <w:rFonts w:ascii="宋体" w:hAnsi="宋体" w:eastAsia="宋体" w:cs="宋体"/>
                <w:b w:val="0"/>
                <w:i w:val="0"/>
                <w:color w:val="000000"/>
                <w:sz w:val="17"/>
              </w:rPr>
              <w:t>1,036.05</w:t>
            </w:r>
          </w:p>
        </w:tc>
        <w:tc>
          <w:tcPr>
            <w:tcW w:w="1460" w:type="dxa"/>
            <w:vAlign w:val="center"/>
          </w:tcPr>
          <w:p>
            <w:pPr>
              <w:jc w:val="right"/>
            </w:pPr>
            <w:r>
              <w:rPr>
                <w:rFonts w:ascii="宋体" w:hAnsi="宋体" w:eastAsia="宋体" w:cs="宋体"/>
                <w:b w:val="0"/>
                <w:i w:val="0"/>
                <w:color w:val="000000"/>
                <w:sz w:val="17"/>
              </w:rPr>
              <w:t>1,036.05</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年初财政拨款结转和结余</w:t>
            </w:r>
          </w:p>
        </w:tc>
        <w:tc>
          <w:tcPr>
            <w:tcW w:w="420" w:type="dxa"/>
            <w:vAlign w:val="center"/>
          </w:tcPr>
          <w:p>
            <w:pPr>
              <w:jc w:val="center"/>
            </w:pPr>
            <w:r>
              <w:rPr>
                <w:rFonts w:ascii="宋体" w:hAnsi="宋体" w:eastAsia="宋体" w:cs="宋体"/>
                <w:b w:val="0"/>
                <w:i w:val="0"/>
                <w:color w:val="000000"/>
                <w:sz w:val="17"/>
              </w:rPr>
              <w:t>28</w:t>
            </w:r>
          </w:p>
        </w:tc>
        <w:tc>
          <w:tcPr>
            <w:tcW w:w="1480" w:type="dxa"/>
            <w:vAlign w:val="center"/>
          </w:tcPr>
          <w:p>
            <w:pPr>
              <w:jc w:val="right"/>
            </w:pPr>
            <w:r>
              <w:rPr>
                <w:rFonts w:ascii="宋体" w:hAnsi="宋体" w:eastAsia="宋体" w:cs="宋体"/>
                <w:b w:val="0"/>
                <w:i w:val="0"/>
                <w:color w:val="000000"/>
                <w:sz w:val="17"/>
              </w:rPr>
              <w:t>5.05</w:t>
            </w:r>
          </w:p>
        </w:tc>
        <w:tc>
          <w:tcPr>
            <w:tcW w:w="2980" w:type="dxa"/>
            <w:vAlign w:val="center"/>
          </w:tcPr>
          <w:p>
            <w:pPr>
              <w:jc w:val="left"/>
            </w:pPr>
            <w:r>
              <w:rPr>
                <w:rFonts w:ascii="宋体" w:hAnsi="宋体" w:eastAsia="宋体" w:cs="宋体"/>
                <w:b w:val="0"/>
                <w:i w:val="0"/>
                <w:color w:val="000000"/>
                <w:sz w:val="17"/>
              </w:rPr>
              <w:t>年末财政拨款结转和结余</w:t>
            </w:r>
          </w:p>
        </w:tc>
        <w:tc>
          <w:tcPr>
            <w:tcW w:w="420" w:type="dxa"/>
            <w:vAlign w:val="center"/>
          </w:tcPr>
          <w:p>
            <w:pPr>
              <w:jc w:val="center"/>
            </w:pPr>
            <w:r>
              <w:rPr>
                <w:rFonts w:ascii="宋体" w:hAnsi="宋体" w:eastAsia="宋体" w:cs="宋体"/>
                <w:b w:val="0"/>
                <w:i w:val="0"/>
                <w:color w:val="000000"/>
                <w:sz w:val="17"/>
              </w:rPr>
              <w:t>60</w:t>
            </w:r>
          </w:p>
        </w:tc>
        <w:tc>
          <w:tcPr>
            <w:tcW w:w="1460" w:type="dxa"/>
            <w:vAlign w:val="center"/>
          </w:tcPr>
          <w:p>
            <w:pPr>
              <w:jc w:val="right"/>
            </w:pPr>
            <w:r>
              <w:rPr>
                <w:rFonts w:ascii="宋体" w:hAnsi="宋体" w:eastAsia="宋体" w:cs="宋体"/>
                <w:b w:val="0"/>
                <w:i w:val="0"/>
                <w:color w:val="000000"/>
                <w:sz w:val="17"/>
              </w:rPr>
              <w:t>8.27</w:t>
            </w:r>
          </w:p>
        </w:tc>
        <w:tc>
          <w:tcPr>
            <w:tcW w:w="1460" w:type="dxa"/>
            <w:vAlign w:val="center"/>
          </w:tcPr>
          <w:p>
            <w:pPr>
              <w:jc w:val="right"/>
            </w:pPr>
            <w:r>
              <w:rPr>
                <w:rFonts w:ascii="宋体" w:hAnsi="宋体" w:eastAsia="宋体" w:cs="宋体"/>
                <w:b w:val="0"/>
                <w:i w:val="0"/>
                <w:color w:val="000000"/>
                <w:sz w:val="17"/>
              </w:rPr>
              <w:t>8.27</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一、一般公共预算财政拨款</w:t>
            </w:r>
          </w:p>
        </w:tc>
        <w:tc>
          <w:tcPr>
            <w:tcW w:w="420" w:type="dxa"/>
            <w:vAlign w:val="center"/>
          </w:tcPr>
          <w:p>
            <w:pPr>
              <w:jc w:val="center"/>
            </w:pPr>
            <w:r>
              <w:rPr>
                <w:rFonts w:ascii="宋体" w:hAnsi="宋体" w:eastAsia="宋体" w:cs="宋体"/>
                <w:b w:val="0"/>
                <w:i w:val="0"/>
                <w:color w:val="000000"/>
                <w:sz w:val="17"/>
              </w:rPr>
              <w:t>29</w:t>
            </w:r>
          </w:p>
        </w:tc>
        <w:tc>
          <w:tcPr>
            <w:tcW w:w="1480" w:type="dxa"/>
            <w:vAlign w:val="center"/>
          </w:tcPr>
          <w:p>
            <w:pPr>
              <w:jc w:val="right"/>
            </w:pPr>
            <w:r>
              <w:rPr>
                <w:rFonts w:ascii="宋体" w:hAnsi="宋体" w:eastAsia="宋体" w:cs="宋体"/>
                <w:b w:val="0"/>
                <w:i w:val="0"/>
                <w:color w:val="000000"/>
                <w:sz w:val="17"/>
              </w:rPr>
              <w:t>5.05</w:t>
            </w:r>
          </w:p>
        </w:tc>
        <w:tc>
          <w:tcPr>
            <w:tcW w:w="2980" w:type="dxa"/>
            <w:vAlign w:val="center"/>
          </w:tcPr>
          <w:p/>
        </w:tc>
        <w:tc>
          <w:tcPr>
            <w:tcW w:w="420" w:type="dxa"/>
            <w:vAlign w:val="center"/>
          </w:tcPr>
          <w:p>
            <w:pPr>
              <w:jc w:val="center"/>
            </w:pPr>
            <w:r>
              <w:rPr>
                <w:rFonts w:ascii="宋体" w:hAnsi="宋体" w:eastAsia="宋体" w:cs="宋体"/>
                <w:b w:val="0"/>
                <w:i w:val="0"/>
                <w:color w:val="000000"/>
                <w:sz w:val="17"/>
              </w:rPr>
              <w:t>61</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left"/>
            </w:pPr>
            <w:r>
              <w:rPr>
                <w:rFonts w:ascii="宋体" w:hAnsi="宋体" w:eastAsia="宋体" w:cs="宋体"/>
                <w:b w:val="0"/>
                <w:i w:val="0"/>
                <w:color w:val="000000"/>
                <w:sz w:val="17"/>
              </w:rPr>
              <w:t>二、政府性基金预算财政拨款</w:t>
            </w:r>
          </w:p>
        </w:tc>
        <w:tc>
          <w:tcPr>
            <w:tcW w:w="420" w:type="dxa"/>
            <w:vAlign w:val="center"/>
          </w:tcPr>
          <w:p>
            <w:pPr>
              <w:jc w:val="center"/>
            </w:pPr>
            <w:r>
              <w:rPr>
                <w:rFonts w:ascii="宋体" w:hAnsi="宋体" w:eastAsia="宋体" w:cs="宋体"/>
                <w:b w:val="0"/>
                <w:i w:val="0"/>
                <w:color w:val="000000"/>
                <w:sz w:val="17"/>
              </w:rPr>
              <w:t>30</w:t>
            </w:r>
          </w:p>
        </w:tc>
        <w:tc>
          <w:tcPr>
            <w:tcW w:w="1480" w:type="dxa"/>
            <w:vAlign w:val="center"/>
          </w:tcPr>
          <w:p/>
        </w:tc>
        <w:tc>
          <w:tcPr>
            <w:tcW w:w="2980" w:type="dxa"/>
            <w:vAlign w:val="center"/>
          </w:tcPr>
          <w:p/>
        </w:tc>
        <w:tc>
          <w:tcPr>
            <w:tcW w:w="420" w:type="dxa"/>
            <w:vAlign w:val="center"/>
          </w:tcPr>
          <w:p>
            <w:pPr>
              <w:jc w:val="center"/>
            </w:pPr>
            <w:r>
              <w:rPr>
                <w:rFonts w:ascii="宋体" w:hAnsi="宋体" w:eastAsia="宋体" w:cs="宋体"/>
                <w:b w:val="0"/>
                <w:i w:val="0"/>
                <w:color w:val="000000"/>
                <w:sz w:val="17"/>
              </w:rPr>
              <w:t>62</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left"/>
            </w:pPr>
            <w:r>
              <w:rPr>
                <w:rFonts w:ascii="宋体" w:hAnsi="宋体" w:eastAsia="宋体" w:cs="宋体"/>
                <w:b w:val="0"/>
                <w:i w:val="0"/>
                <w:color w:val="000000"/>
                <w:sz w:val="17"/>
              </w:rPr>
              <w:t>三、国有资本经营预算财政拨款</w:t>
            </w:r>
          </w:p>
        </w:tc>
        <w:tc>
          <w:tcPr>
            <w:tcW w:w="420" w:type="dxa"/>
            <w:vAlign w:val="center"/>
          </w:tcPr>
          <w:p>
            <w:pPr>
              <w:jc w:val="center"/>
            </w:pPr>
            <w:r>
              <w:rPr>
                <w:rFonts w:ascii="宋体" w:hAnsi="宋体" w:eastAsia="宋体" w:cs="宋体"/>
                <w:b w:val="0"/>
                <w:i w:val="0"/>
                <w:color w:val="000000"/>
                <w:sz w:val="17"/>
              </w:rPr>
              <w:t>31</w:t>
            </w:r>
          </w:p>
        </w:tc>
        <w:tc>
          <w:tcPr>
            <w:tcW w:w="1480" w:type="dxa"/>
            <w:vAlign w:val="center"/>
          </w:tcPr>
          <w:p/>
        </w:tc>
        <w:tc>
          <w:tcPr>
            <w:tcW w:w="2980" w:type="dxa"/>
            <w:vAlign w:val="center"/>
          </w:tcPr>
          <w:p/>
        </w:tc>
        <w:tc>
          <w:tcPr>
            <w:tcW w:w="420" w:type="dxa"/>
            <w:vAlign w:val="center"/>
          </w:tcPr>
          <w:p>
            <w:pPr>
              <w:jc w:val="center"/>
            </w:pPr>
            <w:r>
              <w:rPr>
                <w:rFonts w:ascii="宋体" w:hAnsi="宋体" w:eastAsia="宋体" w:cs="宋体"/>
                <w:b w:val="0"/>
                <w:i w:val="0"/>
                <w:color w:val="000000"/>
                <w:sz w:val="17"/>
              </w:rPr>
              <w:t>63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center"/>
            </w:pPr>
            <w:r>
              <w:rPr>
                <w:rFonts w:ascii="宋体" w:hAnsi="宋体" w:eastAsia="宋体" w:cs="宋体"/>
                <w:b/>
                <w:i w:val="0"/>
                <w:color w:val="000000"/>
                <w:sz w:val="17"/>
              </w:rPr>
              <w:t>总计</w:t>
            </w:r>
          </w:p>
        </w:tc>
        <w:tc>
          <w:tcPr>
            <w:tcW w:w="420" w:type="dxa"/>
            <w:vAlign w:val="center"/>
          </w:tcPr>
          <w:p>
            <w:pPr>
              <w:jc w:val="center"/>
            </w:pPr>
            <w:r>
              <w:rPr>
                <w:rFonts w:ascii="宋体" w:hAnsi="宋体" w:eastAsia="宋体" w:cs="宋体"/>
                <w:b w:val="0"/>
                <w:i w:val="0"/>
                <w:color w:val="000000"/>
                <w:sz w:val="17"/>
              </w:rPr>
              <w:t>32</w:t>
            </w:r>
          </w:p>
        </w:tc>
        <w:tc>
          <w:tcPr>
            <w:tcW w:w="1480" w:type="dxa"/>
            <w:vAlign w:val="center"/>
          </w:tcPr>
          <w:p>
            <w:pPr>
              <w:jc w:val="right"/>
            </w:pPr>
            <w:r>
              <w:rPr>
                <w:rFonts w:ascii="宋体" w:hAnsi="宋体" w:eastAsia="宋体" w:cs="宋体"/>
                <w:b w:val="0"/>
                <w:i w:val="0"/>
                <w:color w:val="000000"/>
                <w:sz w:val="17"/>
              </w:rPr>
              <w:t>1,044.32</w:t>
            </w:r>
          </w:p>
        </w:tc>
        <w:tc>
          <w:tcPr>
            <w:tcW w:w="2980" w:type="dxa"/>
            <w:vAlign w:val="center"/>
          </w:tcPr>
          <w:p>
            <w:pPr>
              <w:jc w:val="center"/>
            </w:pPr>
            <w:r>
              <w:rPr>
                <w:rFonts w:ascii="宋体" w:hAnsi="宋体" w:eastAsia="宋体" w:cs="宋体"/>
                <w:b/>
                <w:i w:val="0"/>
                <w:color w:val="000000"/>
                <w:sz w:val="17"/>
              </w:rPr>
              <w:t>总计</w:t>
            </w:r>
          </w:p>
        </w:tc>
        <w:tc>
          <w:tcPr>
            <w:tcW w:w="420" w:type="dxa"/>
            <w:vAlign w:val="center"/>
          </w:tcPr>
          <w:p>
            <w:pPr>
              <w:jc w:val="center"/>
            </w:pPr>
            <w:r>
              <w:rPr>
                <w:rFonts w:ascii="宋体" w:hAnsi="宋体" w:eastAsia="宋体" w:cs="宋体"/>
                <w:b w:val="0"/>
                <w:i w:val="0"/>
                <w:color w:val="000000"/>
                <w:sz w:val="17"/>
              </w:rPr>
              <w:t>64</w:t>
            </w:r>
          </w:p>
        </w:tc>
        <w:tc>
          <w:tcPr>
            <w:tcW w:w="1460" w:type="dxa"/>
            <w:vAlign w:val="center"/>
          </w:tcPr>
          <w:p>
            <w:pPr>
              <w:jc w:val="right"/>
            </w:pPr>
            <w:r>
              <w:rPr>
                <w:rFonts w:ascii="宋体" w:hAnsi="宋体" w:eastAsia="宋体" w:cs="宋体"/>
                <w:b w:val="0"/>
                <w:i w:val="0"/>
                <w:color w:val="000000"/>
                <w:sz w:val="17"/>
              </w:rPr>
              <w:t>1,044.32</w:t>
            </w:r>
          </w:p>
        </w:tc>
        <w:tc>
          <w:tcPr>
            <w:tcW w:w="1460" w:type="dxa"/>
            <w:vAlign w:val="center"/>
          </w:tcPr>
          <w:p>
            <w:pPr>
              <w:jc w:val="right"/>
            </w:pPr>
            <w:r>
              <w:rPr>
                <w:rFonts w:ascii="宋体" w:hAnsi="宋体" w:eastAsia="宋体" w:cs="宋体"/>
                <w:b w:val="0"/>
                <w:i w:val="0"/>
                <w:color w:val="000000"/>
                <w:sz w:val="17"/>
              </w:rPr>
              <w:t>1,044.32</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gridSpan w:val="9"/>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注：本表反映部门(单位)本年度一般公共预算财政拨款、政府性基金预算财政拨款和国有资本经营预算财政拨款的总收支和年末结转结余情况。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sectPr>
          <w:pgSz w:w="16838" w:h="11906" w:orient="landscape"/>
          <w:pgMar w:top="1800" w:right="1440" w:bottom="1800" w:left="1440" w:header="851" w:footer="992" w:gutter="0"/>
          <w:cols w:space="720" w:num="1"/>
          <w:docGrid w:type="lines" w:linePitch="312" w:charSpace="0"/>
        </w:sectPr>
      </w:pP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单位：景德镇市昌江区财政局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vAlign w:val="center"/>
          </w:tcPr>
          <w:p>
            <w:pPr>
              <w:jc w:val="center"/>
            </w:pPr>
            <w:r>
              <w:rPr>
                <w:rFonts w:ascii="宋体" w:hAnsi="宋体" w:eastAsia="宋体" w:cs="宋体"/>
                <w:b w:val="0"/>
                <w:i w:val="0"/>
                <w:color w:val="000000"/>
                <w:sz w:val="16"/>
              </w:rPr>
              <w:t>项    目</w:t>
            </w:r>
          </w:p>
        </w:tc>
        <w:tc>
          <w:tcPr>
            <w:tcW w:w="1420" w:type="dxa"/>
            <w:vMerge w:val="restart"/>
            <w:vAlign w:val="center"/>
          </w:tcPr>
          <w:p>
            <w:pPr>
              <w:jc w:val="center"/>
            </w:pPr>
            <w:r>
              <w:rPr>
                <w:rFonts w:ascii="宋体" w:hAnsi="宋体" w:eastAsia="宋体" w:cs="宋体"/>
                <w:b w:val="0"/>
                <w:i w:val="0"/>
                <w:color w:val="000000"/>
                <w:sz w:val="16"/>
              </w:rPr>
              <w:t>本年支出合计</w:t>
            </w:r>
          </w:p>
        </w:tc>
        <w:tc>
          <w:tcPr>
            <w:tcW w:w="1520" w:type="dxa"/>
            <w:vMerge w:val="restart"/>
            <w:vAlign w:val="center"/>
          </w:tcPr>
          <w:p>
            <w:pPr>
              <w:jc w:val="center"/>
            </w:pPr>
            <w:r>
              <w:rPr>
                <w:rFonts w:ascii="宋体" w:hAnsi="宋体" w:eastAsia="宋体" w:cs="宋体"/>
                <w:b w:val="0"/>
                <w:i w:val="0"/>
                <w:color w:val="000000"/>
                <w:sz w:val="16"/>
              </w:rPr>
              <w:t>基本支出</w:t>
            </w:r>
          </w:p>
        </w:tc>
        <w:tc>
          <w:tcPr>
            <w:tcW w:w="1526" w:type="dxa"/>
            <w:vMerge w:val="restart"/>
            <w:vAlign w:val="center"/>
          </w:tcPr>
          <w:p>
            <w:pPr>
              <w:jc w:val="center"/>
            </w:pPr>
            <w:r>
              <w:rPr>
                <w:rFonts w:ascii="宋体" w:hAnsi="宋体" w:eastAsia="宋体" w:cs="宋体"/>
                <w:b w:val="0"/>
                <w:i w:val="0"/>
                <w:color w:val="000000"/>
                <w:sz w:val="16"/>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pPr>
              <w:jc w:val="center"/>
            </w:pPr>
            <w:r>
              <w:rPr>
                <w:rFonts w:ascii="宋体" w:hAnsi="宋体" w:eastAsia="宋体" w:cs="宋体"/>
                <w:b w:val="0"/>
                <w:i w:val="0"/>
                <w:color w:val="000000"/>
                <w:sz w:val="16"/>
              </w:rPr>
              <w:t>支出功能分类科目编码</w:t>
            </w:r>
          </w:p>
        </w:tc>
        <w:tc>
          <w:tcPr>
            <w:tcW w:w="2700" w:type="dxa"/>
            <w:vMerge w:val="restart"/>
            <w:vAlign w:val="center"/>
          </w:tcPr>
          <w:p>
            <w:pPr>
              <w:jc w:val="center"/>
            </w:pPr>
            <w:r>
              <w:rPr>
                <w:rFonts w:ascii="宋体" w:hAnsi="宋体" w:eastAsia="宋体" w:cs="宋体"/>
                <w:b w:val="0"/>
                <w:i w:val="0"/>
                <w:color w:val="000000"/>
                <w:sz w:val="16"/>
              </w:rPr>
              <w:t>科目名称</w:t>
            </w:r>
          </w:p>
        </w:tc>
        <w:tc>
          <w:tcPr>
            <w:tcW w:w="1420" w:type="dxa"/>
            <w:vMerge w:val="continue"/>
            <w:vAlign w:val="center"/>
          </w:tcPr>
          <w:p/>
        </w:tc>
        <w:tc>
          <w:tcPr>
            <w:tcW w:w="1520" w:type="dxa"/>
            <w:vMerge w:val="continue"/>
            <w:vAlign w:val="center"/>
          </w:tcPr>
          <w:p/>
        </w:tc>
        <w:tc>
          <w:tcPr>
            <w:tcW w:w="15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vAlign w:val="center"/>
          </w:tcPr>
          <w:p/>
        </w:tc>
        <w:tc>
          <w:tcPr>
            <w:tcW w:w="2700" w:type="dxa"/>
            <w:vMerge w:val="continue"/>
            <w:vAlign w:val="center"/>
          </w:tcPr>
          <w:p/>
        </w:tc>
        <w:tc>
          <w:tcPr>
            <w:tcW w:w="1420" w:type="dxa"/>
            <w:vMerge w:val="continue"/>
            <w:vAlign w:val="center"/>
          </w:tcPr>
          <w:p/>
        </w:tc>
        <w:tc>
          <w:tcPr>
            <w:tcW w:w="1520" w:type="dxa"/>
            <w:vMerge w:val="continue"/>
            <w:vAlign w:val="center"/>
          </w:tcPr>
          <w:p/>
        </w:tc>
        <w:tc>
          <w:tcPr>
            <w:tcW w:w="15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tc>
        <w:tc>
          <w:tcPr>
            <w:tcW w:w="2700" w:type="dxa"/>
            <w:vMerge w:val="continue"/>
            <w:vAlign w:val="center"/>
          </w:tcPr>
          <w:p/>
        </w:tc>
        <w:tc>
          <w:tcPr>
            <w:tcW w:w="1420" w:type="dxa"/>
            <w:vMerge w:val="continue"/>
            <w:vAlign w:val="center"/>
          </w:tcPr>
          <w:p/>
        </w:tc>
        <w:tc>
          <w:tcPr>
            <w:tcW w:w="1520" w:type="dxa"/>
            <w:vMerge w:val="continue"/>
            <w:vAlign w:val="center"/>
          </w:tcPr>
          <w:p/>
        </w:tc>
        <w:tc>
          <w:tcPr>
            <w:tcW w:w="15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pPr>
              <w:jc w:val="center"/>
            </w:pPr>
            <w:r>
              <w:rPr>
                <w:rFonts w:ascii="宋体" w:hAnsi="宋体" w:eastAsia="宋体" w:cs="宋体"/>
                <w:b w:val="0"/>
                <w:i w:val="0"/>
                <w:color w:val="000000"/>
                <w:sz w:val="16"/>
              </w:rPr>
              <w:t>类</w:t>
            </w:r>
          </w:p>
        </w:tc>
        <w:tc>
          <w:tcPr>
            <w:tcW w:w="400" w:type="dxa"/>
            <w:vMerge w:val="restart"/>
            <w:vAlign w:val="center"/>
          </w:tcPr>
          <w:p>
            <w:pPr>
              <w:jc w:val="center"/>
            </w:pPr>
            <w:r>
              <w:rPr>
                <w:rFonts w:ascii="宋体" w:hAnsi="宋体" w:eastAsia="宋体" w:cs="宋体"/>
                <w:b w:val="0"/>
                <w:i w:val="0"/>
                <w:color w:val="000000"/>
                <w:sz w:val="16"/>
              </w:rPr>
              <w:t>款</w:t>
            </w:r>
          </w:p>
        </w:tc>
        <w:tc>
          <w:tcPr>
            <w:tcW w:w="380" w:type="dxa"/>
            <w:vMerge w:val="restart"/>
            <w:vAlign w:val="center"/>
          </w:tcPr>
          <w:p>
            <w:pPr>
              <w:jc w:val="center"/>
            </w:pPr>
            <w:r>
              <w:rPr>
                <w:rFonts w:ascii="宋体" w:hAnsi="宋体" w:eastAsia="宋体" w:cs="宋体"/>
                <w:b w:val="0"/>
                <w:i w:val="0"/>
                <w:color w:val="000000"/>
                <w:sz w:val="16"/>
              </w:rPr>
              <w:t>项</w:t>
            </w:r>
          </w:p>
        </w:tc>
        <w:tc>
          <w:tcPr>
            <w:tcW w:w="2700" w:type="dxa"/>
            <w:vAlign w:val="center"/>
          </w:tcPr>
          <w:p>
            <w:pPr>
              <w:jc w:val="center"/>
            </w:pPr>
            <w:r>
              <w:rPr>
                <w:rFonts w:ascii="宋体" w:hAnsi="宋体" w:eastAsia="宋体" w:cs="宋体"/>
                <w:b w:val="0"/>
                <w:i w:val="0"/>
                <w:color w:val="000000"/>
                <w:sz w:val="16"/>
              </w:rPr>
              <w:t>栏次</w:t>
            </w:r>
          </w:p>
        </w:tc>
        <w:tc>
          <w:tcPr>
            <w:tcW w:w="1420" w:type="dxa"/>
            <w:vAlign w:val="center"/>
          </w:tcPr>
          <w:p>
            <w:pPr>
              <w:jc w:val="center"/>
            </w:pPr>
            <w:r>
              <w:rPr>
                <w:rFonts w:ascii="宋体" w:hAnsi="宋体" w:eastAsia="宋体" w:cs="宋体"/>
                <w:b w:val="0"/>
                <w:i w:val="0"/>
                <w:color w:val="000000"/>
                <w:sz w:val="16"/>
              </w:rPr>
              <w:t>1</w:t>
            </w:r>
          </w:p>
        </w:tc>
        <w:tc>
          <w:tcPr>
            <w:tcW w:w="1520" w:type="dxa"/>
            <w:vAlign w:val="center"/>
          </w:tcPr>
          <w:p>
            <w:pPr>
              <w:jc w:val="center"/>
            </w:pPr>
            <w:r>
              <w:rPr>
                <w:rFonts w:ascii="宋体" w:hAnsi="宋体" w:eastAsia="宋体" w:cs="宋体"/>
                <w:b w:val="0"/>
                <w:i w:val="0"/>
                <w:color w:val="000000"/>
                <w:sz w:val="16"/>
              </w:rPr>
              <w:t>2</w:t>
            </w:r>
          </w:p>
        </w:tc>
        <w:tc>
          <w:tcPr>
            <w:tcW w:w="1526" w:type="dxa"/>
            <w:vAlign w:val="center"/>
          </w:tcPr>
          <w:p>
            <w:pPr>
              <w:jc w:val="center"/>
            </w:pPr>
            <w:r>
              <w:rPr>
                <w:rFonts w:ascii="宋体" w:hAnsi="宋体" w:eastAsia="宋体" w:cs="宋体"/>
                <w:b w:val="0"/>
                <w:i w:val="0"/>
                <w:color w:val="000000"/>
                <w:sz w:val="16"/>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tc>
        <w:tc>
          <w:tcPr>
            <w:tcW w:w="400" w:type="dxa"/>
            <w:vMerge w:val="continue"/>
            <w:vAlign w:val="center"/>
          </w:tcPr>
          <w:p/>
        </w:tc>
        <w:tc>
          <w:tcPr>
            <w:tcW w:w="380" w:type="dxa"/>
            <w:vMerge w:val="continue"/>
            <w:vAlign w:val="center"/>
          </w:tcPr>
          <w:p/>
        </w:tc>
        <w:tc>
          <w:tcPr>
            <w:tcW w:w="2700" w:type="dxa"/>
            <w:vAlign w:val="center"/>
          </w:tcPr>
          <w:p>
            <w:pPr>
              <w:jc w:val="center"/>
            </w:pPr>
            <w:r>
              <w:rPr>
                <w:rFonts w:ascii="宋体" w:hAnsi="宋体" w:eastAsia="宋体" w:cs="宋体"/>
                <w:b w:val="0"/>
                <w:i w:val="0"/>
                <w:color w:val="000000"/>
                <w:sz w:val="16"/>
              </w:rPr>
              <w:t>合计</w:t>
            </w:r>
          </w:p>
        </w:tc>
        <w:tc>
          <w:tcPr>
            <w:tcW w:w="1420" w:type="dxa"/>
            <w:vAlign w:val="center"/>
          </w:tcPr>
          <w:p>
            <w:pPr>
              <w:jc w:val="right"/>
            </w:pPr>
            <w:r>
              <w:rPr>
                <w:rFonts w:ascii="宋体" w:hAnsi="宋体" w:eastAsia="宋体" w:cs="宋体"/>
                <w:b w:val="0"/>
                <w:i w:val="0"/>
                <w:color w:val="000000"/>
                <w:sz w:val="16"/>
              </w:rPr>
              <w:t>1,036.05</w:t>
            </w:r>
          </w:p>
        </w:tc>
        <w:tc>
          <w:tcPr>
            <w:tcW w:w="1520" w:type="dxa"/>
            <w:vAlign w:val="center"/>
          </w:tcPr>
          <w:p>
            <w:pPr>
              <w:jc w:val="right"/>
            </w:pPr>
            <w:r>
              <w:rPr>
                <w:rFonts w:ascii="宋体" w:hAnsi="宋体" w:eastAsia="宋体" w:cs="宋体"/>
                <w:b w:val="0"/>
                <w:i w:val="0"/>
                <w:color w:val="000000"/>
                <w:sz w:val="16"/>
              </w:rPr>
              <w:t>727.98</w:t>
            </w:r>
          </w:p>
        </w:tc>
        <w:tc>
          <w:tcPr>
            <w:tcW w:w="1526" w:type="dxa"/>
            <w:vAlign w:val="center"/>
          </w:tcPr>
          <w:p>
            <w:pPr>
              <w:jc w:val="right"/>
            </w:pPr>
            <w:r>
              <w:rPr>
                <w:rFonts w:ascii="宋体" w:hAnsi="宋体" w:eastAsia="宋体" w:cs="宋体"/>
                <w:b w:val="0"/>
                <w:i w:val="0"/>
                <w:color w:val="000000"/>
                <w:sz w:val="16"/>
              </w:rPr>
              <w:t>308.08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201</w:t>
            </w:r>
          </w:p>
        </w:tc>
        <w:tc>
          <w:tcPr>
            <w:tcW w:w="2700" w:type="dxa"/>
            <w:vAlign w:val="center"/>
          </w:tcPr>
          <w:p>
            <w:pPr>
              <w:jc w:val="left"/>
            </w:pPr>
            <w:r>
              <w:rPr>
                <w:rFonts w:ascii="宋体" w:hAnsi="宋体" w:eastAsia="宋体" w:cs="宋体"/>
                <w:b w:val="0"/>
                <w:i w:val="0"/>
                <w:color w:val="000000"/>
                <w:sz w:val="16"/>
              </w:rPr>
              <w:t>一般公共服务支出</w:t>
            </w:r>
          </w:p>
        </w:tc>
        <w:tc>
          <w:tcPr>
            <w:tcW w:w="1420" w:type="dxa"/>
            <w:vAlign w:val="center"/>
          </w:tcPr>
          <w:p>
            <w:pPr>
              <w:jc w:val="right"/>
            </w:pPr>
            <w:r>
              <w:rPr>
                <w:rFonts w:ascii="宋体" w:hAnsi="宋体" w:eastAsia="宋体" w:cs="宋体"/>
                <w:b w:val="0"/>
                <w:i w:val="0"/>
                <w:color w:val="000000"/>
                <w:sz w:val="16"/>
              </w:rPr>
              <w:t>982.42</w:t>
            </w:r>
          </w:p>
        </w:tc>
        <w:tc>
          <w:tcPr>
            <w:tcW w:w="1520" w:type="dxa"/>
            <w:vAlign w:val="center"/>
          </w:tcPr>
          <w:p>
            <w:pPr>
              <w:jc w:val="right"/>
            </w:pPr>
            <w:r>
              <w:rPr>
                <w:rFonts w:ascii="宋体" w:hAnsi="宋体" w:eastAsia="宋体" w:cs="宋体"/>
                <w:b w:val="0"/>
                <w:i w:val="0"/>
                <w:color w:val="000000"/>
                <w:sz w:val="16"/>
              </w:rPr>
              <w:t>674.34</w:t>
            </w:r>
          </w:p>
        </w:tc>
        <w:tc>
          <w:tcPr>
            <w:tcW w:w="1526" w:type="dxa"/>
            <w:vAlign w:val="center"/>
          </w:tcPr>
          <w:p>
            <w:pPr>
              <w:jc w:val="right"/>
            </w:pPr>
            <w:r>
              <w:rPr>
                <w:rFonts w:ascii="宋体" w:hAnsi="宋体" w:eastAsia="宋体" w:cs="宋体"/>
                <w:b w:val="0"/>
                <w:i w:val="0"/>
                <w:color w:val="000000"/>
                <w:sz w:val="16"/>
              </w:rPr>
              <w:t>308.08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20106</w:t>
            </w:r>
          </w:p>
        </w:tc>
        <w:tc>
          <w:tcPr>
            <w:tcW w:w="2700" w:type="dxa"/>
            <w:vAlign w:val="center"/>
          </w:tcPr>
          <w:p>
            <w:pPr>
              <w:jc w:val="left"/>
            </w:pPr>
            <w:r>
              <w:rPr>
                <w:rFonts w:ascii="宋体" w:hAnsi="宋体" w:eastAsia="宋体" w:cs="宋体"/>
                <w:b w:val="0"/>
                <w:i w:val="0"/>
                <w:color w:val="000000"/>
                <w:sz w:val="16"/>
              </w:rPr>
              <w:t>财政事务</w:t>
            </w:r>
          </w:p>
        </w:tc>
        <w:tc>
          <w:tcPr>
            <w:tcW w:w="1420" w:type="dxa"/>
            <w:vAlign w:val="center"/>
          </w:tcPr>
          <w:p>
            <w:pPr>
              <w:jc w:val="right"/>
            </w:pPr>
            <w:r>
              <w:rPr>
                <w:rFonts w:ascii="宋体" w:hAnsi="宋体" w:eastAsia="宋体" w:cs="宋体"/>
                <w:b w:val="0"/>
                <w:i w:val="0"/>
                <w:color w:val="000000"/>
                <w:sz w:val="16"/>
              </w:rPr>
              <w:t>982.42</w:t>
            </w:r>
          </w:p>
        </w:tc>
        <w:tc>
          <w:tcPr>
            <w:tcW w:w="1520" w:type="dxa"/>
            <w:vAlign w:val="center"/>
          </w:tcPr>
          <w:p>
            <w:pPr>
              <w:jc w:val="right"/>
            </w:pPr>
            <w:r>
              <w:rPr>
                <w:rFonts w:ascii="宋体" w:hAnsi="宋体" w:eastAsia="宋体" w:cs="宋体"/>
                <w:b w:val="0"/>
                <w:i w:val="0"/>
                <w:color w:val="000000"/>
                <w:sz w:val="16"/>
              </w:rPr>
              <w:t>674.34</w:t>
            </w:r>
          </w:p>
        </w:tc>
        <w:tc>
          <w:tcPr>
            <w:tcW w:w="1526" w:type="dxa"/>
            <w:vAlign w:val="center"/>
          </w:tcPr>
          <w:p>
            <w:pPr>
              <w:jc w:val="right"/>
            </w:pPr>
            <w:r>
              <w:rPr>
                <w:rFonts w:ascii="宋体" w:hAnsi="宋体" w:eastAsia="宋体" w:cs="宋体"/>
                <w:b w:val="0"/>
                <w:i w:val="0"/>
                <w:color w:val="000000"/>
                <w:sz w:val="16"/>
              </w:rPr>
              <w:t>308.08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2010601</w:t>
            </w:r>
          </w:p>
        </w:tc>
        <w:tc>
          <w:tcPr>
            <w:tcW w:w="2700" w:type="dxa"/>
            <w:vAlign w:val="center"/>
          </w:tcPr>
          <w:p>
            <w:pPr>
              <w:jc w:val="left"/>
            </w:pPr>
            <w:r>
              <w:rPr>
                <w:rFonts w:ascii="宋体" w:hAnsi="宋体" w:eastAsia="宋体" w:cs="宋体"/>
                <w:b w:val="0"/>
                <w:i w:val="0"/>
                <w:color w:val="000000"/>
                <w:sz w:val="16"/>
              </w:rPr>
              <w:t>行政运行</w:t>
            </w:r>
          </w:p>
        </w:tc>
        <w:tc>
          <w:tcPr>
            <w:tcW w:w="1420" w:type="dxa"/>
            <w:vAlign w:val="center"/>
          </w:tcPr>
          <w:p>
            <w:pPr>
              <w:jc w:val="right"/>
            </w:pPr>
            <w:r>
              <w:rPr>
                <w:rFonts w:ascii="宋体" w:hAnsi="宋体" w:eastAsia="宋体" w:cs="宋体"/>
                <w:b w:val="0"/>
                <w:i w:val="0"/>
                <w:color w:val="000000"/>
                <w:sz w:val="16"/>
              </w:rPr>
              <w:t>526.83</w:t>
            </w:r>
          </w:p>
        </w:tc>
        <w:tc>
          <w:tcPr>
            <w:tcW w:w="1520" w:type="dxa"/>
            <w:vAlign w:val="center"/>
          </w:tcPr>
          <w:p>
            <w:pPr>
              <w:jc w:val="right"/>
            </w:pPr>
            <w:r>
              <w:rPr>
                <w:rFonts w:ascii="宋体" w:hAnsi="宋体" w:eastAsia="宋体" w:cs="宋体"/>
                <w:b w:val="0"/>
                <w:i w:val="0"/>
                <w:color w:val="000000"/>
                <w:sz w:val="16"/>
              </w:rPr>
              <w:t>526.83</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2010602</w:t>
            </w:r>
          </w:p>
        </w:tc>
        <w:tc>
          <w:tcPr>
            <w:tcW w:w="2700" w:type="dxa"/>
            <w:vAlign w:val="center"/>
          </w:tcPr>
          <w:p>
            <w:pPr>
              <w:jc w:val="left"/>
            </w:pPr>
            <w:r>
              <w:rPr>
                <w:rFonts w:ascii="宋体" w:hAnsi="宋体" w:eastAsia="宋体" w:cs="宋体"/>
                <w:b w:val="0"/>
                <w:i w:val="0"/>
                <w:color w:val="000000"/>
                <w:sz w:val="16"/>
              </w:rPr>
              <w:t>一般行政管理事务</w:t>
            </w:r>
          </w:p>
        </w:tc>
        <w:tc>
          <w:tcPr>
            <w:tcW w:w="1420" w:type="dxa"/>
            <w:vAlign w:val="center"/>
          </w:tcPr>
          <w:p>
            <w:pPr>
              <w:jc w:val="right"/>
            </w:pPr>
            <w:r>
              <w:rPr>
                <w:rFonts w:ascii="宋体" w:hAnsi="宋体" w:eastAsia="宋体" w:cs="宋体"/>
                <w:b w:val="0"/>
                <w:i w:val="0"/>
                <w:color w:val="000000"/>
                <w:sz w:val="16"/>
              </w:rPr>
              <w:t>168.06</w:t>
            </w:r>
          </w:p>
        </w:tc>
        <w:tc>
          <w:tcPr>
            <w:tcW w:w="1520" w:type="dxa"/>
            <w:vAlign w:val="center"/>
          </w:tcPr>
          <w:p>
            <w:pPr>
              <w:jc w:val="right"/>
            </w:pPr>
            <w:r>
              <w:rPr>
                <w:rFonts w:ascii="宋体" w:hAnsi="宋体" w:eastAsia="宋体" w:cs="宋体"/>
                <w:b w:val="0"/>
                <w:i w:val="0"/>
                <w:color w:val="000000"/>
                <w:sz w:val="16"/>
              </w:rPr>
              <w:t>108.77</w:t>
            </w:r>
          </w:p>
        </w:tc>
        <w:tc>
          <w:tcPr>
            <w:tcW w:w="1526" w:type="dxa"/>
            <w:vAlign w:val="center"/>
          </w:tcPr>
          <w:p>
            <w:pPr>
              <w:jc w:val="right"/>
            </w:pPr>
            <w:r>
              <w:rPr>
                <w:rFonts w:ascii="宋体" w:hAnsi="宋体" w:eastAsia="宋体" w:cs="宋体"/>
                <w:b w:val="0"/>
                <w:i w:val="0"/>
                <w:color w:val="000000"/>
                <w:sz w:val="16"/>
              </w:rPr>
              <w:t>59.29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2010699</w:t>
            </w:r>
          </w:p>
        </w:tc>
        <w:tc>
          <w:tcPr>
            <w:tcW w:w="2700" w:type="dxa"/>
            <w:vAlign w:val="center"/>
          </w:tcPr>
          <w:p>
            <w:pPr>
              <w:jc w:val="left"/>
            </w:pPr>
            <w:r>
              <w:rPr>
                <w:rFonts w:ascii="宋体" w:hAnsi="宋体" w:eastAsia="宋体" w:cs="宋体"/>
                <w:b w:val="0"/>
                <w:i w:val="0"/>
                <w:color w:val="000000"/>
                <w:sz w:val="16"/>
              </w:rPr>
              <w:t>其他财政事务支出</w:t>
            </w:r>
          </w:p>
        </w:tc>
        <w:tc>
          <w:tcPr>
            <w:tcW w:w="1420" w:type="dxa"/>
            <w:vAlign w:val="center"/>
          </w:tcPr>
          <w:p>
            <w:pPr>
              <w:jc w:val="right"/>
            </w:pPr>
            <w:r>
              <w:rPr>
                <w:rFonts w:ascii="宋体" w:hAnsi="宋体" w:eastAsia="宋体" w:cs="宋体"/>
                <w:b w:val="0"/>
                <w:i w:val="0"/>
                <w:color w:val="000000"/>
                <w:sz w:val="16"/>
              </w:rPr>
              <w:t>287.53</w:t>
            </w:r>
          </w:p>
        </w:tc>
        <w:tc>
          <w:tcPr>
            <w:tcW w:w="1520" w:type="dxa"/>
            <w:vAlign w:val="center"/>
          </w:tcPr>
          <w:p>
            <w:pPr>
              <w:jc w:val="right"/>
            </w:pPr>
            <w:r>
              <w:rPr>
                <w:rFonts w:ascii="宋体" w:hAnsi="宋体" w:eastAsia="宋体" w:cs="宋体"/>
                <w:b w:val="0"/>
                <w:i w:val="0"/>
                <w:color w:val="000000"/>
                <w:sz w:val="16"/>
              </w:rPr>
              <w:t>38.74</w:t>
            </w:r>
          </w:p>
        </w:tc>
        <w:tc>
          <w:tcPr>
            <w:tcW w:w="1526" w:type="dxa"/>
            <w:vAlign w:val="center"/>
          </w:tcPr>
          <w:p>
            <w:pPr>
              <w:jc w:val="right"/>
            </w:pPr>
            <w:r>
              <w:rPr>
                <w:rFonts w:ascii="宋体" w:hAnsi="宋体" w:eastAsia="宋体" w:cs="宋体"/>
                <w:b w:val="0"/>
                <w:i w:val="0"/>
                <w:color w:val="000000"/>
                <w:sz w:val="16"/>
              </w:rPr>
              <w:t>248.79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w:t>
            </w:r>
          </w:p>
        </w:tc>
        <w:tc>
          <w:tcPr>
            <w:tcW w:w="2700" w:type="dxa"/>
            <w:vAlign w:val="center"/>
          </w:tcPr>
          <w:p>
            <w:pPr>
              <w:jc w:val="left"/>
            </w:pPr>
            <w:r>
              <w:rPr>
                <w:rFonts w:ascii="宋体" w:hAnsi="宋体" w:eastAsia="宋体" w:cs="宋体"/>
                <w:b w:val="0"/>
                <w:i w:val="0"/>
                <w:color w:val="000000"/>
                <w:sz w:val="16"/>
              </w:rPr>
              <w:t>社会保障和就业支出</w:t>
            </w:r>
          </w:p>
        </w:tc>
        <w:tc>
          <w:tcPr>
            <w:tcW w:w="1420" w:type="dxa"/>
            <w:vAlign w:val="center"/>
          </w:tcPr>
          <w:p>
            <w:pPr>
              <w:jc w:val="right"/>
            </w:pPr>
            <w:r>
              <w:rPr>
                <w:rFonts w:ascii="宋体" w:hAnsi="宋体" w:eastAsia="宋体" w:cs="宋体"/>
                <w:b w:val="0"/>
                <w:i w:val="0"/>
                <w:color w:val="000000"/>
                <w:sz w:val="16"/>
              </w:rPr>
              <w:t>21.31</w:t>
            </w:r>
          </w:p>
        </w:tc>
        <w:tc>
          <w:tcPr>
            <w:tcW w:w="1520" w:type="dxa"/>
            <w:vAlign w:val="center"/>
          </w:tcPr>
          <w:p>
            <w:pPr>
              <w:jc w:val="right"/>
            </w:pPr>
            <w:r>
              <w:rPr>
                <w:rFonts w:ascii="宋体" w:hAnsi="宋体" w:eastAsia="宋体" w:cs="宋体"/>
                <w:b w:val="0"/>
                <w:i w:val="0"/>
                <w:color w:val="000000"/>
                <w:sz w:val="16"/>
              </w:rPr>
              <w:t>21.31</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20805</w:t>
            </w:r>
          </w:p>
        </w:tc>
        <w:tc>
          <w:tcPr>
            <w:tcW w:w="2700" w:type="dxa"/>
            <w:vAlign w:val="center"/>
          </w:tcPr>
          <w:p>
            <w:pPr>
              <w:jc w:val="left"/>
            </w:pPr>
            <w:r>
              <w:rPr>
                <w:rFonts w:ascii="宋体" w:hAnsi="宋体" w:eastAsia="宋体" w:cs="宋体"/>
                <w:b w:val="0"/>
                <w:i w:val="0"/>
                <w:color w:val="000000"/>
                <w:sz w:val="16"/>
              </w:rPr>
              <w:t>行政事业单位养老支出</w:t>
            </w:r>
          </w:p>
        </w:tc>
        <w:tc>
          <w:tcPr>
            <w:tcW w:w="1420" w:type="dxa"/>
            <w:vAlign w:val="center"/>
          </w:tcPr>
          <w:p>
            <w:pPr>
              <w:jc w:val="right"/>
            </w:pPr>
            <w:r>
              <w:rPr>
                <w:rFonts w:ascii="宋体" w:hAnsi="宋体" w:eastAsia="宋体" w:cs="宋体"/>
                <w:b w:val="0"/>
                <w:i w:val="0"/>
                <w:color w:val="000000"/>
                <w:sz w:val="16"/>
              </w:rPr>
              <w:t>21.31</w:t>
            </w:r>
          </w:p>
        </w:tc>
        <w:tc>
          <w:tcPr>
            <w:tcW w:w="1520" w:type="dxa"/>
            <w:vAlign w:val="center"/>
          </w:tcPr>
          <w:p>
            <w:pPr>
              <w:jc w:val="right"/>
            </w:pPr>
            <w:r>
              <w:rPr>
                <w:rFonts w:ascii="宋体" w:hAnsi="宋体" w:eastAsia="宋体" w:cs="宋体"/>
                <w:b w:val="0"/>
                <w:i w:val="0"/>
                <w:color w:val="000000"/>
                <w:sz w:val="16"/>
              </w:rPr>
              <w:t>21.31</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2080505</w:t>
            </w:r>
          </w:p>
        </w:tc>
        <w:tc>
          <w:tcPr>
            <w:tcW w:w="2700" w:type="dxa"/>
            <w:vAlign w:val="center"/>
          </w:tcPr>
          <w:p>
            <w:pPr>
              <w:jc w:val="left"/>
            </w:pPr>
            <w:r>
              <w:rPr>
                <w:rFonts w:ascii="宋体" w:hAnsi="宋体" w:eastAsia="宋体" w:cs="宋体"/>
                <w:b w:val="0"/>
                <w:i w:val="0"/>
                <w:color w:val="000000"/>
                <w:sz w:val="16"/>
              </w:rPr>
              <w:t>机关事业单位基本养老保险缴费支出</w:t>
            </w:r>
          </w:p>
        </w:tc>
        <w:tc>
          <w:tcPr>
            <w:tcW w:w="1420" w:type="dxa"/>
            <w:vAlign w:val="center"/>
          </w:tcPr>
          <w:p>
            <w:pPr>
              <w:jc w:val="right"/>
            </w:pPr>
            <w:r>
              <w:rPr>
                <w:rFonts w:ascii="宋体" w:hAnsi="宋体" w:eastAsia="宋体" w:cs="宋体"/>
                <w:b w:val="0"/>
                <w:i w:val="0"/>
                <w:color w:val="000000"/>
                <w:sz w:val="16"/>
              </w:rPr>
              <w:t>21.31</w:t>
            </w:r>
          </w:p>
        </w:tc>
        <w:tc>
          <w:tcPr>
            <w:tcW w:w="1520" w:type="dxa"/>
            <w:vAlign w:val="center"/>
          </w:tcPr>
          <w:p>
            <w:pPr>
              <w:jc w:val="right"/>
            </w:pPr>
            <w:r>
              <w:rPr>
                <w:rFonts w:ascii="宋体" w:hAnsi="宋体" w:eastAsia="宋体" w:cs="宋体"/>
                <w:b w:val="0"/>
                <w:i w:val="0"/>
                <w:color w:val="000000"/>
                <w:sz w:val="16"/>
              </w:rPr>
              <w:t>21.31</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w:t>
            </w:r>
          </w:p>
        </w:tc>
        <w:tc>
          <w:tcPr>
            <w:tcW w:w="2700" w:type="dxa"/>
            <w:vAlign w:val="center"/>
          </w:tcPr>
          <w:p>
            <w:pPr>
              <w:jc w:val="left"/>
            </w:pPr>
            <w:r>
              <w:rPr>
                <w:rFonts w:ascii="宋体" w:hAnsi="宋体" w:eastAsia="宋体" w:cs="宋体"/>
                <w:b w:val="0"/>
                <w:i w:val="0"/>
                <w:color w:val="000000"/>
                <w:sz w:val="16"/>
              </w:rPr>
              <w:t>卫生健康支出</w:t>
            </w:r>
          </w:p>
        </w:tc>
        <w:tc>
          <w:tcPr>
            <w:tcW w:w="1420" w:type="dxa"/>
            <w:vAlign w:val="center"/>
          </w:tcPr>
          <w:p>
            <w:pPr>
              <w:jc w:val="right"/>
            </w:pPr>
            <w:r>
              <w:rPr>
                <w:rFonts w:ascii="宋体" w:hAnsi="宋体" w:eastAsia="宋体" w:cs="宋体"/>
                <w:b w:val="0"/>
                <w:i w:val="0"/>
                <w:color w:val="000000"/>
                <w:sz w:val="16"/>
              </w:rPr>
              <w:t>7.44</w:t>
            </w:r>
          </w:p>
        </w:tc>
        <w:tc>
          <w:tcPr>
            <w:tcW w:w="1520" w:type="dxa"/>
            <w:vAlign w:val="center"/>
          </w:tcPr>
          <w:p>
            <w:pPr>
              <w:jc w:val="right"/>
            </w:pPr>
            <w:r>
              <w:rPr>
                <w:rFonts w:ascii="宋体" w:hAnsi="宋体" w:eastAsia="宋体" w:cs="宋体"/>
                <w:b w:val="0"/>
                <w:i w:val="0"/>
                <w:color w:val="000000"/>
                <w:sz w:val="16"/>
              </w:rPr>
              <w:t>7.44</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21011</w:t>
            </w:r>
          </w:p>
        </w:tc>
        <w:tc>
          <w:tcPr>
            <w:tcW w:w="2700" w:type="dxa"/>
            <w:vAlign w:val="center"/>
          </w:tcPr>
          <w:p>
            <w:pPr>
              <w:jc w:val="left"/>
            </w:pPr>
            <w:r>
              <w:rPr>
                <w:rFonts w:ascii="宋体" w:hAnsi="宋体" w:eastAsia="宋体" w:cs="宋体"/>
                <w:b w:val="0"/>
                <w:i w:val="0"/>
                <w:color w:val="000000"/>
                <w:sz w:val="16"/>
              </w:rPr>
              <w:t>行政事业单位医疗</w:t>
            </w:r>
          </w:p>
        </w:tc>
        <w:tc>
          <w:tcPr>
            <w:tcW w:w="1420" w:type="dxa"/>
            <w:vAlign w:val="center"/>
          </w:tcPr>
          <w:p>
            <w:pPr>
              <w:jc w:val="right"/>
            </w:pPr>
            <w:r>
              <w:rPr>
                <w:rFonts w:ascii="宋体" w:hAnsi="宋体" w:eastAsia="宋体" w:cs="宋体"/>
                <w:b w:val="0"/>
                <w:i w:val="0"/>
                <w:color w:val="000000"/>
                <w:sz w:val="16"/>
              </w:rPr>
              <w:t>7.44</w:t>
            </w:r>
          </w:p>
        </w:tc>
        <w:tc>
          <w:tcPr>
            <w:tcW w:w="1520" w:type="dxa"/>
            <w:vAlign w:val="center"/>
          </w:tcPr>
          <w:p>
            <w:pPr>
              <w:jc w:val="right"/>
            </w:pPr>
            <w:r>
              <w:rPr>
                <w:rFonts w:ascii="宋体" w:hAnsi="宋体" w:eastAsia="宋体" w:cs="宋体"/>
                <w:b w:val="0"/>
                <w:i w:val="0"/>
                <w:color w:val="000000"/>
                <w:sz w:val="16"/>
              </w:rPr>
              <w:t>7.44</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2101101</w:t>
            </w:r>
          </w:p>
        </w:tc>
        <w:tc>
          <w:tcPr>
            <w:tcW w:w="2700" w:type="dxa"/>
            <w:vAlign w:val="center"/>
          </w:tcPr>
          <w:p>
            <w:pPr>
              <w:jc w:val="left"/>
            </w:pPr>
            <w:r>
              <w:rPr>
                <w:rFonts w:ascii="宋体" w:hAnsi="宋体" w:eastAsia="宋体" w:cs="宋体"/>
                <w:b w:val="0"/>
                <w:i w:val="0"/>
                <w:color w:val="000000"/>
                <w:sz w:val="16"/>
              </w:rPr>
              <w:t>行政单位医疗</w:t>
            </w:r>
          </w:p>
        </w:tc>
        <w:tc>
          <w:tcPr>
            <w:tcW w:w="1420" w:type="dxa"/>
            <w:vAlign w:val="center"/>
          </w:tcPr>
          <w:p>
            <w:pPr>
              <w:jc w:val="right"/>
            </w:pPr>
            <w:r>
              <w:rPr>
                <w:rFonts w:ascii="宋体" w:hAnsi="宋体" w:eastAsia="宋体" w:cs="宋体"/>
                <w:b w:val="0"/>
                <w:i w:val="0"/>
                <w:color w:val="000000"/>
                <w:sz w:val="16"/>
              </w:rPr>
              <w:t>7.27</w:t>
            </w:r>
          </w:p>
        </w:tc>
        <w:tc>
          <w:tcPr>
            <w:tcW w:w="1520" w:type="dxa"/>
            <w:vAlign w:val="center"/>
          </w:tcPr>
          <w:p>
            <w:pPr>
              <w:jc w:val="right"/>
            </w:pPr>
            <w:r>
              <w:rPr>
                <w:rFonts w:ascii="宋体" w:hAnsi="宋体" w:eastAsia="宋体" w:cs="宋体"/>
                <w:b w:val="0"/>
                <w:i w:val="0"/>
                <w:color w:val="000000"/>
                <w:sz w:val="16"/>
              </w:rPr>
              <w:t>7.27</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2101199</w:t>
            </w:r>
          </w:p>
        </w:tc>
        <w:tc>
          <w:tcPr>
            <w:tcW w:w="2700" w:type="dxa"/>
            <w:vAlign w:val="center"/>
          </w:tcPr>
          <w:p>
            <w:pPr>
              <w:jc w:val="left"/>
            </w:pPr>
            <w:r>
              <w:rPr>
                <w:rFonts w:ascii="宋体" w:hAnsi="宋体" w:eastAsia="宋体" w:cs="宋体"/>
                <w:b w:val="0"/>
                <w:i w:val="0"/>
                <w:color w:val="000000"/>
                <w:sz w:val="16"/>
              </w:rPr>
              <w:t>其他行政事业单位医疗支出</w:t>
            </w:r>
          </w:p>
        </w:tc>
        <w:tc>
          <w:tcPr>
            <w:tcW w:w="1420" w:type="dxa"/>
            <w:vAlign w:val="center"/>
          </w:tcPr>
          <w:p>
            <w:pPr>
              <w:jc w:val="right"/>
            </w:pPr>
            <w:r>
              <w:rPr>
                <w:rFonts w:ascii="宋体" w:hAnsi="宋体" w:eastAsia="宋体" w:cs="宋体"/>
                <w:b w:val="0"/>
                <w:i w:val="0"/>
                <w:color w:val="000000"/>
                <w:sz w:val="16"/>
              </w:rPr>
              <w:t>0.18</w:t>
            </w:r>
          </w:p>
        </w:tc>
        <w:tc>
          <w:tcPr>
            <w:tcW w:w="1520" w:type="dxa"/>
            <w:vAlign w:val="center"/>
          </w:tcPr>
          <w:p>
            <w:pPr>
              <w:jc w:val="right"/>
            </w:pPr>
            <w:r>
              <w:rPr>
                <w:rFonts w:ascii="宋体" w:hAnsi="宋体" w:eastAsia="宋体" w:cs="宋体"/>
                <w:b w:val="0"/>
                <w:i w:val="0"/>
                <w:color w:val="000000"/>
                <w:sz w:val="16"/>
              </w:rPr>
              <w:t>0.18</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221</w:t>
            </w:r>
          </w:p>
        </w:tc>
        <w:tc>
          <w:tcPr>
            <w:tcW w:w="2700" w:type="dxa"/>
            <w:vAlign w:val="center"/>
          </w:tcPr>
          <w:p>
            <w:pPr>
              <w:jc w:val="left"/>
            </w:pPr>
            <w:r>
              <w:rPr>
                <w:rFonts w:ascii="宋体" w:hAnsi="宋体" w:eastAsia="宋体" w:cs="宋体"/>
                <w:b w:val="0"/>
                <w:i w:val="0"/>
                <w:color w:val="000000"/>
                <w:sz w:val="16"/>
              </w:rPr>
              <w:t>住房保障支出</w:t>
            </w:r>
          </w:p>
        </w:tc>
        <w:tc>
          <w:tcPr>
            <w:tcW w:w="1420" w:type="dxa"/>
            <w:vAlign w:val="center"/>
          </w:tcPr>
          <w:p>
            <w:pPr>
              <w:jc w:val="right"/>
            </w:pPr>
            <w:r>
              <w:rPr>
                <w:rFonts w:ascii="宋体" w:hAnsi="宋体" w:eastAsia="宋体" w:cs="宋体"/>
                <w:b w:val="0"/>
                <w:i w:val="0"/>
                <w:color w:val="000000"/>
                <w:sz w:val="16"/>
              </w:rPr>
              <w:t>24.88</w:t>
            </w:r>
          </w:p>
        </w:tc>
        <w:tc>
          <w:tcPr>
            <w:tcW w:w="1520" w:type="dxa"/>
            <w:vAlign w:val="center"/>
          </w:tcPr>
          <w:p>
            <w:pPr>
              <w:jc w:val="right"/>
            </w:pPr>
            <w:r>
              <w:rPr>
                <w:rFonts w:ascii="宋体" w:hAnsi="宋体" w:eastAsia="宋体" w:cs="宋体"/>
                <w:b w:val="0"/>
                <w:i w:val="0"/>
                <w:color w:val="000000"/>
                <w:sz w:val="16"/>
              </w:rPr>
              <w:t>24.88</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22102</w:t>
            </w:r>
          </w:p>
        </w:tc>
        <w:tc>
          <w:tcPr>
            <w:tcW w:w="2700" w:type="dxa"/>
            <w:vAlign w:val="center"/>
          </w:tcPr>
          <w:p>
            <w:pPr>
              <w:jc w:val="left"/>
            </w:pPr>
            <w:r>
              <w:rPr>
                <w:rFonts w:ascii="宋体" w:hAnsi="宋体" w:eastAsia="宋体" w:cs="宋体"/>
                <w:b w:val="0"/>
                <w:i w:val="0"/>
                <w:color w:val="000000"/>
                <w:sz w:val="16"/>
              </w:rPr>
              <w:t>住房改革支出</w:t>
            </w:r>
          </w:p>
        </w:tc>
        <w:tc>
          <w:tcPr>
            <w:tcW w:w="1420" w:type="dxa"/>
            <w:vAlign w:val="center"/>
          </w:tcPr>
          <w:p>
            <w:pPr>
              <w:jc w:val="right"/>
            </w:pPr>
            <w:r>
              <w:rPr>
                <w:rFonts w:ascii="宋体" w:hAnsi="宋体" w:eastAsia="宋体" w:cs="宋体"/>
                <w:b w:val="0"/>
                <w:i w:val="0"/>
                <w:color w:val="000000"/>
                <w:sz w:val="16"/>
              </w:rPr>
              <w:t>24.88</w:t>
            </w:r>
          </w:p>
        </w:tc>
        <w:tc>
          <w:tcPr>
            <w:tcW w:w="1520" w:type="dxa"/>
            <w:vAlign w:val="center"/>
          </w:tcPr>
          <w:p>
            <w:pPr>
              <w:jc w:val="right"/>
            </w:pPr>
            <w:r>
              <w:rPr>
                <w:rFonts w:ascii="宋体" w:hAnsi="宋体" w:eastAsia="宋体" w:cs="宋体"/>
                <w:b w:val="0"/>
                <w:i w:val="0"/>
                <w:color w:val="000000"/>
                <w:sz w:val="16"/>
              </w:rPr>
              <w:t>24.88</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2210201</w:t>
            </w:r>
          </w:p>
        </w:tc>
        <w:tc>
          <w:tcPr>
            <w:tcW w:w="2700" w:type="dxa"/>
            <w:vAlign w:val="center"/>
          </w:tcPr>
          <w:p>
            <w:pPr>
              <w:jc w:val="left"/>
            </w:pPr>
            <w:r>
              <w:rPr>
                <w:rFonts w:ascii="宋体" w:hAnsi="宋体" w:eastAsia="宋体" w:cs="宋体"/>
                <w:b w:val="0"/>
                <w:i w:val="0"/>
                <w:color w:val="000000"/>
                <w:sz w:val="16"/>
              </w:rPr>
              <w:t>住房公积金</w:t>
            </w:r>
          </w:p>
        </w:tc>
        <w:tc>
          <w:tcPr>
            <w:tcW w:w="1420" w:type="dxa"/>
            <w:vAlign w:val="center"/>
          </w:tcPr>
          <w:p>
            <w:pPr>
              <w:jc w:val="right"/>
            </w:pPr>
            <w:r>
              <w:rPr>
                <w:rFonts w:ascii="宋体" w:hAnsi="宋体" w:eastAsia="宋体" w:cs="宋体"/>
                <w:b w:val="0"/>
                <w:i w:val="0"/>
                <w:color w:val="000000"/>
                <w:sz w:val="16"/>
              </w:rPr>
              <w:t>24.88</w:t>
            </w:r>
          </w:p>
        </w:tc>
        <w:tc>
          <w:tcPr>
            <w:tcW w:w="1520" w:type="dxa"/>
            <w:vAlign w:val="center"/>
          </w:tcPr>
          <w:p>
            <w:pPr>
              <w:jc w:val="right"/>
            </w:pPr>
            <w:r>
              <w:rPr>
                <w:rFonts w:ascii="宋体" w:hAnsi="宋体" w:eastAsia="宋体" w:cs="宋体"/>
                <w:b w:val="0"/>
                <w:i w:val="0"/>
                <w:color w:val="000000"/>
                <w:sz w:val="16"/>
              </w:rPr>
              <w:t>24.88</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6"/>
              </w:rPr>
              <w:t>注：本表反映部门(单位)本年度一般公共预算财政拨款支出情况。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单位：景德镇市昌江区财政局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vAlign w:val="center"/>
          </w:tcPr>
          <w:p>
            <w:pPr>
              <w:jc w:val="center"/>
            </w:pPr>
            <w:r>
              <w:rPr>
                <w:rFonts w:ascii="宋体" w:hAnsi="宋体" w:eastAsia="宋体" w:cs="宋体"/>
                <w:b w:val="0"/>
                <w:i w:val="0"/>
                <w:color w:val="000000"/>
                <w:sz w:val="9"/>
              </w:rPr>
              <w:t>人员经费</w:t>
            </w:r>
          </w:p>
        </w:tc>
        <w:tc>
          <w:tcPr>
            <w:tcW w:w="540" w:type="dxa"/>
            <w:gridSpan w:val="6"/>
            <w:vAlign w:val="center"/>
          </w:tcPr>
          <w:p>
            <w:pPr>
              <w:jc w:val="center"/>
            </w:pPr>
            <w:r>
              <w:rPr>
                <w:rFonts w:ascii="宋体" w:hAnsi="宋体" w:eastAsia="宋体" w:cs="宋体"/>
                <w:b w:val="0"/>
                <w:i w:val="0"/>
                <w:color w:val="000000"/>
                <w:sz w:val="9"/>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pPr>
              <w:jc w:val="center"/>
            </w:pPr>
            <w:r>
              <w:rPr>
                <w:rFonts w:ascii="宋体" w:hAnsi="宋体" w:eastAsia="宋体" w:cs="宋体"/>
                <w:b w:val="0"/>
                <w:i w:val="0"/>
                <w:color w:val="000000"/>
                <w:sz w:val="9"/>
              </w:rPr>
              <w:t>经济分类科目编码</w:t>
            </w:r>
          </w:p>
        </w:tc>
        <w:tc>
          <w:tcPr>
            <w:tcW w:w="1740" w:type="dxa"/>
            <w:vAlign w:val="center"/>
          </w:tcPr>
          <w:p>
            <w:pPr>
              <w:jc w:val="center"/>
            </w:pPr>
            <w:r>
              <w:rPr>
                <w:rFonts w:ascii="宋体" w:hAnsi="宋体" w:eastAsia="宋体" w:cs="宋体"/>
                <w:b w:val="0"/>
                <w:i w:val="0"/>
                <w:color w:val="000000"/>
                <w:sz w:val="9"/>
              </w:rPr>
              <w:t>科目名称</w:t>
            </w:r>
          </w:p>
        </w:tc>
        <w:tc>
          <w:tcPr>
            <w:tcW w:w="800" w:type="dxa"/>
            <w:vAlign w:val="center"/>
          </w:tcPr>
          <w:p>
            <w:pPr>
              <w:jc w:val="center"/>
            </w:pPr>
            <w:r>
              <w:rPr>
                <w:rFonts w:ascii="宋体" w:hAnsi="宋体" w:eastAsia="宋体" w:cs="宋体"/>
                <w:b w:val="0"/>
                <w:i w:val="0"/>
                <w:color w:val="000000"/>
                <w:sz w:val="9"/>
              </w:rPr>
              <w:t>金额</w:t>
            </w:r>
          </w:p>
        </w:tc>
        <w:tc>
          <w:tcPr>
            <w:tcW w:w="540" w:type="dxa"/>
            <w:vAlign w:val="center"/>
          </w:tcPr>
          <w:p>
            <w:pPr>
              <w:jc w:val="center"/>
            </w:pPr>
            <w:r>
              <w:rPr>
                <w:rFonts w:ascii="宋体" w:hAnsi="宋体" w:eastAsia="宋体" w:cs="宋体"/>
                <w:b w:val="0"/>
                <w:i w:val="0"/>
                <w:color w:val="000000"/>
                <w:sz w:val="9"/>
              </w:rPr>
              <w:t>经济分类科目编码</w:t>
            </w:r>
          </w:p>
        </w:tc>
        <w:tc>
          <w:tcPr>
            <w:tcW w:w="1380" w:type="dxa"/>
            <w:vAlign w:val="center"/>
          </w:tcPr>
          <w:p>
            <w:pPr>
              <w:jc w:val="center"/>
            </w:pPr>
            <w:r>
              <w:rPr>
                <w:rFonts w:ascii="宋体" w:hAnsi="宋体" w:eastAsia="宋体" w:cs="宋体"/>
                <w:b w:val="0"/>
                <w:i w:val="0"/>
                <w:color w:val="000000"/>
                <w:sz w:val="9"/>
              </w:rPr>
              <w:t>科目名称</w:t>
            </w:r>
          </w:p>
        </w:tc>
        <w:tc>
          <w:tcPr>
            <w:tcW w:w="820" w:type="dxa"/>
            <w:vAlign w:val="center"/>
          </w:tcPr>
          <w:p>
            <w:pPr>
              <w:jc w:val="center"/>
            </w:pPr>
            <w:r>
              <w:rPr>
                <w:rFonts w:ascii="宋体" w:hAnsi="宋体" w:eastAsia="宋体" w:cs="宋体"/>
                <w:b w:val="0"/>
                <w:i w:val="0"/>
                <w:color w:val="000000"/>
                <w:sz w:val="9"/>
              </w:rPr>
              <w:t>金额</w:t>
            </w:r>
          </w:p>
        </w:tc>
        <w:tc>
          <w:tcPr>
            <w:tcW w:w="540" w:type="dxa"/>
            <w:vAlign w:val="center"/>
          </w:tcPr>
          <w:p>
            <w:pPr>
              <w:jc w:val="center"/>
            </w:pPr>
            <w:r>
              <w:rPr>
                <w:rFonts w:ascii="宋体" w:hAnsi="宋体" w:eastAsia="宋体" w:cs="宋体"/>
                <w:b w:val="0"/>
                <w:i w:val="0"/>
                <w:color w:val="000000"/>
                <w:sz w:val="9"/>
              </w:rPr>
              <w:t>经济分类科目编码</w:t>
            </w:r>
          </w:p>
        </w:tc>
        <w:tc>
          <w:tcPr>
            <w:tcW w:w="1260" w:type="dxa"/>
            <w:vAlign w:val="center"/>
          </w:tcPr>
          <w:p>
            <w:pPr>
              <w:jc w:val="center"/>
            </w:pPr>
            <w:r>
              <w:rPr>
                <w:rFonts w:ascii="宋体" w:hAnsi="宋体" w:eastAsia="宋体" w:cs="宋体"/>
                <w:b w:val="0"/>
                <w:i w:val="0"/>
                <w:color w:val="000000"/>
                <w:sz w:val="9"/>
              </w:rPr>
              <w:t>科目名称</w:t>
            </w:r>
          </w:p>
        </w:tc>
        <w:tc>
          <w:tcPr>
            <w:tcW w:w="786" w:type="dxa"/>
            <w:vAlign w:val="center"/>
          </w:tcPr>
          <w:p>
            <w:pPr>
              <w:jc w:val="center"/>
            </w:pPr>
            <w:r>
              <w:rPr>
                <w:rFonts w:ascii="宋体" w:hAnsi="宋体" w:eastAsia="宋体" w:cs="宋体"/>
                <w:b w:val="0"/>
                <w:i w:val="0"/>
                <w:color w:val="000000"/>
                <w:sz w:val="9"/>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i w:val="0"/>
                <w:color w:val="000000"/>
                <w:sz w:val="9"/>
              </w:rPr>
              <w:t>301</w:t>
            </w:r>
          </w:p>
        </w:tc>
        <w:tc>
          <w:tcPr>
            <w:tcW w:w="1740" w:type="dxa"/>
            <w:vAlign w:val="center"/>
          </w:tcPr>
          <w:p>
            <w:pPr>
              <w:jc w:val="left"/>
            </w:pPr>
            <w:r>
              <w:rPr>
                <w:rFonts w:ascii="宋体" w:hAnsi="宋体" w:eastAsia="宋体" w:cs="宋体"/>
                <w:b/>
                <w:i w:val="0"/>
                <w:color w:val="000000"/>
                <w:sz w:val="9"/>
              </w:rPr>
              <w:t>工资福利支出</w:t>
            </w:r>
          </w:p>
        </w:tc>
        <w:tc>
          <w:tcPr>
            <w:tcW w:w="800" w:type="dxa"/>
            <w:vAlign w:val="center"/>
          </w:tcPr>
          <w:p>
            <w:pPr>
              <w:jc w:val="right"/>
            </w:pPr>
            <w:r>
              <w:rPr>
                <w:rFonts w:ascii="宋体" w:hAnsi="宋体" w:eastAsia="宋体" w:cs="宋体"/>
                <w:b w:val="0"/>
                <w:i w:val="0"/>
                <w:color w:val="000000"/>
                <w:sz w:val="9"/>
              </w:rPr>
              <w:t>672.72</w:t>
            </w:r>
          </w:p>
        </w:tc>
        <w:tc>
          <w:tcPr>
            <w:tcW w:w="540" w:type="dxa"/>
            <w:vAlign w:val="center"/>
          </w:tcPr>
          <w:p>
            <w:pPr>
              <w:jc w:val="left"/>
            </w:pPr>
            <w:r>
              <w:rPr>
                <w:rFonts w:ascii="宋体" w:hAnsi="宋体" w:eastAsia="宋体" w:cs="宋体"/>
                <w:b/>
                <w:i w:val="0"/>
                <w:color w:val="000000"/>
                <w:sz w:val="9"/>
              </w:rPr>
              <w:t>302</w:t>
            </w:r>
          </w:p>
        </w:tc>
        <w:tc>
          <w:tcPr>
            <w:tcW w:w="1380" w:type="dxa"/>
            <w:vAlign w:val="center"/>
          </w:tcPr>
          <w:p>
            <w:pPr>
              <w:jc w:val="left"/>
            </w:pPr>
            <w:r>
              <w:rPr>
                <w:rFonts w:ascii="宋体" w:hAnsi="宋体" w:eastAsia="宋体" w:cs="宋体"/>
                <w:b/>
                <w:i w:val="0"/>
                <w:color w:val="000000"/>
                <w:sz w:val="9"/>
              </w:rPr>
              <w:t>商品和服务支出</w:t>
            </w:r>
          </w:p>
        </w:tc>
        <w:tc>
          <w:tcPr>
            <w:tcW w:w="820" w:type="dxa"/>
            <w:vAlign w:val="center"/>
          </w:tcPr>
          <w:p>
            <w:pPr>
              <w:jc w:val="right"/>
            </w:pPr>
            <w:r>
              <w:rPr>
                <w:rFonts w:ascii="宋体" w:hAnsi="宋体" w:eastAsia="宋体" w:cs="宋体"/>
                <w:b w:val="0"/>
                <w:i w:val="0"/>
                <w:color w:val="000000"/>
                <w:sz w:val="9"/>
              </w:rPr>
              <w:t>29.86</w:t>
            </w:r>
          </w:p>
        </w:tc>
        <w:tc>
          <w:tcPr>
            <w:tcW w:w="540" w:type="dxa"/>
            <w:vAlign w:val="center"/>
          </w:tcPr>
          <w:p>
            <w:pPr>
              <w:jc w:val="left"/>
            </w:pPr>
            <w:r>
              <w:rPr>
                <w:rFonts w:ascii="宋体" w:hAnsi="宋体" w:eastAsia="宋体" w:cs="宋体"/>
                <w:b/>
                <w:i w:val="0"/>
                <w:color w:val="000000"/>
                <w:sz w:val="9"/>
              </w:rPr>
              <w:t>307</w:t>
            </w:r>
          </w:p>
        </w:tc>
        <w:tc>
          <w:tcPr>
            <w:tcW w:w="1260" w:type="dxa"/>
            <w:vAlign w:val="center"/>
          </w:tcPr>
          <w:p>
            <w:pPr>
              <w:jc w:val="left"/>
            </w:pPr>
            <w:r>
              <w:rPr>
                <w:rFonts w:ascii="宋体" w:hAnsi="宋体" w:eastAsia="宋体" w:cs="宋体"/>
                <w:b/>
                <w:i w:val="0"/>
                <w:color w:val="000000"/>
                <w:sz w:val="9"/>
              </w:rPr>
              <w:t>债务利息及费用支出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30101</w:t>
            </w:r>
          </w:p>
        </w:tc>
        <w:tc>
          <w:tcPr>
            <w:tcW w:w="1740" w:type="dxa"/>
            <w:vAlign w:val="center"/>
          </w:tcPr>
          <w:p>
            <w:pPr>
              <w:jc w:val="left"/>
            </w:pPr>
            <w:r>
              <w:rPr>
                <w:rFonts w:ascii="宋体" w:hAnsi="宋体" w:eastAsia="宋体" w:cs="宋体"/>
                <w:b w:val="0"/>
                <w:i w:val="0"/>
                <w:color w:val="000000"/>
                <w:sz w:val="9"/>
              </w:rPr>
              <w:t xml:space="preserve">  基本工资</w:t>
            </w:r>
          </w:p>
        </w:tc>
        <w:tc>
          <w:tcPr>
            <w:tcW w:w="800" w:type="dxa"/>
            <w:vAlign w:val="center"/>
          </w:tcPr>
          <w:p>
            <w:pPr>
              <w:jc w:val="right"/>
            </w:pPr>
            <w:r>
              <w:rPr>
                <w:rFonts w:ascii="宋体" w:hAnsi="宋体" w:eastAsia="宋体" w:cs="宋体"/>
                <w:b w:val="0"/>
                <w:i w:val="0"/>
                <w:color w:val="000000"/>
                <w:sz w:val="9"/>
              </w:rPr>
              <w:t>74.73</w:t>
            </w:r>
          </w:p>
        </w:tc>
        <w:tc>
          <w:tcPr>
            <w:tcW w:w="540" w:type="dxa"/>
            <w:vAlign w:val="center"/>
          </w:tcPr>
          <w:p>
            <w:pPr>
              <w:jc w:val="left"/>
            </w:pPr>
            <w:r>
              <w:rPr>
                <w:rFonts w:ascii="宋体" w:hAnsi="宋体" w:eastAsia="宋体" w:cs="宋体"/>
                <w:b w:val="0"/>
                <w:i w:val="0"/>
                <w:color w:val="000000"/>
                <w:sz w:val="9"/>
              </w:rPr>
              <w:t>30201</w:t>
            </w:r>
          </w:p>
        </w:tc>
        <w:tc>
          <w:tcPr>
            <w:tcW w:w="1380" w:type="dxa"/>
            <w:vAlign w:val="center"/>
          </w:tcPr>
          <w:p>
            <w:pPr>
              <w:jc w:val="left"/>
            </w:pPr>
            <w:r>
              <w:rPr>
                <w:rFonts w:ascii="宋体" w:hAnsi="宋体" w:eastAsia="宋体" w:cs="宋体"/>
                <w:b w:val="0"/>
                <w:i w:val="0"/>
                <w:color w:val="000000"/>
                <w:sz w:val="9"/>
              </w:rPr>
              <w:t xml:space="preserve">  办公费</w:t>
            </w:r>
          </w:p>
        </w:tc>
        <w:tc>
          <w:tcPr>
            <w:tcW w:w="820" w:type="dxa"/>
            <w:vAlign w:val="center"/>
          </w:tcPr>
          <w:p>
            <w:pPr>
              <w:jc w:val="right"/>
            </w:pPr>
            <w:r>
              <w:rPr>
                <w:rFonts w:ascii="宋体" w:hAnsi="宋体" w:eastAsia="宋体" w:cs="宋体"/>
                <w:b w:val="0"/>
                <w:i w:val="0"/>
                <w:color w:val="000000"/>
                <w:sz w:val="9"/>
              </w:rPr>
              <w:t>6.78</w:t>
            </w:r>
          </w:p>
        </w:tc>
        <w:tc>
          <w:tcPr>
            <w:tcW w:w="540" w:type="dxa"/>
            <w:vAlign w:val="center"/>
          </w:tcPr>
          <w:p>
            <w:pPr>
              <w:jc w:val="left"/>
            </w:pPr>
            <w:r>
              <w:rPr>
                <w:rFonts w:ascii="宋体" w:hAnsi="宋体" w:eastAsia="宋体" w:cs="宋体"/>
                <w:b w:val="0"/>
                <w:i w:val="0"/>
                <w:color w:val="000000"/>
                <w:sz w:val="9"/>
              </w:rPr>
              <w:t>30701</w:t>
            </w:r>
          </w:p>
        </w:tc>
        <w:tc>
          <w:tcPr>
            <w:tcW w:w="1260" w:type="dxa"/>
            <w:vAlign w:val="center"/>
          </w:tcPr>
          <w:p>
            <w:pPr>
              <w:jc w:val="left"/>
            </w:pPr>
            <w:r>
              <w:rPr>
                <w:rFonts w:ascii="宋体" w:hAnsi="宋体" w:eastAsia="宋体" w:cs="宋体"/>
                <w:b w:val="0"/>
                <w:i w:val="0"/>
                <w:color w:val="000000"/>
                <w:sz w:val="9"/>
              </w:rPr>
              <w:t xml:space="preserve">  国内债务付息</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30102</w:t>
            </w:r>
          </w:p>
        </w:tc>
        <w:tc>
          <w:tcPr>
            <w:tcW w:w="1740" w:type="dxa"/>
            <w:vAlign w:val="center"/>
          </w:tcPr>
          <w:p>
            <w:pPr>
              <w:jc w:val="left"/>
            </w:pPr>
            <w:r>
              <w:rPr>
                <w:rFonts w:ascii="宋体" w:hAnsi="宋体" w:eastAsia="宋体" w:cs="宋体"/>
                <w:b w:val="0"/>
                <w:i w:val="0"/>
                <w:color w:val="000000"/>
                <w:sz w:val="9"/>
              </w:rPr>
              <w:t xml:space="preserve">  津贴补贴</w:t>
            </w:r>
          </w:p>
        </w:tc>
        <w:tc>
          <w:tcPr>
            <w:tcW w:w="800" w:type="dxa"/>
            <w:vAlign w:val="center"/>
          </w:tcPr>
          <w:p>
            <w:pPr>
              <w:jc w:val="right"/>
            </w:pPr>
            <w:r>
              <w:rPr>
                <w:rFonts w:ascii="宋体" w:hAnsi="宋体" w:eastAsia="宋体" w:cs="宋体"/>
                <w:b w:val="0"/>
                <w:i w:val="0"/>
                <w:color w:val="000000"/>
                <w:sz w:val="9"/>
              </w:rPr>
              <w:t>47.00</w:t>
            </w:r>
          </w:p>
        </w:tc>
        <w:tc>
          <w:tcPr>
            <w:tcW w:w="540" w:type="dxa"/>
            <w:vAlign w:val="center"/>
          </w:tcPr>
          <w:p>
            <w:pPr>
              <w:jc w:val="left"/>
            </w:pPr>
            <w:r>
              <w:rPr>
                <w:rFonts w:ascii="宋体" w:hAnsi="宋体" w:eastAsia="宋体" w:cs="宋体"/>
                <w:b w:val="0"/>
                <w:i w:val="0"/>
                <w:color w:val="000000"/>
                <w:sz w:val="9"/>
              </w:rPr>
              <w:t>30202</w:t>
            </w:r>
          </w:p>
        </w:tc>
        <w:tc>
          <w:tcPr>
            <w:tcW w:w="1380" w:type="dxa"/>
            <w:vAlign w:val="center"/>
          </w:tcPr>
          <w:p>
            <w:pPr>
              <w:jc w:val="left"/>
            </w:pPr>
            <w:r>
              <w:rPr>
                <w:rFonts w:ascii="宋体" w:hAnsi="宋体" w:eastAsia="宋体" w:cs="宋体"/>
                <w:b w:val="0"/>
                <w:i w:val="0"/>
                <w:color w:val="000000"/>
                <w:sz w:val="9"/>
              </w:rPr>
              <w:t xml:space="preserve">  印刷费</w:t>
            </w:r>
          </w:p>
        </w:tc>
        <w:tc>
          <w:tcPr>
            <w:tcW w:w="820" w:type="dxa"/>
            <w:vAlign w:val="center"/>
          </w:tcPr>
          <w:p>
            <w:pPr>
              <w:jc w:val="right"/>
            </w:pPr>
            <w:r>
              <w:rPr>
                <w:rFonts w:ascii="宋体" w:hAnsi="宋体" w:eastAsia="宋体" w:cs="宋体"/>
                <w:b w:val="0"/>
                <w:i w:val="0"/>
                <w:color w:val="000000"/>
                <w:sz w:val="9"/>
              </w:rPr>
              <w:t>1.34</w:t>
            </w:r>
          </w:p>
        </w:tc>
        <w:tc>
          <w:tcPr>
            <w:tcW w:w="540" w:type="dxa"/>
            <w:vAlign w:val="center"/>
          </w:tcPr>
          <w:p>
            <w:pPr>
              <w:jc w:val="left"/>
            </w:pPr>
            <w:r>
              <w:rPr>
                <w:rFonts w:ascii="宋体" w:hAnsi="宋体" w:eastAsia="宋体" w:cs="宋体"/>
                <w:b w:val="0"/>
                <w:i w:val="0"/>
                <w:color w:val="000000"/>
                <w:sz w:val="9"/>
              </w:rPr>
              <w:t>30702</w:t>
            </w:r>
          </w:p>
        </w:tc>
        <w:tc>
          <w:tcPr>
            <w:tcW w:w="1260" w:type="dxa"/>
            <w:vAlign w:val="center"/>
          </w:tcPr>
          <w:p>
            <w:pPr>
              <w:jc w:val="left"/>
            </w:pPr>
            <w:r>
              <w:rPr>
                <w:rFonts w:ascii="宋体" w:hAnsi="宋体" w:eastAsia="宋体" w:cs="宋体"/>
                <w:b w:val="0"/>
                <w:i w:val="0"/>
                <w:color w:val="000000"/>
                <w:sz w:val="9"/>
              </w:rPr>
              <w:t xml:space="preserve">  国外债务付息</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30103</w:t>
            </w:r>
          </w:p>
        </w:tc>
        <w:tc>
          <w:tcPr>
            <w:tcW w:w="1740" w:type="dxa"/>
            <w:vAlign w:val="center"/>
          </w:tcPr>
          <w:p>
            <w:pPr>
              <w:jc w:val="left"/>
            </w:pPr>
            <w:r>
              <w:rPr>
                <w:rFonts w:ascii="宋体" w:hAnsi="宋体" w:eastAsia="宋体" w:cs="宋体"/>
                <w:b w:val="0"/>
                <w:i w:val="0"/>
                <w:color w:val="000000"/>
                <w:sz w:val="9"/>
              </w:rPr>
              <w:t xml:space="preserve">  奖金</w:t>
            </w:r>
          </w:p>
        </w:tc>
        <w:tc>
          <w:tcPr>
            <w:tcW w:w="800" w:type="dxa"/>
            <w:vAlign w:val="center"/>
          </w:tcPr>
          <w:p>
            <w:pPr>
              <w:jc w:val="right"/>
            </w:pPr>
            <w:r>
              <w:rPr>
                <w:rFonts w:ascii="宋体" w:hAnsi="宋体" w:eastAsia="宋体" w:cs="宋体"/>
                <w:b w:val="0"/>
                <w:i w:val="0"/>
                <w:color w:val="000000"/>
                <w:sz w:val="9"/>
              </w:rPr>
              <w:t>6.48</w:t>
            </w:r>
          </w:p>
        </w:tc>
        <w:tc>
          <w:tcPr>
            <w:tcW w:w="540" w:type="dxa"/>
            <w:vAlign w:val="center"/>
          </w:tcPr>
          <w:p>
            <w:pPr>
              <w:jc w:val="left"/>
            </w:pPr>
            <w:r>
              <w:rPr>
                <w:rFonts w:ascii="宋体" w:hAnsi="宋体" w:eastAsia="宋体" w:cs="宋体"/>
                <w:b w:val="0"/>
                <w:i w:val="0"/>
                <w:color w:val="000000"/>
                <w:sz w:val="9"/>
              </w:rPr>
              <w:t>30203</w:t>
            </w:r>
          </w:p>
        </w:tc>
        <w:tc>
          <w:tcPr>
            <w:tcW w:w="1380" w:type="dxa"/>
            <w:vAlign w:val="center"/>
          </w:tcPr>
          <w:p>
            <w:pPr>
              <w:jc w:val="left"/>
            </w:pPr>
            <w:r>
              <w:rPr>
                <w:rFonts w:ascii="宋体" w:hAnsi="宋体" w:eastAsia="宋体" w:cs="宋体"/>
                <w:b w:val="0"/>
                <w:i w:val="0"/>
                <w:color w:val="000000"/>
                <w:sz w:val="9"/>
              </w:rPr>
              <w:t xml:space="preserve">  咨询费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30703</w:t>
            </w:r>
          </w:p>
        </w:tc>
        <w:tc>
          <w:tcPr>
            <w:tcW w:w="1260" w:type="dxa"/>
            <w:vAlign w:val="center"/>
          </w:tcPr>
          <w:p>
            <w:pPr>
              <w:jc w:val="left"/>
            </w:pPr>
            <w:r>
              <w:rPr>
                <w:rFonts w:ascii="宋体" w:hAnsi="宋体" w:eastAsia="宋体" w:cs="宋体"/>
                <w:b w:val="0"/>
                <w:i w:val="0"/>
                <w:color w:val="000000"/>
                <w:sz w:val="9"/>
              </w:rPr>
              <w:t xml:space="preserve">  国内债务发行费用</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30106</w:t>
            </w:r>
          </w:p>
        </w:tc>
        <w:tc>
          <w:tcPr>
            <w:tcW w:w="1740" w:type="dxa"/>
            <w:vAlign w:val="center"/>
          </w:tcPr>
          <w:p>
            <w:pPr>
              <w:jc w:val="left"/>
            </w:pPr>
            <w:r>
              <w:rPr>
                <w:rFonts w:ascii="宋体" w:hAnsi="宋体" w:eastAsia="宋体" w:cs="宋体"/>
                <w:b w:val="0"/>
                <w:i w:val="0"/>
                <w:color w:val="000000"/>
                <w:sz w:val="9"/>
              </w:rPr>
              <w:t xml:space="preserve">  伙食补助费</w:t>
            </w:r>
          </w:p>
        </w:tc>
        <w:tc>
          <w:tcPr>
            <w:tcW w:w="800" w:type="dxa"/>
            <w:vAlign w:val="center"/>
          </w:tcPr>
          <w:p>
            <w:pPr>
              <w:jc w:val="right"/>
            </w:pPr>
            <w:r>
              <w:rPr>
                <w:rFonts w:ascii="宋体" w:hAnsi="宋体" w:eastAsia="宋体" w:cs="宋体"/>
                <w:b w:val="0"/>
                <w:i w:val="0"/>
                <w:color w:val="000000"/>
                <w:sz w:val="9"/>
              </w:rPr>
              <w:t>32.71</w:t>
            </w:r>
          </w:p>
        </w:tc>
        <w:tc>
          <w:tcPr>
            <w:tcW w:w="540" w:type="dxa"/>
            <w:vAlign w:val="center"/>
          </w:tcPr>
          <w:p>
            <w:pPr>
              <w:jc w:val="left"/>
            </w:pPr>
            <w:r>
              <w:rPr>
                <w:rFonts w:ascii="宋体" w:hAnsi="宋体" w:eastAsia="宋体" w:cs="宋体"/>
                <w:b w:val="0"/>
                <w:i w:val="0"/>
                <w:color w:val="000000"/>
                <w:sz w:val="9"/>
              </w:rPr>
              <w:t>30204</w:t>
            </w:r>
          </w:p>
        </w:tc>
        <w:tc>
          <w:tcPr>
            <w:tcW w:w="1380" w:type="dxa"/>
            <w:vAlign w:val="center"/>
          </w:tcPr>
          <w:p>
            <w:pPr>
              <w:jc w:val="left"/>
            </w:pPr>
            <w:r>
              <w:rPr>
                <w:rFonts w:ascii="宋体" w:hAnsi="宋体" w:eastAsia="宋体" w:cs="宋体"/>
                <w:b w:val="0"/>
                <w:i w:val="0"/>
                <w:color w:val="000000"/>
                <w:sz w:val="9"/>
              </w:rPr>
              <w:t xml:space="preserve">  手续费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30704</w:t>
            </w:r>
          </w:p>
        </w:tc>
        <w:tc>
          <w:tcPr>
            <w:tcW w:w="1260" w:type="dxa"/>
            <w:vAlign w:val="center"/>
          </w:tcPr>
          <w:p>
            <w:pPr>
              <w:jc w:val="left"/>
            </w:pPr>
            <w:r>
              <w:rPr>
                <w:rFonts w:ascii="宋体" w:hAnsi="宋体" w:eastAsia="宋体" w:cs="宋体"/>
                <w:b w:val="0"/>
                <w:i w:val="0"/>
                <w:color w:val="000000"/>
                <w:sz w:val="9"/>
              </w:rPr>
              <w:t xml:space="preserve">  国外债务发行费用</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30107</w:t>
            </w:r>
          </w:p>
        </w:tc>
        <w:tc>
          <w:tcPr>
            <w:tcW w:w="1740" w:type="dxa"/>
            <w:vAlign w:val="center"/>
          </w:tcPr>
          <w:p>
            <w:pPr>
              <w:jc w:val="left"/>
            </w:pPr>
            <w:r>
              <w:rPr>
                <w:rFonts w:ascii="宋体" w:hAnsi="宋体" w:eastAsia="宋体" w:cs="宋体"/>
                <w:b w:val="0"/>
                <w:i w:val="0"/>
                <w:color w:val="000000"/>
                <w:sz w:val="9"/>
              </w:rPr>
              <w:t xml:space="preserve">  绩效工资</w:t>
            </w:r>
          </w:p>
        </w:tc>
        <w:tc>
          <w:tcPr>
            <w:tcW w:w="800" w:type="dxa"/>
            <w:vAlign w:val="center"/>
          </w:tcPr>
          <w:p>
            <w:pPr>
              <w:jc w:val="right"/>
            </w:pPr>
            <w:r>
              <w:rPr>
                <w:rFonts w:ascii="宋体" w:hAnsi="宋体" w:eastAsia="宋体" w:cs="宋体"/>
                <w:b w:val="0"/>
                <w:i w:val="0"/>
                <w:color w:val="000000"/>
                <w:sz w:val="9"/>
              </w:rPr>
              <w:t>150.06</w:t>
            </w:r>
          </w:p>
        </w:tc>
        <w:tc>
          <w:tcPr>
            <w:tcW w:w="540" w:type="dxa"/>
            <w:vAlign w:val="center"/>
          </w:tcPr>
          <w:p>
            <w:pPr>
              <w:jc w:val="left"/>
            </w:pPr>
            <w:r>
              <w:rPr>
                <w:rFonts w:ascii="宋体" w:hAnsi="宋体" w:eastAsia="宋体" w:cs="宋体"/>
                <w:b w:val="0"/>
                <w:i w:val="0"/>
                <w:color w:val="000000"/>
                <w:sz w:val="9"/>
              </w:rPr>
              <w:t>30205</w:t>
            </w:r>
          </w:p>
        </w:tc>
        <w:tc>
          <w:tcPr>
            <w:tcW w:w="1380" w:type="dxa"/>
            <w:vAlign w:val="center"/>
          </w:tcPr>
          <w:p>
            <w:pPr>
              <w:jc w:val="left"/>
            </w:pPr>
            <w:r>
              <w:rPr>
                <w:rFonts w:ascii="宋体" w:hAnsi="宋体" w:eastAsia="宋体" w:cs="宋体"/>
                <w:b w:val="0"/>
                <w:i w:val="0"/>
                <w:color w:val="000000"/>
                <w:sz w:val="9"/>
              </w:rPr>
              <w:t xml:space="preserve">  水费</w:t>
            </w:r>
          </w:p>
        </w:tc>
        <w:tc>
          <w:tcPr>
            <w:tcW w:w="820" w:type="dxa"/>
            <w:vAlign w:val="center"/>
          </w:tcPr>
          <w:p/>
        </w:tc>
        <w:tc>
          <w:tcPr>
            <w:tcW w:w="540" w:type="dxa"/>
            <w:vAlign w:val="center"/>
          </w:tcPr>
          <w:p>
            <w:pPr>
              <w:jc w:val="left"/>
            </w:pPr>
            <w:r>
              <w:rPr>
                <w:rFonts w:ascii="宋体" w:hAnsi="宋体" w:eastAsia="宋体" w:cs="宋体"/>
                <w:b/>
                <w:i w:val="0"/>
                <w:color w:val="000000"/>
                <w:sz w:val="9"/>
              </w:rPr>
              <w:t>310</w:t>
            </w:r>
          </w:p>
        </w:tc>
        <w:tc>
          <w:tcPr>
            <w:tcW w:w="1260" w:type="dxa"/>
            <w:vAlign w:val="center"/>
          </w:tcPr>
          <w:p>
            <w:pPr>
              <w:jc w:val="left"/>
            </w:pPr>
            <w:r>
              <w:rPr>
                <w:rFonts w:ascii="宋体" w:hAnsi="宋体" w:eastAsia="宋体" w:cs="宋体"/>
                <w:b/>
                <w:i w:val="0"/>
                <w:color w:val="000000"/>
                <w:sz w:val="9"/>
              </w:rPr>
              <w:t>资本性支出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30108</w:t>
            </w:r>
          </w:p>
        </w:tc>
        <w:tc>
          <w:tcPr>
            <w:tcW w:w="1740" w:type="dxa"/>
            <w:vAlign w:val="center"/>
          </w:tcPr>
          <w:p>
            <w:pPr>
              <w:jc w:val="left"/>
            </w:pPr>
            <w:r>
              <w:rPr>
                <w:rFonts w:ascii="宋体" w:hAnsi="宋体" w:eastAsia="宋体" w:cs="宋体"/>
                <w:b w:val="0"/>
                <w:i w:val="0"/>
                <w:color w:val="000000"/>
                <w:sz w:val="9"/>
              </w:rPr>
              <w:t xml:space="preserve">  机关事业单位基本养老保险缴费</w:t>
            </w:r>
          </w:p>
        </w:tc>
        <w:tc>
          <w:tcPr>
            <w:tcW w:w="800" w:type="dxa"/>
            <w:vAlign w:val="center"/>
          </w:tcPr>
          <w:p>
            <w:pPr>
              <w:jc w:val="right"/>
            </w:pPr>
            <w:r>
              <w:rPr>
                <w:rFonts w:ascii="宋体" w:hAnsi="宋体" w:eastAsia="宋体" w:cs="宋体"/>
                <w:b w:val="0"/>
                <w:i w:val="0"/>
                <w:color w:val="000000"/>
                <w:sz w:val="9"/>
              </w:rPr>
              <w:t>21.31</w:t>
            </w:r>
          </w:p>
        </w:tc>
        <w:tc>
          <w:tcPr>
            <w:tcW w:w="540" w:type="dxa"/>
            <w:vAlign w:val="center"/>
          </w:tcPr>
          <w:p>
            <w:pPr>
              <w:jc w:val="left"/>
            </w:pPr>
            <w:r>
              <w:rPr>
                <w:rFonts w:ascii="宋体" w:hAnsi="宋体" w:eastAsia="宋体" w:cs="宋体"/>
                <w:b w:val="0"/>
                <w:i w:val="0"/>
                <w:color w:val="000000"/>
                <w:sz w:val="9"/>
              </w:rPr>
              <w:t>30206</w:t>
            </w:r>
          </w:p>
        </w:tc>
        <w:tc>
          <w:tcPr>
            <w:tcW w:w="1380" w:type="dxa"/>
            <w:vAlign w:val="center"/>
          </w:tcPr>
          <w:p>
            <w:pPr>
              <w:jc w:val="left"/>
            </w:pPr>
            <w:r>
              <w:rPr>
                <w:rFonts w:ascii="宋体" w:hAnsi="宋体" w:eastAsia="宋体" w:cs="宋体"/>
                <w:b w:val="0"/>
                <w:i w:val="0"/>
                <w:color w:val="000000"/>
                <w:sz w:val="9"/>
              </w:rPr>
              <w:t xml:space="preserve">  电费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31001</w:t>
            </w:r>
          </w:p>
        </w:tc>
        <w:tc>
          <w:tcPr>
            <w:tcW w:w="1260" w:type="dxa"/>
            <w:vAlign w:val="center"/>
          </w:tcPr>
          <w:p>
            <w:pPr>
              <w:jc w:val="left"/>
            </w:pPr>
            <w:r>
              <w:rPr>
                <w:rFonts w:ascii="宋体" w:hAnsi="宋体" w:eastAsia="宋体" w:cs="宋体"/>
                <w:b w:val="0"/>
                <w:i w:val="0"/>
                <w:color w:val="000000"/>
                <w:sz w:val="9"/>
              </w:rPr>
              <w:t xml:space="preserve">  房屋建筑物购建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30109</w:t>
            </w:r>
          </w:p>
        </w:tc>
        <w:tc>
          <w:tcPr>
            <w:tcW w:w="1740" w:type="dxa"/>
            <w:vAlign w:val="center"/>
          </w:tcPr>
          <w:p>
            <w:pPr>
              <w:jc w:val="left"/>
            </w:pPr>
            <w:r>
              <w:rPr>
                <w:rFonts w:ascii="宋体" w:hAnsi="宋体" w:eastAsia="宋体" w:cs="宋体"/>
                <w:b w:val="0"/>
                <w:i w:val="0"/>
                <w:color w:val="000000"/>
                <w:sz w:val="9"/>
              </w:rPr>
              <w:t xml:space="preserve">  职业年金缴费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30207</w:t>
            </w:r>
          </w:p>
        </w:tc>
        <w:tc>
          <w:tcPr>
            <w:tcW w:w="1380" w:type="dxa"/>
            <w:vAlign w:val="center"/>
          </w:tcPr>
          <w:p>
            <w:pPr>
              <w:jc w:val="left"/>
            </w:pPr>
            <w:r>
              <w:rPr>
                <w:rFonts w:ascii="宋体" w:hAnsi="宋体" w:eastAsia="宋体" w:cs="宋体"/>
                <w:b w:val="0"/>
                <w:i w:val="0"/>
                <w:color w:val="000000"/>
                <w:sz w:val="9"/>
              </w:rPr>
              <w:t xml:space="preserve">  邮电费</w:t>
            </w:r>
          </w:p>
        </w:tc>
        <w:tc>
          <w:tcPr>
            <w:tcW w:w="820" w:type="dxa"/>
            <w:vAlign w:val="center"/>
          </w:tcPr>
          <w:p>
            <w:pPr>
              <w:jc w:val="right"/>
            </w:pPr>
            <w:r>
              <w:rPr>
                <w:rFonts w:ascii="宋体" w:hAnsi="宋体" w:eastAsia="宋体" w:cs="宋体"/>
                <w:b w:val="0"/>
                <w:i w:val="0"/>
                <w:color w:val="000000"/>
                <w:sz w:val="9"/>
              </w:rPr>
              <w:t>1.07</w:t>
            </w:r>
          </w:p>
        </w:tc>
        <w:tc>
          <w:tcPr>
            <w:tcW w:w="540" w:type="dxa"/>
            <w:vAlign w:val="center"/>
          </w:tcPr>
          <w:p>
            <w:pPr>
              <w:jc w:val="left"/>
            </w:pPr>
            <w:r>
              <w:rPr>
                <w:rFonts w:ascii="宋体" w:hAnsi="宋体" w:eastAsia="宋体" w:cs="宋体"/>
                <w:b w:val="0"/>
                <w:i w:val="0"/>
                <w:color w:val="000000"/>
                <w:sz w:val="9"/>
              </w:rPr>
              <w:t>31002</w:t>
            </w:r>
          </w:p>
        </w:tc>
        <w:tc>
          <w:tcPr>
            <w:tcW w:w="1260" w:type="dxa"/>
            <w:vAlign w:val="center"/>
          </w:tcPr>
          <w:p>
            <w:pPr>
              <w:jc w:val="left"/>
            </w:pPr>
            <w:r>
              <w:rPr>
                <w:rFonts w:ascii="宋体" w:hAnsi="宋体" w:eastAsia="宋体" w:cs="宋体"/>
                <w:b w:val="0"/>
                <w:i w:val="0"/>
                <w:color w:val="000000"/>
                <w:sz w:val="9"/>
              </w:rPr>
              <w:t xml:space="preserve">  办公设备购置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30110</w:t>
            </w:r>
          </w:p>
        </w:tc>
        <w:tc>
          <w:tcPr>
            <w:tcW w:w="1740" w:type="dxa"/>
            <w:vAlign w:val="center"/>
          </w:tcPr>
          <w:p>
            <w:pPr>
              <w:jc w:val="left"/>
            </w:pPr>
            <w:r>
              <w:rPr>
                <w:rFonts w:ascii="宋体" w:hAnsi="宋体" w:eastAsia="宋体" w:cs="宋体"/>
                <w:b w:val="0"/>
                <w:i w:val="0"/>
                <w:color w:val="000000"/>
                <w:sz w:val="9"/>
              </w:rPr>
              <w:t xml:space="preserve">  职工基本医疗保险缴费</w:t>
            </w:r>
          </w:p>
        </w:tc>
        <w:tc>
          <w:tcPr>
            <w:tcW w:w="800" w:type="dxa"/>
            <w:vAlign w:val="center"/>
          </w:tcPr>
          <w:p>
            <w:pPr>
              <w:jc w:val="right"/>
            </w:pPr>
            <w:r>
              <w:rPr>
                <w:rFonts w:ascii="宋体" w:hAnsi="宋体" w:eastAsia="宋体" w:cs="宋体"/>
                <w:b w:val="0"/>
                <w:i w:val="0"/>
                <w:color w:val="000000"/>
                <w:sz w:val="9"/>
              </w:rPr>
              <w:t>7.27</w:t>
            </w:r>
          </w:p>
        </w:tc>
        <w:tc>
          <w:tcPr>
            <w:tcW w:w="540" w:type="dxa"/>
            <w:vAlign w:val="center"/>
          </w:tcPr>
          <w:p>
            <w:pPr>
              <w:jc w:val="left"/>
            </w:pPr>
            <w:r>
              <w:rPr>
                <w:rFonts w:ascii="宋体" w:hAnsi="宋体" w:eastAsia="宋体" w:cs="宋体"/>
                <w:b w:val="0"/>
                <w:i w:val="0"/>
                <w:color w:val="000000"/>
                <w:sz w:val="9"/>
              </w:rPr>
              <w:t>30208</w:t>
            </w:r>
          </w:p>
        </w:tc>
        <w:tc>
          <w:tcPr>
            <w:tcW w:w="1380" w:type="dxa"/>
            <w:vAlign w:val="center"/>
          </w:tcPr>
          <w:p>
            <w:pPr>
              <w:jc w:val="left"/>
            </w:pPr>
            <w:r>
              <w:rPr>
                <w:rFonts w:ascii="宋体" w:hAnsi="宋体" w:eastAsia="宋体" w:cs="宋体"/>
                <w:b w:val="0"/>
                <w:i w:val="0"/>
                <w:color w:val="000000"/>
                <w:sz w:val="9"/>
              </w:rPr>
              <w:t xml:space="preserve">  取暖费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31003</w:t>
            </w:r>
          </w:p>
        </w:tc>
        <w:tc>
          <w:tcPr>
            <w:tcW w:w="1260" w:type="dxa"/>
            <w:vAlign w:val="center"/>
          </w:tcPr>
          <w:p>
            <w:pPr>
              <w:jc w:val="left"/>
            </w:pPr>
            <w:r>
              <w:rPr>
                <w:rFonts w:ascii="宋体" w:hAnsi="宋体" w:eastAsia="宋体" w:cs="宋体"/>
                <w:b w:val="0"/>
                <w:i w:val="0"/>
                <w:color w:val="000000"/>
                <w:sz w:val="9"/>
              </w:rPr>
              <w:t xml:space="preserve">  专用设备购置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30111</w:t>
            </w:r>
          </w:p>
        </w:tc>
        <w:tc>
          <w:tcPr>
            <w:tcW w:w="1740" w:type="dxa"/>
            <w:vAlign w:val="center"/>
          </w:tcPr>
          <w:p>
            <w:pPr>
              <w:jc w:val="left"/>
            </w:pPr>
            <w:r>
              <w:rPr>
                <w:rFonts w:ascii="宋体" w:hAnsi="宋体" w:eastAsia="宋体" w:cs="宋体"/>
                <w:b w:val="0"/>
                <w:i w:val="0"/>
                <w:color w:val="000000"/>
                <w:sz w:val="9"/>
              </w:rPr>
              <w:t xml:space="preserve">  公务员医疗补助缴款</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30209</w:t>
            </w:r>
          </w:p>
        </w:tc>
        <w:tc>
          <w:tcPr>
            <w:tcW w:w="1380" w:type="dxa"/>
            <w:vAlign w:val="center"/>
          </w:tcPr>
          <w:p>
            <w:pPr>
              <w:jc w:val="left"/>
            </w:pPr>
            <w:r>
              <w:rPr>
                <w:rFonts w:ascii="宋体" w:hAnsi="宋体" w:eastAsia="宋体" w:cs="宋体"/>
                <w:b w:val="0"/>
                <w:i w:val="0"/>
                <w:color w:val="000000"/>
                <w:sz w:val="9"/>
              </w:rPr>
              <w:t xml:space="preserve">  物业管理费</w:t>
            </w:r>
          </w:p>
        </w:tc>
        <w:tc>
          <w:tcPr>
            <w:tcW w:w="820" w:type="dxa"/>
            <w:vAlign w:val="center"/>
          </w:tcPr>
          <w:p>
            <w:pPr>
              <w:jc w:val="right"/>
            </w:pPr>
            <w:r>
              <w:rPr>
                <w:rFonts w:ascii="宋体" w:hAnsi="宋体" w:eastAsia="宋体" w:cs="宋体"/>
                <w:b w:val="0"/>
                <w:i w:val="0"/>
                <w:color w:val="000000"/>
                <w:sz w:val="9"/>
              </w:rPr>
              <w:t>6.00</w:t>
            </w:r>
          </w:p>
        </w:tc>
        <w:tc>
          <w:tcPr>
            <w:tcW w:w="540" w:type="dxa"/>
            <w:vAlign w:val="center"/>
          </w:tcPr>
          <w:p>
            <w:pPr>
              <w:jc w:val="left"/>
            </w:pPr>
            <w:r>
              <w:rPr>
                <w:rFonts w:ascii="宋体" w:hAnsi="宋体" w:eastAsia="宋体" w:cs="宋体"/>
                <w:b w:val="0"/>
                <w:i w:val="0"/>
                <w:color w:val="000000"/>
                <w:sz w:val="9"/>
              </w:rPr>
              <w:t>31005</w:t>
            </w:r>
          </w:p>
        </w:tc>
        <w:tc>
          <w:tcPr>
            <w:tcW w:w="1260" w:type="dxa"/>
            <w:vAlign w:val="center"/>
          </w:tcPr>
          <w:p>
            <w:pPr>
              <w:jc w:val="left"/>
            </w:pPr>
            <w:r>
              <w:rPr>
                <w:rFonts w:ascii="宋体" w:hAnsi="宋体" w:eastAsia="宋体" w:cs="宋体"/>
                <w:b w:val="0"/>
                <w:i w:val="0"/>
                <w:color w:val="000000"/>
                <w:sz w:val="9"/>
              </w:rPr>
              <w:t xml:space="preserve">  基础设施建设</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30112</w:t>
            </w:r>
          </w:p>
        </w:tc>
        <w:tc>
          <w:tcPr>
            <w:tcW w:w="1740" w:type="dxa"/>
            <w:vAlign w:val="center"/>
          </w:tcPr>
          <w:p>
            <w:pPr>
              <w:jc w:val="left"/>
            </w:pPr>
            <w:r>
              <w:rPr>
                <w:rFonts w:ascii="宋体" w:hAnsi="宋体" w:eastAsia="宋体" w:cs="宋体"/>
                <w:b w:val="0"/>
                <w:i w:val="0"/>
                <w:color w:val="000000"/>
                <w:sz w:val="9"/>
              </w:rPr>
              <w:t xml:space="preserve">  其他社会保障缴费</w:t>
            </w:r>
          </w:p>
        </w:tc>
        <w:tc>
          <w:tcPr>
            <w:tcW w:w="800" w:type="dxa"/>
            <w:vAlign w:val="center"/>
          </w:tcPr>
          <w:p>
            <w:pPr>
              <w:jc w:val="right"/>
            </w:pPr>
            <w:r>
              <w:rPr>
                <w:rFonts w:ascii="宋体" w:hAnsi="宋体" w:eastAsia="宋体" w:cs="宋体"/>
                <w:b w:val="0"/>
                <w:i w:val="0"/>
                <w:color w:val="000000"/>
                <w:sz w:val="9"/>
              </w:rPr>
              <w:t>0.18</w:t>
            </w:r>
          </w:p>
        </w:tc>
        <w:tc>
          <w:tcPr>
            <w:tcW w:w="540" w:type="dxa"/>
            <w:vAlign w:val="center"/>
          </w:tcPr>
          <w:p>
            <w:pPr>
              <w:jc w:val="left"/>
            </w:pPr>
            <w:r>
              <w:rPr>
                <w:rFonts w:ascii="宋体" w:hAnsi="宋体" w:eastAsia="宋体" w:cs="宋体"/>
                <w:b w:val="0"/>
                <w:i w:val="0"/>
                <w:color w:val="000000"/>
                <w:sz w:val="9"/>
              </w:rPr>
              <w:t>30211</w:t>
            </w:r>
          </w:p>
        </w:tc>
        <w:tc>
          <w:tcPr>
            <w:tcW w:w="1380" w:type="dxa"/>
            <w:vAlign w:val="center"/>
          </w:tcPr>
          <w:p>
            <w:pPr>
              <w:jc w:val="left"/>
            </w:pPr>
            <w:r>
              <w:rPr>
                <w:rFonts w:ascii="宋体" w:hAnsi="宋体" w:eastAsia="宋体" w:cs="宋体"/>
                <w:b w:val="0"/>
                <w:i w:val="0"/>
                <w:color w:val="000000"/>
                <w:sz w:val="9"/>
              </w:rPr>
              <w:t xml:space="preserve">  差旅费</w:t>
            </w:r>
          </w:p>
        </w:tc>
        <w:tc>
          <w:tcPr>
            <w:tcW w:w="820" w:type="dxa"/>
            <w:vAlign w:val="center"/>
          </w:tcPr>
          <w:p>
            <w:pPr>
              <w:jc w:val="right"/>
            </w:pPr>
            <w:r>
              <w:rPr>
                <w:rFonts w:ascii="宋体" w:hAnsi="宋体" w:eastAsia="宋体" w:cs="宋体"/>
                <w:b w:val="0"/>
                <w:i w:val="0"/>
                <w:color w:val="000000"/>
                <w:sz w:val="9"/>
              </w:rPr>
              <w:t>0.53</w:t>
            </w:r>
          </w:p>
        </w:tc>
        <w:tc>
          <w:tcPr>
            <w:tcW w:w="540" w:type="dxa"/>
            <w:vAlign w:val="center"/>
          </w:tcPr>
          <w:p>
            <w:pPr>
              <w:jc w:val="left"/>
            </w:pPr>
            <w:r>
              <w:rPr>
                <w:rFonts w:ascii="宋体" w:hAnsi="宋体" w:eastAsia="宋体" w:cs="宋体"/>
                <w:b w:val="0"/>
                <w:i w:val="0"/>
                <w:color w:val="000000"/>
                <w:sz w:val="9"/>
              </w:rPr>
              <w:t>31006</w:t>
            </w:r>
          </w:p>
        </w:tc>
        <w:tc>
          <w:tcPr>
            <w:tcW w:w="1260" w:type="dxa"/>
            <w:vAlign w:val="center"/>
          </w:tcPr>
          <w:p>
            <w:pPr>
              <w:jc w:val="left"/>
            </w:pPr>
            <w:r>
              <w:rPr>
                <w:rFonts w:ascii="宋体" w:hAnsi="宋体" w:eastAsia="宋体" w:cs="宋体"/>
                <w:b w:val="0"/>
                <w:i w:val="0"/>
                <w:color w:val="000000"/>
                <w:sz w:val="9"/>
              </w:rPr>
              <w:t xml:space="preserve">  大型修缮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30113</w:t>
            </w:r>
          </w:p>
        </w:tc>
        <w:tc>
          <w:tcPr>
            <w:tcW w:w="1740" w:type="dxa"/>
            <w:vAlign w:val="center"/>
          </w:tcPr>
          <w:p>
            <w:pPr>
              <w:jc w:val="left"/>
            </w:pPr>
            <w:r>
              <w:rPr>
                <w:rFonts w:ascii="宋体" w:hAnsi="宋体" w:eastAsia="宋体" w:cs="宋体"/>
                <w:b w:val="0"/>
                <w:i w:val="0"/>
                <w:color w:val="000000"/>
                <w:sz w:val="9"/>
              </w:rPr>
              <w:t xml:space="preserve">  住房公积金</w:t>
            </w:r>
          </w:p>
        </w:tc>
        <w:tc>
          <w:tcPr>
            <w:tcW w:w="800" w:type="dxa"/>
            <w:vAlign w:val="center"/>
          </w:tcPr>
          <w:p>
            <w:pPr>
              <w:jc w:val="right"/>
            </w:pPr>
            <w:r>
              <w:rPr>
                <w:rFonts w:ascii="宋体" w:hAnsi="宋体" w:eastAsia="宋体" w:cs="宋体"/>
                <w:b w:val="0"/>
                <w:i w:val="0"/>
                <w:color w:val="000000"/>
                <w:sz w:val="9"/>
              </w:rPr>
              <w:t>24.88</w:t>
            </w:r>
          </w:p>
        </w:tc>
        <w:tc>
          <w:tcPr>
            <w:tcW w:w="540" w:type="dxa"/>
            <w:vAlign w:val="center"/>
          </w:tcPr>
          <w:p>
            <w:pPr>
              <w:jc w:val="left"/>
            </w:pPr>
            <w:r>
              <w:rPr>
                <w:rFonts w:ascii="宋体" w:hAnsi="宋体" w:eastAsia="宋体" w:cs="宋体"/>
                <w:b w:val="0"/>
                <w:i w:val="0"/>
                <w:color w:val="000000"/>
                <w:sz w:val="9"/>
              </w:rPr>
              <w:t>30212</w:t>
            </w:r>
          </w:p>
        </w:tc>
        <w:tc>
          <w:tcPr>
            <w:tcW w:w="1380" w:type="dxa"/>
            <w:vAlign w:val="center"/>
          </w:tcPr>
          <w:p>
            <w:pPr>
              <w:jc w:val="left"/>
            </w:pPr>
            <w:r>
              <w:rPr>
                <w:rFonts w:ascii="宋体" w:hAnsi="宋体" w:eastAsia="宋体" w:cs="宋体"/>
                <w:b w:val="0"/>
                <w:i w:val="0"/>
                <w:color w:val="000000"/>
                <w:sz w:val="9"/>
              </w:rPr>
              <w:t xml:space="preserve">  因公出国（境）费用</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31007</w:t>
            </w:r>
          </w:p>
        </w:tc>
        <w:tc>
          <w:tcPr>
            <w:tcW w:w="1260" w:type="dxa"/>
            <w:vAlign w:val="center"/>
          </w:tcPr>
          <w:p>
            <w:pPr>
              <w:jc w:val="left"/>
            </w:pPr>
            <w:r>
              <w:rPr>
                <w:rFonts w:ascii="宋体" w:hAnsi="宋体" w:eastAsia="宋体" w:cs="宋体"/>
                <w:b w:val="0"/>
                <w:i w:val="0"/>
                <w:color w:val="000000"/>
                <w:sz w:val="9"/>
              </w:rPr>
              <w:t xml:space="preserve">  信息网络及软件购置更新</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30114</w:t>
            </w:r>
          </w:p>
        </w:tc>
        <w:tc>
          <w:tcPr>
            <w:tcW w:w="1740" w:type="dxa"/>
            <w:vAlign w:val="center"/>
          </w:tcPr>
          <w:p>
            <w:pPr>
              <w:jc w:val="left"/>
            </w:pPr>
            <w:r>
              <w:rPr>
                <w:rFonts w:ascii="宋体" w:hAnsi="宋体" w:eastAsia="宋体" w:cs="宋体"/>
                <w:b w:val="0"/>
                <w:i w:val="0"/>
                <w:color w:val="000000"/>
                <w:sz w:val="9"/>
              </w:rPr>
              <w:t xml:space="preserve">  医疗费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30213</w:t>
            </w:r>
          </w:p>
        </w:tc>
        <w:tc>
          <w:tcPr>
            <w:tcW w:w="1380" w:type="dxa"/>
            <w:vAlign w:val="center"/>
          </w:tcPr>
          <w:p>
            <w:pPr>
              <w:jc w:val="left"/>
            </w:pPr>
            <w:r>
              <w:rPr>
                <w:rFonts w:ascii="宋体" w:hAnsi="宋体" w:eastAsia="宋体" w:cs="宋体"/>
                <w:b w:val="0"/>
                <w:i w:val="0"/>
                <w:color w:val="000000"/>
                <w:sz w:val="9"/>
              </w:rPr>
              <w:t xml:space="preserve">  维修（护）费</w:t>
            </w:r>
          </w:p>
        </w:tc>
        <w:tc>
          <w:tcPr>
            <w:tcW w:w="820" w:type="dxa"/>
            <w:vAlign w:val="center"/>
          </w:tcPr>
          <w:p>
            <w:pPr>
              <w:jc w:val="right"/>
            </w:pPr>
            <w:r>
              <w:rPr>
                <w:rFonts w:ascii="宋体" w:hAnsi="宋体" w:eastAsia="宋体" w:cs="宋体"/>
                <w:b w:val="0"/>
                <w:i w:val="0"/>
                <w:color w:val="000000"/>
                <w:sz w:val="9"/>
              </w:rPr>
              <w:t>1.12</w:t>
            </w:r>
          </w:p>
        </w:tc>
        <w:tc>
          <w:tcPr>
            <w:tcW w:w="540" w:type="dxa"/>
            <w:vAlign w:val="center"/>
          </w:tcPr>
          <w:p>
            <w:pPr>
              <w:jc w:val="left"/>
            </w:pPr>
            <w:r>
              <w:rPr>
                <w:rFonts w:ascii="宋体" w:hAnsi="宋体" w:eastAsia="宋体" w:cs="宋体"/>
                <w:b w:val="0"/>
                <w:i w:val="0"/>
                <w:color w:val="000000"/>
                <w:sz w:val="9"/>
              </w:rPr>
              <w:t>31008</w:t>
            </w:r>
          </w:p>
        </w:tc>
        <w:tc>
          <w:tcPr>
            <w:tcW w:w="1260" w:type="dxa"/>
            <w:vAlign w:val="center"/>
          </w:tcPr>
          <w:p>
            <w:pPr>
              <w:jc w:val="left"/>
            </w:pPr>
            <w:r>
              <w:rPr>
                <w:rFonts w:ascii="宋体" w:hAnsi="宋体" w:eastAsia="宋体" w:cs="宋体"/>
                <w:b w:val="0"/>
                <w:i w:val="0"/>
                <w:color w:val="000000"/>
                <w:sz w:val="9"/>
              </w:rPr>
              <w:t xml:space="preserve">  物资储备</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30199</w:t>
            </w:r>
          </w:p>
        </w:tc>
        <w:tc>
          <w:tcPr>
            <w:tcW w:w="1740" w:type="dxa"/>
            <w:vAlign w:val="center"/>
          </w:tcPr>
          <w:p>
            <w:pPr>
              <w:jc w:val="left"/>
            </w:pPr>
            <w:r>
              <w:rPr>
                <w:rFonts w:ascii="宋体" w:hAnsi="宋体" w:eastAsia="宋体" w:cs="宋体"/>
                <w:b w:val="0"/>
                <w:i w:val="0"/>
                <w:color w:val="000000"/>
                <w:sz w:val="9"/>
              </w:rPr>
              <w:t xml:space="preserve">  其他工资福利支出</w:t>
            </w:r>
          </w:p>
        </w:tc>
        <w:tc>
          <w:tcPr>
            <w:tcW w:w="800" w:type="dxa"/>
            <w:vAlign w:val="center"/>
          </w:tcPr>
          <w:p>
            <w:pPr>
              <w:jc w:val="right"/>
            </w:pPr>
            <w:r>
              <w:rPr>
                <w:rFonts w:ascii="宋体" w:hAnsi="宋体" w:eastAsia="宋体" w:cs="宋体"/>
                <w:b w:val="0"/>
                <w:i w:val="0"/>
                <w:color w:val="000000"/>
                <w:sz w:val="9"/>
              </w:rPr>
              <w:t>308.11</w:t>
            </w:r>
          </w:p>
        </w:tc>
        <w:tc>
          <w:tcPr>
            <w:tcW w:w="540" w:type="dxa"/>
            <w:vAlign w:val="center"/>
          </w:tcPr>
          <w:p>
            <w:pPr>
              <w:jc w:val="left"/>
            </w:pPr>
            <w:r>
              <w:rPr>
                <w:rFonts w:ascii="宋体" w:hAnsi="宋体" w:eastAsia="宋体" w:cs="宋体"/>
                <w:b w:val="0"/>
                <w:i w:val="0"/>
                <w:color w:val="000000"/>
                <w:sz w:val="9"/>
              </w:rPr>
              <w:t>30214</w:t>
            </w:r>
          </w:p>
        </w:tc>
        <w:tc>
          <w:tcPr>
            <w:tcW w:w="1380" w:type="dxa"/>
            <w:vAlign w:val="center"/>
          </w:tcPr>
          <w:p>
            <w:pPr>
              <w:jc w:val="left"/>
            </w:pPr>
            <w:r>
              <w:rPr>
                <w:rFonts w:ascii="宋体" w:hAnsi="宋体" w:eastAsia="宋体" w:cs="宋体"/>
                <w:b w:val="0"/>
                <w:i w:val="0"/>
                <w:color w:val="000000"/>
                <w:sz w:val="9"/>
              </w:rPr>
              <w:t xml:space="preserve">  租赁费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31009</w:t>
            </w:r>
          </w:p>
        </w:tc>
        <w:tc>
          <w:tcPr>
            <w:tcW w:w="1260" w:type="dxa"/>
            <w:vAlign w:val="center"/>
          </w:tcPr>
          <w:p>
            <w:pPr>
              <w:jc w:val="left"/>
            </w:pPr>
            <w:r>
              <w:rPr>
                <w:rFonts w:ascii="宋体" w:hAnsi="宋体" w:eastAsia="宋体" w:cs="宋体"/>
                <w:b w:val="0"/>
                <w:i w:val="0"/>
                <w:color w:val="000000"/>
                <w:sz w:val="9"/>
              </w:rPr>
              <w:t xml:space="preserve">  土地补偿</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i w:val="0"/>
                <w:color w:val="000000"/>
                <w:sz w:val="9"/>
              </w:rPr>
              <w:t>303</w:t>
            </w:r>
          </w:p>
        </w:tc>
        <w:tc>
          <w:tcPr>
            <w:tcW w:w="1740" w:type="dxa"/>
            <w:vAlign w:val="center"/>
          </w:tcPr>
          <w:p>
            <w:pPr>
              <w:jc w:val="left"/>
            </w:pPr>
            <w:r>
              <w:rPr>
                <w:rFonts w:ascii="宋体" w:hAnsi="宋体" w:eastAsia="宋体" w:cs="宋体"/>
                <w:b/>
                <w:i w:val="0"/>
                <w:color w:val="000000"/>
                <w:sz w:val="9"/>
              </w:rPr>
              <w:t>对个人和家庭的补助</w:t>
            </w:r>
          </w:p>
        </w:tc>
        <w:tc>
          <w:tcPr>
            <w:tcW w:w="800" w:type="dxa"/>
            <w:vAlign w:val="center"/>
          </w:tcPr>
          <w:p>
            <w:pPr>
              <w:jc w:val="right"/>
            </w:pPr>
            <w:r>
              <w:rPr>
                <w:rFonts w:ascii="宋体" w:hAnsi="宋体" w:eastAsia="宋体" w:cs="宋体"/>
                <w:b w:val="0"/>
                <w:i w:val="0"/>
                <w:color w:val="000000"/>
                <w:sz w:val="9"/>
              </w:rPr>
              <w:t>25.39</w:t>
            </w:r>
          </w:p>
        </w:tc>
        <w:tc>
          <w:tcPr>
            <w:tcW w:w="540" w:type="dxa"/>
            <w:vAlign w:val="center"/>
          </w:tcPr>
          <w:p>
            <w:pPr>
              <w:jc w:val="left"/>
            </w:pPr>
            <w:r>
              <w:rPr>
                <w:rFonts w:ascii="宋体" w:hAnsi="宋体" w:eastAsia="宋体" w:cs="宋体"/>
                <w:b w:val="0"/>
                <w:i w:val="0"/>
                <w:color w:val="000000"/>
                <w:sz w:val="9"/>
              </w:rPr>
              <w:t>30215</w:t>
            </w:r>
          </w:p>
        </w:tc>
        <w:tc>
          <w:tcPr>
            <w:tcW w:w="1380" w:type="dxa"/>
            <w:vAlign w:val="center"/>
          </w:tcPr>
          <w:p>
            <w:pPr>
              <w:jc w:val="left"/>
            </w:pPr>
            <w:r>
              <w:rPr>
                <w:rFonts w:ascii="宋体" w:hAnsi="宋体" w:eastAsia="宋体" w:cs="宋体"/>
                <w:b w:val="0"/>
                <w:i w:val="0"/>
                <w:color w:val="000000"/>
                <w:sz w:val="9"/>
              </w:rPr>
              <w:t xml:space="preserve">  会议费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31010</w:t>
            </w:r>
          </w:p>
        </w:tc>
        <w:tc>
          <w:tcPr>
            <w:tcW w:w="1260" w:type="dxa"/>
            <w:vAlign w:val="center"/>
          </w:tcPr>
          <w:p>
            <w:pPr>
              <w:jc w:val="left"/>
            </w:pPr>
            <w:r>
              <w:rPr>
                <w:rFonts w:ascii="宋体" w:hAnsi="宋体" w:eastAsia="宋体" w:cs="宋体"/>
                <w:b w:val="0"/>
                <w:i w:val="0"/>
                <w:color w:val="000000"/>
                <w:sz w:val="9"/>
              </w:rPr>
              <w:t xml:space="preserve">  安置补助</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30301</w:t>
            </w:r>
          </w:p>
        </w:tc>
        <w:tc>
          <w:tcPr>
            <w:tcW w:w="1740" w:type="dxa"/>
            <w:vAlign w:val="center"/>
          </w:tcPr>
          <w:p>
            <w:pPr>
              <w:jc w:val="left"/>
            </w:pPr>
            <w:r>
              <w:rPr>
                <w:rFonts w:ascii="宋体" w:hAnsi="宋体" w:eastAsia="宋体" w:cs="宋体"/>
                <w:b w:val="0"/>
                <w:i w:val="0"/>
                <w:color w:val="000000"/>
                <w:sz w:val="9"/>
              </w:rPr>
              <w:t xml:space="preserve">  离休费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30216</w:t>
            </w:r>
          </w:p>
        </w:tc>
        <w:tc>
          <w:tcPr>
            <w:tcW w:w="1380" w:type="dxa"/>
            <w:vAlign w:val="center"/>
          </w:tcPr>
          <w:p>
            <w:pPr>
              <w:jc w:val="left"/>
            </w:pPr>
            <w:r>
              <w:rPr>
                <w:rFonts w:ascii="宋体" w:hAnsi="宋体" w:eastAsia="宋体" w:cs="宋体"/>
                <w:b w:val="0"/>
                <w:i w:val="0"/>
                <w:color w:val="000000"/>
                <w:sz w:val="9"/>
              </w:rPr>
              <w:t xml:space="preserve">  培训费</w:t>
            </w:r>
          </w:p>
        </w:tc>
        <w:tc>
          <w:tcPr>
            <w:tcW w:w="820" w:type="dxa"/>
            <w:vAlign w:val="center"/>
          </w:tcPr>
          <w:p>
            <w:pPr>
              <w:jc w:val="right"/>
            </w:pPr>
            <w:r>
              <w:rPr>
                <w:rFonts w:ascii="宋体" w:hAnsi="宋体" w:eastAsia="宋体" w:cs="宋体"/>
                <w:b w:val="0"/>
                <w:i w:val="0"/>
                <w:color w:val="000000"/>
                <w:sz w:val="9"/>
              </w:rPr>
              <w:t>0.11</w:t>
            </w:r>
          </w:p>
        </w:tc>
        <w:tc>
          <w:tcPr>
            <w:tcW w:w="540" w:type="dxa"/>
            <w:vAlign w:val="center"/>
          </w:tcPr>
          <w:p>
            <w:pPr>
              <w:jc w:val="left"/>
            </w:pPr>
            <w:r>
              <w:rPr>
                <w:rFonts w:ascii="宋体" w:hAnsi="宋体" w:eastAsia="宋体" w:cs="宋体"/>
                <w:b w:val="0"/>
                <w:i w:val="0"/>
                <w:color w:val="000000"/>
                <w:sz w:val="9"/>
              </w:rPr>
              <w:t>310111</w:t>
            </w:r>
          </w:p>
        </w:tc>
        <w:tc>
          <w:tcPr>
            <w:tcW w:w="1260" w:type="dxa"/>
            <w:vAlign w:val="center"/>
          </w:tcPr>
          <w:p>
            <w:pPr>
              <w:jc w:val="left"/>
            </w:pPr>
            <w:r>
              <w:rPr>
                <w:rFonts w:ascii="宋体" w:hAnsi="宋体" w:eastAsia="宋体" w:cs="宋体"/>
                <w:b w:val="0"/>
                <w:i w:val="0"/>
                <w:color w:val="000000"/>
                <w:sz w:val="9"/>
              </w:rPr>
              <w:t xml:space="preserve">  地上附着物和青苗补偿</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30302</w:t>
            </w:r>
          </w:p>
        </w:tc>
        <w:tc>
          <w:tcPr>
            <w:tcW w:w="1740" w:type="dxa"/>
            <w:vAlign w:val="center"/>
          </w:tcPr>
          <w:p>
            <w:pPr>
              <w:jc w:val="left"/>
            </w:pPr>
            <w:r>
              <w:rPr>
                <w:rFonts w:ascii="宋体" w:hAnsi="宋体" w:eastAsia="宋体" w:cs="宋体"/>
                <w:b w:val="0"/>
                <w:i w:val="0"/>
                <w:color w:val="000000"/>
                <w:sz w:val="9"/>
              </w:rPr>
              <w:t xml:space="preserve">  退休费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30217</w:t>
            </w:r>
          </w:p>
        </w:tc>
        <w:tc>
          <w:tcPr>
            <w:tcW w:w="1380" w:type="dxa"/>
            <w:vAlign w:val="center"/>
          </w:tcPr>
          <w:p>
            <w:pPr>
              <w:jc w:val="left"/>
            </w:pPr>
            <w:r>
              <w:rPr>
                <w:rFonts w:ascii="宋体" w:hAnsi="宋体" w:eastAsia="宋体" w:cs="宋体"/>
                <w:b w:val="0"/>
                <w:i w:val="0"/>
                <w:color w:val="000000"/>
                <w:sz w:val="9"/>
              </w:rPr>
              <w:t xml:space="preserve">  公务接待费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31012</w:t>
            </w:r>
          </w:p>
        </w:tc>
        <w:tc>
          <w:tcPr>
            <w:tcW w:w="1260" w:type="dxa"/>
            <w:vAlign w:val="center"/>
          </w:tcPr>
          <w:p>
            <w:pPr>
              <w:jc w:val="left"/>
            </w:pPr>
            <w:r>
              <w:rPr>
                <w:rFonts w:ascii="宋体" w:hAnsi="宋体" w:eastAsia="宋体" w:cs="宋体"/>
                <w:b w:val="0"/>
                <w:i w:val="0"/>
                <w:color w:val="000000"/>
                <w:sz w:val="9"/>
              </w:rPr>
              <w:t xml:space="preserve">  拆迁补偿</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30303</w:t>
            </w:r>
          </w:p>
        </w:tc>
        <w:tc>
          <w:tcPr>
            <w:tcW w:w="1740" w:type="dxa"/>
            <w:vAlign w:val="center"/>
          </w:tcPr>
          <w:p>
            <w:pPr>
              <w:jc w:val="left"/>
            </w:pPr>
            <w:r>
              <w:rPr>
                <w:rFonts w:ascii="宋体" w:hAnsi="宋体" w:eastAsia="宋体" w:cs="宋体"/>
                <w:b w:val="0"/>
                <w:i w:val="0"/>
                <w:color w:val="000000"/>
                <w:sz w:val="9"/>
              </w:rPr>
              <w:t xml:space="preserve">  退职（役）费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30218</w:t>
            </w:r>
          </w:p>
        </w:tc>
        <w:tc>
          <w:tcPr>
            <w:tcW w:w="1380" w:type="dxa"/>
            <w:vAlign w:val="center"/>
          </w:tcPr>
          <w:p>
            <w:pPr>
              <w:jc w:val="left"/>
            </w:pPr>
            <w:r>
              <w:rPr>
                <w:rFonts w:ascii="宋体" w:hAnsi="宋体" w:eastAsia="宋体" w:cs="宋体"/>
                <w:b w:val="0"/>
                <w:i w:val="0"/>
                <w:color w:val="000000"/>
                <w:sz w:val="9"/>
              </w:rPr>
              <w:t xml:space="preserve">  专用材料费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31013</w:t>
            </w:r>
          </w:p>
        </w:tc>
        <w:tc>
          <w:tcPr>
            <w:tcW w:w="1260" w:type="dxa"/>
            <w:vAlign w:val="center"/>
          </w:tcPr>
          <w:p>
            <w:pPr>
              <w:jc w:val="left"/>
            </w:pPr>
            <w:r>
              <w:rPr>
                <w:rFonts w:ascii="宋体" w:hAnsi="宋体" w:eastAsia="宋体" w:cs="宋体"/>
                <w:b w:val="0"/>
                <w:i w:val="0"/>
                <w:color w:val="000000"/>
                <w:sz w:val="9"/>
              </w:rPr>
              <w:t xml:space="preserve">  公务用车购置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30304</w:t>
            </w:r>
          </w:p>
        </w:tc>
        <w:tc>
          <w:tcPr>
            <w:tcW w:w="1740" w:type="dxa"/>
            <w:vAlign w:val="center"/>
          </w:tcPr>
          <w:p>
            <w:pPr>
              <w:jc w:val="left"/>
            </w:pPr>
            <w:r>
              <w:rPr>
                <w:rFonts w:ascii="宋体" w:hAnsi="宋体" w:eastAsia="宋体" w:cs="宋体"/>
                <w:b w:val="0"/>
                <w:i w:val="0"/>
                <w:color w:val="000000"/>
                <w:sz w:val="9"/>
              </w:rPr>
              <w:t xml:space="preserve">  抚恤金</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30224</w:t>
            </w:r>
          </w:p>
        </w:tc>
        <w:tc>
          <w:tcPr>
            <w:tcW w:w="1380" w:type="dxa"/>
            <w:vAlign w:val="center"/>
          </w:tcPr>
          <w:p>
            <w:pPr>
              <w:jc w:val="left"/>
            </w:pPr>
            <w:r>
              <w:rPr>
                <w:rFonts w:ascii="宋体" w:hAnsi="宋体" w:eastAsia="宋体" w:cs="宋体"/>
                <w:b w:val="0"/>
                <w:i w:val="0"/>
                <w:color w:val="000000"/>
                <w:sz w:val="9"/>
              </w:rPr>
              <w:t xml:space="preserve">  被装购置费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31019</w:t>
            </w:r>
          </w:p>
        </w:tc>
        <w:tc>
          <w:tcPr>
            <w:tcW w:w="1260" w:type="dxa"/>
            <w:vAlign w:val="center"/>
          </w:tcPr>
          <w:p>
            <w:pPr>
              <w:jc w:val="left"/>
            </w:pPr>
            <w:r>
              <w:rPr>
                <w:rFonts w:ascii="宋体" w:hAnsi="宋体" w:eastAsia="宋体" w:cs="宋体"/>
                <w:b w:val="0"/>
                <w:i w:val="0"/>
                <w:color w:val="000000"/>
                <w:sz w:val="9"/>
              </w:rPr>
              <w:t xml:space="preserve">  其他交通工具购置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30305</w:t>
            </w:r>
          </w:p>
        </w:tc>
        <w:tc>
          <w:tcPr>
            <w:tcW w:w="1740" w:type="dxa"/>
            <w:vAlign w:val="center"/>
          </w:tcPr>
          <w:p>
            <w:pPr>
              <w:jc w:val="left"/>
            </w:pPr>
            <w:r>
              <w:rPr>
                <w:rFonts w:ascii="宋体" w:hAnsi="宋体" w:eastAsia="宋体" w:cs="宋体"/>
                <w:b w:val="0"/>
                <w:i w:val="0"/>
                <w:color w:val="000000"/>
                <w:sz w:val="9"/>
              </w:rPr>
              <w:t xml:space="preserve">  生活补贴</w:t>
            </w:r>
          </w:p>
        </w:tc>
        <w:tc>
          <w:tcPr>
            <w:tcW w:w="800" w:type="dxa"/>
            <w:vAlign w:val="center"/>
          </w:tcPr>
          <w:p>
            <w:pPr>
              <w:jc w:val="right"/>
            </w:pPr>
            <w:r>
              <w:rPr>
                <w:rFonts w:ascii="宋体" w:hAnsi="宋体" w:eastAsia="宋体" w:cs="宋体"/>
                <w:b w:val="0"/>
                <w:i w:val="0"/>
                <w:color w:val="000000"/>
                <w:sz w:val="9"/>
              </w:rPr>
              <w:t>19.78</w:t>
            </w:r>
          </w:p>
        </w:tc>
        <w:tc>
          <w:tcPr>
            <w:tcW w:w="540" w:type="dxa"/>
            <w:vAlign w:val="center"/>
          </w:tcPr>
          <w:p>
            <w:pPr>
              <w:jc w:val="left"/>
            </w:pPr>
            <w:r>
              <w:rPr>
                <w:rFonts w:ascii="宋体" w:hAnsi="宋体" w:eastAsia="宋体" w:cs="宋体"/>
                <w:b w:val="0"/>
                <w:i w:val="0"/>
                <w:color w:val="000000"/>
                <w:sz w:val="9"/>
              </w:rPr>
              <w:t>30225</w:t>
            </w:r>
          </w:p>
        </w:tc>
        <w:tc>
          <w:tcPr>
            <w:tcW w:w="1380" w:type="dxa"/>
            <w:vAlign w:val="center"/>
          </w:tcPr>
          <w:p>
            <w:pPr>
              <w:jc w:val="left"/>
            </w:pPr>
            <w:r>
              <w:rPr>
                <w:rFonts w:ascii="宋体" w:hAnsi="宋体" w:eastAsia="宋体" w:cs="宋体"/>
                <w:b w:val="0"/>
                <w:i w:val="0"/>
                <w:color w:val="000000"/>
                <w:sz w:val="9"/>
              </w:rPr>
              <w:t xml:space="preserve">  专用燃料费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31021</w:t>
            </w:r>
          </w:p>
        </w:tc>
        <w:tc>
          <w:tcPr>
            <w:tcW w:w="1260" w:type="dxa"/>
            <w:vAlign w:val="center"/>
          </w:tcPr>
          <w:p>
            <w:pPr>
              <w:jc w:val="left"/>
            </w:pPr>
            <w:r>
              <w:rPr>
                <w:rFonts w:ascii="宋体" w:hAnsi="宋体" w:eastAsia="宋体" w:cs="宋体"/>
                <w:b w:val="0"/>
                <w:i w:val="0"/>
                <w:color w:val="000000"/>
                <w:sz w:val="9"/>
              </w:rPr>
              <w:t xml:space="preserve">  文物和陈列品购置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30306</w:t>
            </w:r>
          </w:p>
        </w:tc>
        <w:tc>
          <w:tcPr>
            <w:tcW w:w="1740" w:type="dxa"/>
            <w:vAlign w:val="center"/>
          </w:tcPr>
          <w:p>
            <w:pPr>
              <w:jc w:val="left"/>
            </w:pPr>
            <w:r>
              <w:rPr>
                <w:rFonts w:ascii="宋体" w:hAnsi="宋体" w:eastAsia="宋体" w:cs="宋体"/>
                <w:b w:val="0"/>
                <w:i w:val="0"/>
                <w:color w:val="000000"/>
                <w:sz w:val="9"/>
              </w:rPr>
              <w:t xml:space="preserve">  救济费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30226</w:t>
            </w:r>
          </w:p>
        </w:tc>
        <w:tc>
          <w:tcPr>
            <w:tcW w:w="1380" w:type="dxa"/>
            <w:vAlign w:val="center"/>
          </w:tcPr>
          <w:p>
            <w:pPr>
              <w:jc w:val="left"/>
            </w:pPr>
            <w:r>
              <w:rPr>
                <w:rFonts w:ascii="宋体" w:hAnsi="宋体" w:eastAsia="宋体" w:cs="宋体"/>
                <w:b w:val="0"/>
                <w:i w:val="0"/>
                <w:color w:val="000000"/>
                <w:sz w:val="9"/>
              </w:rPr>
              <w:t xml:space="preserve">  劳务费</w:t>
            </w:r>
          </w:p>
        </w:tc>
        <w:tc>
          <w:tcPr>
            <w:tcW w:w="820" w:type="dxa"/>
            <w:vAlign w:val="center"/>
          </w:tcPr>
          <w:p>
            <w:pPr>
              <w:jc w:val="right"/>
            </w:pPr>
            <w:r>
              <w:rPr>
                <w:rFonts w:ascii="宋体" w:hAnsi="宋体" w:eastAsia="宋体" w:cs="宋体"/>
                <w:b w:val="0"/>
                <w:i w:val="0"/>
                <w:color w:val="000000"/>
                <w:sz w:val="9"/>
              </w:rPr>
              <w:t>0.07</w:t>
            </w:r>
          </w:p>
        </w:tc>
        <w:tc>
          <w:tcPr>
            <w:tcW w:w="540" w:type="dxa"/>
            <w:vAlign w:val="center"/>
          </w:tcPr>
          <w:p>
            <w:pPr>
              <w:jc w:val="left"/>
            </w:pPr>
            <w:r>
              <w:rPr>
                <w:rFonts w:ascii="宋体" w:hAnsi="宋体" w:eastAsia="宋体" w:cs="宋体"/>
                <w:b w:val="0"/>
                <w:i w:val="0"/>
                <w:color w:val="000000"/>
                <w:sz w:val="9"/>
              </w:rPr>
              <w:t>31022</w:t>
            </w:r>
          </w:p>
        </w:tc>
        <w:tc>
          <w:tcPr>
            <w:tcW w:w="1260" w:type="dxa"/>
            <w:vAlign w:val="center"/>
          </w:tcPr>
          <w:p>
            <w:pPr>
              <w:jc w:val="left"/>
            </w:pPr>
            <w:r>
              <w:rPr>
                <w:rFonts w:ascii="宋体" w:hAnsi="宋体" w:eastAsia="宋体" w:cs="宋体"/>
                <w:b w:val="0"/>
                <w:i w:val="0"/>
                <w:color w:val="000000"/>
                <w:sz w:val="9"/>
              </w:rPr>
              <w:t xml:space="preserve">  无形资产购置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30307</w:t>
            </w:r>
          </w:p>
        </w:tc>
        <w:tc>
          <w:tcPr>
            <w:tcW w:w="1740" w:type="dxa"/>
            <w:vAlign w:val="center"/>
          </w:tcPr>
          <w:p>
            <w:pPr>
              <w:jc w:val="left"/>
            </w:pPr>
            <w:r>
              <w:rPr>
                <w:rFonts w:ascii="宋体" w:hAnsi="宋体" w:eastAsia="宋体" w:cs="宋体"/>
                <w:b w:val="0"/>
                <w:i w:val="0"/>
                <w:color w:val="000000"/>
                <w:sz w:val="9"/>
              </w:rPr>
              <w:t xml:space="preserve">  医疗费补助</w:t>
            </w:r>
          </w:p>
        </w:tc>
        <w:tc>
          <w:tcPr>
            <w:tcW w:w="800" w:type="dxa"/>
            <w:vAlign w:val="center"/>
          </w:tcPr>
          <w:p>
            <w:pPr>
              <w:jc w:val="right"/>
            </w:pPr>
            <w:r>
              <w:rPr>
                <w:rFonts w:ascii="宋体" w:hAnsi="宋体" w:eastAsia="宋体" w:cs="宋体"/>
                <w:b w:val="0"/>
                <w:i w:val="0"/>
                <w:color w:val="000000"/>
                <w:sz w:val="9"/>
              </w:rPr>
              <w:t>3.98</w:t>
            </w:r>
          </w:p>
        </w:tc>
        <w:tc>
          <w:tcPr>
            <w:tcW w:w="540" w:type="dxa"/>
            <w:vAlign w:val="center"/>
          </w:tcPr>
          <w:p>
            <w:pPr>
              <w:jc w:val="left"/>
            </w:pPr>
            <w:r>
              <w:rPr>
                <w:rFonts w:ascii="宋体" w:hAnsi="宋体" w:eastAsia="宋体" w:cs="宋体"/>
                <w:b w:val="0"/>
                <w:i w:val="0"/>
                <w:color w:val="000000"/>
                <w:sz w:val="9"/>
              </w:rPr>
              <w:t>30227</w:t>
            </w:r>
          </w:p>
        </w:tc>
        <w:tc>
          <w:tcPr>
            <w:tcW w:w="1380" w:type="dxa"/>
            <w:vAlign w:val="center"/>
          </w:tcPr>
          <w:p>
            <w:pPr>
              <w:jc w:val="left"/>
            </w:pPr>
            <w:r>
              <w:rPr>
                <w:rFonts w:ascii="宋体" w:hAnsi="宋体" w:eastAsia="宋体" w:cs="宋体"/>
                <w:b w:val="0"/>
                <w:i w:val="0"/>
                <w:color w:val="000000"/>
                <w:sz w:val="9"/>
              </w:rPr>
              <w:t xml:space="preserve">  委托业务费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31099</w:t>
            </w:r>
          </w:p>
        </w:tc>
        <w:tc>
          <w:tcPr>
            <w:tcW w:w="1260" w:type="dxa"/>
            <w:vAlign w:val="center"/>
          </w:tcPr>
          <w:p>
            <w:pPr>
              <w:jc w:val="left"/>
            </w:pPr>
            <w:r>
              <w:rPr>
                <w:rFonts w:ascii="宋体" w:hAnsi="宋体" w:eastAsia="宋体" w:cs="宋体"/>
                <w:b w:val="0"/>
                <w:i w:val="0"/>
                <w:color w:val="000000"/>
                <w:sz w:val="9"/>
              </w:rPr>
              <w:t xml:space="preserve">  其他资本性支出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30308</w:t>
            </w:r>
          </w:p>
        </w:tc>
        <w:tc>
          <w:tcPr>
            <w:tcW w:w="1740" w:type="dxa"/>
            <w:vAlign w:val="center"/>
          </w:tcPr>
          <w:p>
            <w:pPr>
              <w:jc w:val="left"/>
            </w:pPr>
            <w:r>
              <w:rPr>
                <w:rFonts w:ascii="宋体" w:hAnsi="宋体" w:eastAsia="宋体" w:cs="宋体"/>
                <w:b w:val="0"/>
                <w:i w:val="0"/>
                <w:color w:val="000000"/>
                <w:sz w:val="9"/>
              </w:rPr>
              <w:t xml:space="preserve">  助学金</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30228</w:t>
            </w:r>
          </w:p>
        </w:tc>
        <w:tc>
          <w:tcPr>
            <w:tcW w:w="1380" w:type="dxa"/>
            <w:vAlign w:val="center"/>
          </w:tcPr>
          <w:p>
            <w:pPr>
              <w:jc w:val="left"/>
            </w:pPr>
            <w:r>
              <w:rPr>
                <w:rFonts w:ascii="宋体" w:hAnsi="宋体" w:eastAsia="宋体" w:cs="宋体"/>
                <w:b w:val="0"/>
                <w:i w:val="0"/>
                <w:color w:val="000000"/>
                <w:sz w:val="9"/>
              </w:rPr>
              <w:t xml:space="preserve">  工会经费</w:t>
            </w:r>
          </w:p>
        </w:tc>
        <w:tc>
          <w:tcPr>
            <w:tcW w:w="820" w:type="dxa"/>
            <w:vAlign w:val="center"/>
          </w:tcPr>
          <w:p/>
        </w:tc>
        <w:tc>
          <w:tcPr>
            <w:tcW w:w="540" w:type="dxa"/>
            <w:vAlign w:val="center"/>
          </w:tcPr>
          <w:p>
            <w:pPr>
              <w:jc w:val="left"/>
            </w:pPr>
            <w:r>
              <w:rPr>
                <w:rFonts w:ascii="宋体" w:hAnsi="宋体" w:eastAsia="宋体" w:cs="宋体"/>
                <w:b/>
                <w:i w:val="0"/>
                <w:color w:val="000000"/>
                <w:sz w:val="9"/>
              </w:rPr>
              <w:t>312</w:t>
            </w:r>
          </w:p>
        </w:tc>
        <w:tc>
          <w:tcPr>
            <w:tcW w:w="1260" w:type="dxa"/>
            <w:vAlign w:val="center"/>
          </w:tcPr>
          <w:p>
            <w:pPr>
              <w:jc w:val="left"/>
            </w:pPr>
            <w:r>
              <w:rPr>
                <w:rFonts w:ascii="宋体" w:hAnsi="宋体" w:eastAsia="宋体" w:cs="宋体"/>
                <w:b/>
                <w:i w:val="0"/>
                <w:color w:val="000000"/>
                <w:sz w:val="9"/>
              </w:rPr>
              <w:t>对企业补助</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30309</w:t>
            </w:r>
          </w:p>
        </w:tc>
        <w:tc>
          <w:tcPr>
            <w:tcW w:w="1740" w:type="dxa"/>
            <w:vAlign w:val="center"/>
          </w:tcPr>
          <w:p>
            <w:pPr>
              <w:jc w:val="left"/>
            </w:pPr>
            <w:r>
              <w:rPr>
                <w:rFonts w:ascii="宋体" w:hAnsi="宋体" w:eastAsia="宋体" w:cs="宋体"/>
                <w:b w:val="0"/>
                <w:i w:val="0"/>
                <w:color w:val="000000"/>
                <w:sz w:val="9"/>
              </w:rPr>
              <w:t xml:space="preserve">  奖励金</w:t>
            </w:r>
          </w:p>
        </w:tc>
        <w:tc>
          <w:tcPr>
            <w:tcW w:w="800" w:type="dxa"/>
            <w:vAlign w:val="center"/>
          </w:tcPr>
          <w:p>
            <w:pPr>
              <w:jc w:val="right"/>
            </w:pPr>
            <w:r>
              <w:rPr>
                <w:rFonts w:ascii="宋体" w:hAnsi="宋体" w:eastAsia="宋体" w:cs="宋体"/>
                <w:b w:val="0"/>
                <w:i w:val="0"/>
                <w:color w:val="000000"/>
                <w:sz w:val="9"/>
              </w:rPr>
              <w:t>1.63</w:t>
            </w:r>
          </w:p>
        </w:tc>
        <w:tc>
          <w:tcPr>
            <w:tcW w:w="540" w:type="dxa"/>
            <w:vAlign w:val="center"/>
          </w:tcPr>
          <w:p>
            <w:pPr>
              <w:jc w:val="left"/>
            </w:pPr>
            <w:r>
              <w:rPr>
                <w:rFonts w:ascii="宋体" w:hAnsi="宋体" w:eastAsia="宋体" w:cs="宋体"/>
                <w:b w:val="0"/>
                <w:i w:val="0"/>
                <w:color w:val="000000"/>
                <w:sz w:val="9"/>
              </w:rPr>
              <w:t>30229</w:t>
            </w:r>
          </w:p>
        </w:tc>
        <w:tc>
          <w:tcPr>
            <w:tcW w:w="1380" w:type="dxa"/>
            <w:vAlign w:val="center"/>
          </w:tcPr>
          <w:p>
            <w:pPr>
              <w:jc w:val="left"/>
            </w:pPr>
            <w:r>
              <w:rPr>
                <w:rFonts w:ascii="宋体" w:hAnsi="宋体" w:eastAsia="宋体" w:cs="宋体"/>
                <w:b w:val="0"/>
                <w:i w:val="0"/>
                <w:color w:val="000000"/>
                <w:sz w:val="9"/>
              </w:rPr>
              <w:t xml:space="preserve">  福利费</w:t>
            </w:r>
          </w:p>
        </w:tc>
        <w:tc>
          <w:tcPr>
            <w:tcW w:w="820" w:type="dxa"/>
            <w:vAlign w:val="center"/>
          </w:tcPr>
          <w:p>
            <w:pPr>
              <w:jc w:val="right"/>
            </w:pPr>
            <w:r>
              <w:rPr>
                <w:rFonts w:ascii="宋体" w:hAnsi="宋体" w:eastAsia="宋体" w:cs="宋体"/>
                <w:b w:val="0"/>
                <w:i w:val="0"/>
                <w:color w:val="000000"/>
                <w:sz w:val="9"/>
              </w:rPr>
              <w:t>6.48</w:t>
            </w:r>
          </w:p>
        </w:tc>
        <w:tc>
          <w:tcPr>
            <w:tcW w:w="540" w:type="dxa"/>
            <w:vAlign w:val="center"/>
          </w:tcPr>
          <w:p>
            <w:pPr>
              <w:jc w:val="left"/>
            </w:pPr>
            <w:r>
              <w:rPr>
                <w:rFonts w:ascii="宋体" w:hAnsi="宋体" w:eastAsia="宋体" w:cs="宋体"/>
                <w:b w:val="0"/>
                <w:i w:val="0"/>
                <w:color w:val="000000"/>
                <w:sz w:val="9"/>
              </w:rPr>
              <w:t>31201</w:t>
            </w:r>
          </w:p>
        </w:tc>
        <w:tc>
          <w:tcPr>
            <w:tcW w:w="1260" w:type="dxa"/>
            <w:vAlign w:val="center"/>
          </w:tcPr>
          <w:p>
            <w:pPr>
              <w:jc w:val="left"/>
            </w:pPr>
            <w:r>
              <w:rPr>
                <w:rFonts w:ascii="宋体" w:hAnsi="宋体" w:eastAsia="宋体" w:cs="宋体"/>
                <w:b w:val="0"/>
                <w:i w:val="0"/>
                <w:color w:val="000000"/>
                <w:sz w:val="9"/>
              </w:rPr>
              <w:t xml:space="preserve">  资本金注入</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30310</w:t>
            </w:r>
          </w:p>
        </w:tc>
        <w:tc>
          <w:tcPr>
            <w:tcW w:w="1740" w:type="dxa"/>
            <w:vAlign w:val="center"/>
          </w:tcPr>
          <w:p>
            <w:pPr>
              <w:jc w:val="left"/>
            </w:pPr>
            <w:r>
              <w:rPr>
                <w:rFonts w:ascii="宋体" w:hAnsi="宋体" w:eastAsia="宋体" w:cs="宋体"/>
                <w:b w:val="0"/>
                <w:i w:val="0"/>
                <w:color w:val="000000"/>
                <w:sz w:val="9"/>
              </w:rPr>
              <w:t xml:space="preserve">  个人农业生产补贴</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30231</w:t>
            </w:r>
          </w:p>
        </w:tc>
        <w:tc>
          <w:tcPr>
            <w:tcW w:w="1380" w:type="dxa"/>
            <w:vAlign w:val="center"/>
          </w:tcPr>
          <w:p>
            <w:pPr>
              <w:jc w:val="left"/>
            </w:pPr>
            <w:r>
              <w:rPr>
                <w:rFonts w:ascii="宋体" w:hAnsi="宋体" w:eastAsia="宋体" w:cs="宋体"/>
                <w:b w:val="0"/>
                <w:i w:val="0"/>
                <w:color w:val="000000"/>
                <w:sz w:val="9"/>
              </w:rPr>
              <w:t xml:space="preserve">  公务用车运行维护费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31203</w:t>
            </w:r>
          </w:p>
        </w:tc>
        <w:tc>
          <w:tcPr>
            <w:tcW w:w="1260" w:type="dxa"/>
            <w:vAlign w:val="center"/>
          </w:tcPr>
          <w:p>
            <w:pPr>
              <w:jc w:val="left"/>
            </w:pPr>
            <w:r>
              <w:rPr>
                <w:rFonts w:ascii="宋体" w:hAnsi="宋体" w:eastAsia="宋体" w:cs="宋体"/>
                <w:b w:val="0"/>
                <w:i w:val="0"/>
                <w:color w:val="000000"/>
                <w:sz w:val="9"/>
              </w:rPr>
              <w:t xml:space="preserve">  政府投资基金股权投资</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30311</w:t>
            </w:r>
          </w:p>
        </w:tc>
        <w:tc>
          <w:tcPr>
            <w:tcW w:w="1740" w:type="dxa"/>
            <w:vAlign w:val="center"/>
          </w:tcPr>
          <w:p>
            <w:pPr>
              <w:jc w:val="left"/>
            </w:pPr>
            <w:r>
              <w:rPr>
                <w:rFonts w:ascii="宋体" w:hAnsi="宋体" w:eastAsia="宋体" w:cs="宋体"/>
                <w:b w:val="0"/>
                <w:i w:val="0"/>
                <w:color w:val="000000"/>
                <w:sz w:val="9"/>
              </w:rPr>
              <w:t xml:space="preserve">  代缴社会保险费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30239</w:t>
            </w:r>
          </w:p>
        </w:tc>
        <w:tc>
          <w:tcPr>
            <w:tcW w:w="1380" w:type="dxa"/>
            <w:vAlign w:val="center"/>
          </w:tcPr>
          <w:p>
            <w:pPr>
              <w:jc w:val="left"/>
            </w:pPr>
            <w:r>
              <w:rPr>
                <w:rFonts w:ascii="宋体" w:hAnsi="宋体" w:eastAsia="宋体" w:cs="宋体"/>
                <w:b w:val="0"/>
                <w:i w:val="0"/>
                <w:color w:val="000000"/>
                <w:sz w:val="9"/>
              </w:rPr>
              <w:t xml:space="preserve">  其他交通费用</w:t>
            </w:r>
          </w:p>
        </w:tc>
        <w:tc>
          <w:tcPr>
            <w:tcW w:w="820" w:type="dxa"/>
            <w:vAlign w:val="center"/>
          </w:tcPr>
          <w:p>
            <w:pPr>
              <w:jc w:val="right"/>
            </w:pPr>
            <w:r>
              <w:rPr>
                <w:rFonts w:ascii="宋体" w:hAnsi="宋体" w:eastAsia="宋体" w:cs="宋体"/>
                <w:b w:val="0"/>
                <w:i w:val="0"/>
                <w:color w:val="000000"/>
                <w:sz w:val="9"/>
              </w:rPr>
              <w:t>5.81</w:t>
            </w:r>
          </w:p>
        </w:tc>
        <w:tc>
          <w:tcPr>
            <w:tcW w:w="540" w:type="dxa"/>
            <w:vAlign w:val="center"/>
          </w:tcPr>
          <w:p>
            <w:pPr>
              <w:jc w:val="left"/>
            </w:pPr>
            <w:r>
              <w:rPr>
                <w:rFonts w:ascii="宋体" w:hAnsi="宋体" w:eastAsia="宋体" w:cs="宋体"/>
                <w:b w:val="0"/>
                <w:i w:val="0"/>
                <w:color w:val="000000"/>
                <w:sz w:val="9"/>
              </w:rPr>
              <w:t>31204</w:t>
            </w:r>
          </w:p>
        </w:tc>
        <w:tc>
          <w:tcPr>
            <w:tcW w:w="1260" w:type="dxa"/>
            <w:vAlign w:val="center"/>
          </w:tcPr>
          <w:p>
            <w:pPr>
              <w:jc w:val="left"/>
            </w:pPr>
            <w:r>
              <w:rPr>
                <w:rFonts w:ascii="宋体" w:hAnsi="宋体" w:eastAsia="宋体" w:cs="宋体"/>
                <w:b w:val="0"/>
                <w:i w:val="0"/>
                <w:color w:val="000000"/>
                <w:sz w:val="9"/>
              </w:rPr>
              <w:t xml:space="preserve">  费用补贴</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30399</w:t>
            </w:r>
          </w:p>
        </w:tc>
        <w:tc>
          <w:tcPr>
            <w:tcW w:w="1740" w:type="dxa"/>
            <w:vAlign w:val="center"/>
          </w:tcPr>
          <w:p>
            <w:pPr>
              <w:jc w:val="left"/>
            </w:pPr>
            <w:r>
              <w:rPr>
                <w:rFonts w:ascii="宋体" w:hAnsi="宋体" w:eastAsia="宋体" w:cs="宋体"/>
                <w:b w:val="0"/>
                <w:i w:val="0"/>
                <w:color w:val="000000"/>
                <w:sz w:val="9"/>
              </w:rPr>
              <w:t xml:space="preserve">  其他对个人和家庭的补助支出</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30240</w:t>
            </w:r>
          </w:p>
        </w:tc>
        <w:tc>
          <w:tcPr>
            <w:tcW w:w="1380" w:type="dxa"/>
            <w:vAlign w:val="center"/>
          </w:tcPr>
          <w:p>
            <w:pPr>
              <w:jc w:val="left"/>
            </w:pPr>
            <w:r>
              <w:rPr>
                <w:rFonts w:ascii="宋体" w:hAnsi="宋体" w:eastAsia="宋体" w:cs="宋体"/>
                <w:b w:val="0"/>
                <w:i w:val="0"/>
                <w:color w:val="000000"/>
                <w:sz w:val="9"/>
              </w:rPr>
              <w:t xml:space="preserve">  税金及附加费用</w:t>
            </w:r>
          </w:p>
        </w:tc>
        <w:tc>
          <w:tcPr>
            <w:tcW w:w="820" w:type="dxa"/>
            <w:vAlign w:val="center"/>
          </w:tcPr>
          <w:p/>
        </w:tc>
        <w:tc>
          <w:tcPr>
            <w:tcW w:w="540" w:type="dxa"/>
            <w:vAlign w:val="center"/>
          </w:tcPr>
          <w:p>
            <w:pPr>
              <w:jc w:val="left"/>
            </w:pPr>
            <w:r>
              <w:rPr>
                <w:rFonts w:ascii="宋体" w:hAnsi="宋体" w:eastAsia="宋体" w:cs="宋体"/>
                <w:b w:val="0"/>
                <w:i w:val="0"/>
                <w:color w:val="000000"/>
                <w:sz w:val="9"/>
              </w:rPr>
              <w:t>31205</w:t>
            </w:r>
          </w:p>
        </w:tc>
        <w:tc>
          <w:tcPr>
            <w:tcW w:w="1260" w:type="dxa"/>
            <w:vAlign w:val="center"/>
          </w:tcPr>
          <w:p>
            <w:pPr>
              <w:jc w:val="left"/>
            </w:pPr>
            <w:r>
              <w:rPr>
                <w:rFonts w:ascii="宋体" w:hAnsi="宋体" w:eastAsia="宋体" w:cs="宋体"/>
                <w:b w:val="0"/>
                <w:i w:val="0"/>
                <w:color w:val="000000"/>
                <w:sz w:val="9"/>
              </w:rPr>
              <w:t xml:space="preserve">  利息补贴</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pPr>
              <w:jc w:val="left"/>
            </w:pPr>
            <w:r>
              <w:rPr>
                <w:rFonts w:ascii="宋体" w:hAnsi="宋体" w:eastAsia="宋体" w:cs="宋体"/>
                <w:b w:val="0"/>
                <w:i w:val="0"/>
                <w:color w:val="000000"/>
                <w:sz w:val="9"/>
              </w:rPr>
              <w:t>30299</w:t>
            </w:r>
          </w:p>
        </w:tc>
        <w:tc>
          <w:tcPr>
            <w:tcW w:w="1380" w:type="dxa"/>
            <w:vAlign w:val="center"/>
          </w:tcPr>
          <w:p>
            <w:pPr>
              <w:jc w:val="left"/>
            </w:pPr>
            <w:r>
              <w:rPr>
                <w:rFonts w:ascii="宋体" w:hAnsi="宋体" w:eastAsia="宋体" w:cs="宋体"/>
                <w:b w:val="0"/>
                <w:i w:val="0"/>
                <w:color w:val="000000"/>
                <w:sz w:val="9"/>
              </w:rPr>
              <w:t xml:space="preserve">  其他商品和服务支出</w:t>
            </w:r>
          </w:p>
        </w:tc>
        <w:tc>
          <w:tcPr>
            <w:tcW w:w="820" w:type="dxa"/>
            <w:vAlign w:val="center"/>
          </w:tcPr>
          <w:p>
            <w:pPr>
              <w:jc w:val="right"/>
            </w:pPr>
            <w:r>
              <w:rPr>
                <w:rFonts w:ascii="宋体" w:hAnsi="宋体" w:eastAsia="宋体" w:cs="宋体"/>
                <w:b w:val="0"/>
                <w:i w:val="0"/>
                <w:color w:val="000000"/>
                <w:sz w:val="9"/>
              </w:rPr>
              <w:t>0.54</w:t>
            </w:r>
          </w:p>
        </w:tc>
        <w:tc>
          <w:tcPr>
            <w:tcW w:w="540" w:type="dxa"/>
            <w:vAlign w:val="center"/>
          </w:tcPr>
          <w:p>
            <w:pPr>
              <w:jc w:val="left"/>
            </w:pPr>
            <w:r>
              <w:rPr>
                <w:rFonts w:ascii="宋体" w:hAnsi="宋体" w:eastAsia="宋体" w:cs="宋体"/>
                <w:b w:val="0"/>
                <w:i w:val="0"/>
                <w:color w:val="000000"/>
                <w:sz w:val="9"/>
              </w:rPr>
              <w:t>31299</w:t>
            </w:r>
          </w:p>
        </w:tc>
        <w:tc>
          <w:tcPr>
            <w:tcW w:w="1260" w:type="dxa"/>
            <w:vAlign w:val="center"/>
          </w:tcPr>
          <w:p>
            <w:pPr>
              <w:jc w:val="left"/>
            </w:pPr>
            <w:r>
              <w:rPr>
                <w:rFonts w:ascii="宋体" w:hAnsi="宋体" w:eastAsia="宋体" w:cs="宋体"/>
                <w:b w:val="0"/>
                <w:i w:val="0"/>
                <w:color w:val="000000"/>
                <w:sz w:val="9"/>
              </w:rPr>
              <w:t xml:space="preserve">  其他对企业补助</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i w:val="0"/>
                <w:color w:val="000000"/>
                <w:sz w:val="9"/>
              </w:rPr>
              <w:t>399</w:t>
            </w:r>
          </w:p>
        </w:tc>
        <w:tc>
          <w:tcPr>
            <w:tcW w:w="1260" w:type="dxa"/>
            <w:vAlign w:val="center"/>
          </w:tcPr>
          <w:p>
            <w:pPr>
              <w:jc w:val="left"/>
            </w:pPr>
            <w:r>
              <w:rPr>
                <w:rFonts w:ascii="宋体" w:hAnsi="宋体" w:eastAsia="宋体" w:cs="宋体"/>
                <w:b/>
                <w:i w:val="0"/>
                <w:color w:val="000000"/>
                <w:sz w:val="9"/>
              </w:rPr>
              <w:t>其他支出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39907</w:t>
            </w:r>
          </w:p>
        </w:tc>
        <w:tc>
          <w:tcPr>
            <w:tcW w:w="1260" w:type="dxa"/>
            <w:vAlign w:val="center"/>
          </w:tcPr>
          <w:p>
            <w:pPr>
              <w:jc w:val="left"/>
            </w:pPr>
            <w:r>
              <w:rPr>
                <w:rFonts w:ascii="宋体" w:hAnsi="宋体" w:eastAsia="宋体" w:cs="宋体"/>
                <w:b w:val="0"/>
                <w:i w:val="0"/>
                <w:color w:val="000000"/>
                <w:sz w:val="9"/>
              </w:rPr>
              <w:t xml:space="preserve">  国家赔偿费用支出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39908</w:t>
            </w:r>
          </w:p>
        </w:tc>
        <w:tc>
          <w:tcPr>
            <w:tcW w:w="1260" w:type="dxa"/>
            <w:vAlign w:val="center"/>
          </w:tcPr>
          <w:p>
            <w:pPr>
              <w:jc w:val="left"/>
            </w:pPr>
            <w:r>
              <w:rPr>
                <w:rFonts w:ascii="宋体" w:hAnsi="宋体" w:eastAsia="宋体" w:cs="宋体"/>
                <w:b w:val="0"/>
                <w:i w:val="0"/>
                <w:color w:val="000000"/>
                <w:sz w:val="9"/>
              </w:rPr>
              <w:t xml:space="preserve">  对民间非营利组织和群众性自治组织补贴</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39909</w:t>
            </w:r>
          </w:p>
        </w:tc>
        <w:tc>
          <w:tcPr>
            <w:tcW w:w="1260" w:type="dxa"/>
            <w:vAlign w:val="center"/>
          </w:tcPr>
          <w:p>
            <w:pPr>
              <w:jc w:val="left"/>
            </w:pPr>
            <w:r>
              <w:rPr>
                <w:rFonts w:ascii="宋体" w:hAnsi="宋体" w:eastAsia="宋体" w:cs="宋体"/>
                <w:b w:val="0"/>
                <w:i w:val="0"/>
                <w:color w:val="000000"/>
                <w:sz w:val="9"/>
              </w:rPr>
              <w:t>经常性赠与</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39910</w:t>
            </w:r>
          </w:p>
        </w:tc>
        <w:tc>
          <w:tcPr>
            <w:tcW w:w="1260" w:type="dxa"/>
            <w:vAlign w:val="center"/>
          </w:tcPr>
          <w:p>
            <w:pPr>
              <w:jc w:val="left"/>
            </w:pPr>
            <w:r>
              <w:rPr>
                <w:rFonts w:ascii="宋体" w:hAnsi="宋体" w:eastAsia="宋体" w:cs="宋体"/>
                <w:b w:val="0"/>
                <w:i w:val="0"/>
                <w:color w:val="000000"/>
                <w:sz w:val="9"/>
              </w:rPr>
              <w:t>资本性赠与</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39999</w:t>
            </w:r>
          </w:p>
        </w:tc>
        <w:tc>
          <w:tcPr>
            <w:tcW w:w="1260" w:type="dxa"/>
            <w:vAlign w:val="center"/>
          </w:tcPr>
          <w:p>
            <w:pPr>
              <w:jc w:val="left"/>
            </w:pPr>
            <w:r>
              <w:rPr>
                <w:rFonts w:ascii="宋体" w:hAnsi="宋体" w:eastAsia="宋体" w:cs="宋体"/>
                <w:b w:val="0"/>
                <w:i w:val="0"/>
                <w:color w:val="000000"/>
                <w:sz w:val="9"/>
              </w:rPr>
              <w:t xml:space="preserve">  其他支出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gridSpan w:val="2"/>
            <w:vAlign w:val="center"/>
          </w:tcPr>
          <w:p>
            <w:pPr>
              <w:jc w:val="center"/>
            </w:pPr>
            <w:r>
              <w:rPr>
                <w:rFonts w:ascii="宋体" w:hAnsi="宋体" w:eastAsia="宋体" w:cs="宋体"/>
                <w:b w:val="0"/>
                <w:i w:val="0"/>
                <w:color w:val="000000"/>
                <w:sz w:val="9"/>
              </w:rPr>
              <w:t>人员经费合计</w:t>
            </w:r>
          </w:p>
        </w:tc>
        <w:tc>
          <w:tcPr>
            <w:tcW w:w="800" w:type="dxa"/>
            <w:vAlign w:val="center"/>
          </w:tcPr>
          <w:p>
            <w:pPr>
              <w:jc w:val="right"/>
            </w:pPr>
            <w:r>
              <w:rPr>
                <w:rFonts w:ascii="宋体" w:hAnsi="宋体" w:eastAsia="宋体" w:cs="宋体"/>
                <w:b w:val="0"/>
                <w:i w:val="0"/>
                <w:color w:val="000000"/>
                <w:sz w:val="9"/>
              </w:rPr>
              <w:t>698.12</w:t>
            </w:r>
          </w:p>
        </w:tc>
        <w:tc>
          <w:tcPr>
            <w:tcW w:w="540" w:type="dxa"/>
            <w:gridSpan w:val="5"/>
            <w:vAlign w:val="center"/>
          </w:tcPr>
          <w:p>
            <w:pPr>
              <w:jc w:val="center"/>
            </w:pPr>
            <w:r>
              <w:rPr>
                <w:rFonts w:ascii="宋体" w:hAnsi="宋体" w:eastAsia="宋体" w:cs="宋体"/>
                <w:b w:val="0"/>
                <w:i w:val="0"/>
                <w:color w:val="000000"/>
                <w:sz w:val="9"/>
              </w:rPr>
              <w:t>公用支出合计</w:t>
            </w:r>
          </w:p>
        </w:tc>
        <w:tc>
          <w:tcPr>
            <w:tcW w:w="786" w:type="dxa"/>
            <w:vAlign w:val="center"/>
          </w:tcPr>
          <w:p>
            <w:pPr>
              <w:jc w:val="right"/>
            </w:pPr>
            <w:r>
              <w:rPr>
                <w:rFonts w:ascii="宋体" w:hAnsi="宋体" w:eastAsia="宋体" w:cs="宋体"/>
                <w:b w:val="0"/>
                <w:i w:val="0"/>
                <w:color w:val="000000"/>
                <w:sz w:val="9"/>
              </w:rPr>
              <w:t>29.86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注：本表反映部门(单位)本年度一般公共预算财政拨款基本支出明细情况。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单位：景德镇市昌江区财政局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vAlign w:val="center"/>
          </w:tcPr>
          <w:p>
            <w:pPr>
              <w:jc w:val="center"/>
            </w:pPr>
            <w:r>
              <w:rPr>
                <w:rFonts w:ascii="宋体" w:hAnsi="宋体" w:eastAsia="宋体" w:cs="宋体"/>
                <w:b w:val="0"/>
                <w:i w:val="0"/>
                <w:color w:val="000000"/>
                <w:sz w:val="11"/>
              </w:rPr>
              <w:t>项    目</w:t>
            </w:r>
          </w:p>
        </w:tc>
        <w:tc>
          <w:tcPr>
            <w:tcW w:w="1040" w:type="dxa"/>
            <w:vMerge w:val="restart"/>
            <w:vAlign w:val="center"/>
          </w:tcPr>
          <w:p>
            <w:pPr>
              <w:jc w:val="center"/>
            </w:pPr>
            <w:r>
              <w:rPr>
                <w:rFonts w:ascii="宋体" w:hAnsi="宋体" w:eastAsia="宋体" w:cs="宋体"/>
                <w:b w:val="0"/>
                <w:i w:val="0"/>
                <w:color w:val="000000"/>
                <w:sz w:val="11"/>
              </w:rPr>
              <w:t>年初结转和结余</w:t>
            </w:r>
          </w:p>
        </w:tc>
        <w:tc>
          <w:tcPr>
            <w:tcW w:w="940" w:type="dxa"/>
            <w:vMerge w:val="restart"/>
            <w:vAlign w:val="center"/>
          </w:tcPr>
          <w:p>
            <w:pPr>
              <w:jc w:val="center"/>
            </w:pPr>
            <w:r>
              <w:rPr>
                <w:rFonts w:ascii="宋体" w:hAnsi="宋体" w:eastAsia="宋体" w:cs="宋体"/>
                <w:b w:val="0"/>
                <w:i w:val="0"/>
                <w:color w:val="000000"/>
                <w:sz w:val="11"/>
              </w:rPr>
              <w:t>本年收入</w:t>
            </w:r>
          </w:p>
        </w:tc>
        <w:tc>
          <w:tcPr>
            <w:tcW w:w="940" w:type="dxa"/>
            <w:gridSpan w:val="3"/>
            <w:vAlign w:val="center"/>
          </w:tcPr>
          <w:p>
            <w:pPr>
              <w:jc w:val="center"/>
            </w:pPr>
            <w:r>
              <w:rPr>
                <w:rFonts w:ascii="宋体" w:hAnsi="宋体" w:eastAsia="宋体" w:cs="宋体"/>
                <w:b w:val="0"/>
                <w:i w:val="0"/>
                <w:color w:val="000000"/>
                <w:sz w:val="11"/>
              </w:rPr>
              <w:t>本年支出</w:t>
            </w:r>
          </w:p>
        </w:tc>
        <w:tc>
          <w:tcPr>
            <w:tcW w:w="986" w:type="dxa"/>
            <w:vMerge w:val="restart"/>
            <w:vAlign w:val="center"/>
          </w:tcPr>
          <w:p>
            <w:pPr>
              <w:jc w:val="center"/>
            </w:pPr>
            <w:r>
              <w:rPr>
                <w:rFonts w:ascii="宋体" w:hAnsi="宋体" w:eastAsia="宋体" w:cs="宋体"/>
                <w:b w:val="0"/>
                <w:i w:val="0"/>
                <w:color w:val="000000"/>
                <w:sz w:val="11"/>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vAlign w:val="center"/>
          </w:tcPr>
          <w:p>
            <w:pPr>
              <w:jc w:val="center"/>
            </w:pPr>
            <w:r>
              <w:rPr>
                <w:rFonts w:ascii="宋体" w:hAnsi="宋体" w:eastAsia="宋体" w:cs="宋体"/>
                <w:b w:val="0"/>
                <w:i w:val="0"/>
                <w:color w:val="000000"/>
                <w:sz w:val="11"/>
              </w:rPr>
              <w:t>支出功能分类科目编码</w:t>
            </w:r>
          </w:p>
        </w:tc>
        <w:tc>
          <w:tcPr>
            <w:tcW w:w="1700" w:type="dxa"/>
            <w:vMerge w:val="restart"/>
            <w:vAlign w:val="center"/>
          </w:tcPr>
          <w:p>
            <w:pPr>
              <w:jc w:val="center"/>
            </w:pPr>
            <w:r>
              <w:rPr>
                <w:rFonts w:ascii="宋体" w:hAnsi="宋体" w:eastAsia="宋体" w:cs="宋体"/>
                <w:b w:val="0"/>
                <w:i w:val="0"/>
                <w:color w:val="000000"/>
                <w:sz w:val="11"/>
              </w:rPr>
              <w:t>科目名称</w:t>
            </w:r>
          </w:p>
        </w:tc>
        <w:tc>
          <w:tcPr>
            <w:tcW w:w="1040" w:type="dxa"/>
            <w:vMerge w:val="continue"/>
            <w:vAlign w:val="center"/>
          </w:tcPr>
          <w:p/>
        </w:tc>
        <w:tc>
          <w:tcPr>
            <w:tcW w:w="940" w:type="dxa"/>
            <w:vMerge w:val="continue"/>
            <w:vAlign w:val="center"/>
          </w:tcPr>
          <w:p/>
        </w:tc>
        <w:tc>
          <w:tcPr>
            <w:tcW w:w="940" w:type="dxa"/>
            <w:vMerge w:val="restart"/>
            <w:vAlign w:val="center"/>
          </w:tcPr>
          <w:p>
            <w:pPr>
              <w:jc w:val="center"/>
            </w:pPr>
            <w:r>
              <w:rPr>
                <w:rFonts w:ascii="宋体" w:hAnsi="宋体" w:eastAsia="宋体" w:cs="宋体"/>
                <w:b w:val="0"/>
                <w:i w:val="0"/>
                <w:color w:val="000000"/>
                <w:sz w:val="11"/>
              </w:rPr>
              <w:t>小计</w:t>
            </w:r>
          </w:p>
        </w:tc>
        <w:tc>
          <w:tcPr>
            <w:tcW w:w="980" w:type="dxa"/>
            <w:vMerge w:val="restart"/>
            <w:vAlign w:val="center"/>
          </w:tcPr>
          <w:p>
            <w:pPr>
              <w:jc w:val="center"/>
            </w:pPr>
            <w:r>
              <w:rPr>
                <w:rFonts w:ascii="宋体" w:hAnsi="宋体" w:eastAsia="宋体" w:cs="宋体"/>
                <w:b w:val="0"/>
                <w:i w:val="0"/>
                <w:color w:val="000000"/>
                <w:sz w:val="11"/>
              </w:rPr>
              <w:t>基本支出</w:t>
            </w:r>
          </w:p>
        </w:tc>
        <w:tc>
          <w:tcPr>
            <w:tcW w:w="980" w:type="dxa"/>
            <w:vMerge w:val="restart"/>
            <w:vAlign w:val="center"/>
          </w:tcPr>
          <w:p>
            <w:pPr>
              <w:jc w:val="center"/>
            </w:pPr>
            <w:r>
              <w:rPr>
                <w:rFonts w:ascii="宋体" w:hAnsi="宋体" w:eastAsia="宋体" w:cs="宋体"/>
                <w:b w:val="0"/>
                <w:i w:val="0"/>
                <w:color w:val="000000"/>
                <w:sz w:val="11"/>
              </w:rPr>
              <w:t>项目支出</w:t>
            </w: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tc>
        <w:tc>
          <w:tcPr>
            <w:tcW w:w="1700" w:type="dxa"/>
            <w:vMerge w:val="continue"/>
            <w:vAlign w:val="center"/>
          </w:tcPr>
          <w:p/>
        </w:tc>
        <w:tc>
          <w:tcPr>
            <w:tcW w:w="1040" w:type="dxa"/>
            <w:vMerge w:val="continue"/>
            <w:vAlign w:val="center"/>
          </w:tcPr>
          <w:p/>
        </w:tc>
        <w:tc>
          <w:tcPr>
            <w:tcW w:w="940" w:type="dxa"/>
            <w:vMerge w:val="continue"/>
            <w:vAlign w:val="center"/>
          </w:tcPr>
          <w:p/>
        </w:tc>
        <w:tc>
          <w:tcPr>
            <w:tcW w:w="940" w:type="dxa"/>
            <w:vMerge w:val="continue"/>
            <w:vAlign w:val="center"/>
          </w:tcPr>
          <w:p/>
        </w:tc>
        <w:tc>
          <w:tcPr>
            <w:tcW w:w="980" w:type="dxa"/>
            <w:vMerge w:val="continue"/>
            <w:vAlign w:val="center"/>
          </w:tcPr>
          <w:p/>
        </w:tc>
        <w:tc>
          <w:tcPr>
            <w:tcW w:w="9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tc>
        <w:tc>
          <w:tcPr>
            <w:tcW w:w="1700" w:type="dxa"/>
            <w:vMerge w:val="continue"/>
            <w:vAlign w:val="center"/>
          </w:tcPr>
          <w:p/>
        </w:tc>
        <w:tc>
          <w:tcPr>
            <w:tcW w:w="1040" w:type="dxa"/>
            <w:vMerge w:val="continue"/>
            <w:vAlign w:val="center"/>
          </w:tcPr>
          <w:p/>
        </w:tc>
        <w:tc>
          <w:tcPr>
            <w:tcW w:w="940" w:type="dxa"/>
            <w:vMerge w:val="continue"/>
            <w:vAlign w:val="center"/>
          </w:tcPr>
          <w:p/>
        </w:tc>
        <w:tc>
          <w:tcPr>
            <w:tcW w:w="940" w:type="dxa"/>
            <w:vMerge w:val="continue"/>
            <w:vAlign w:val="center"/>
          </w:tcPr>
          <w:p/>
        </w:tc>
        <w:tc>
          <w:tcPr>
            <w:tcW w:w="980" w:type="dxa"/>
            <w:vMerge w:val="continue"/>
            <w:vAlign w:val="center"/>
          </w:tcPr>
          <w:p/>
        </w:tc>
        <w:tc>
          <w:tcPr>
            <w:tcW w:w="9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pPr>
              <w:jc w:val="center"/>
            </w:pPr>
            <w:r>
              <w:rPr>
                <w:rFonts w:ascii="宋体" w:hAnsi="宋体" w:eastAsia="宋体" w:cs="宋体"/>
                <w:b w:val="0"/>
                <w:i w:val="0"/>
                <w:color w:val="000000"/>
                <w:sz w:val="11"/>
              </w:rPr>
              <w:t>类</w:t>
            </w:r>
          </w:p>
        </w:tc>
        <w:tc>
          <w:tcPr>
            <w:tcW w:w="220" w:type="dxa"/>
            <w:vMerge w:val="restart"/>
            <w:vAlign w:val="center"/>
          </w:tcPr>
          <w:p>
            <w:pPr>
              <w:jc w:val="center"/>
            </w:pPr>
            <w:r>
              <w:rPr>
                <w:rFonts w:ascii="宋体" w:hAnsi="宋体" w:eastAsia="宋体" w:cs="宋体"/>
                <w:b w:val="0"/>
                <w:i w:val="0"/>
                <w:color w:val="000000"/>
                <w:sz w:val="11"/>
              </w:rPr>
              <w:t>款</w:t>
            </w:r>
          </w:p>
        </w:tc>
        <w:tc>
          <w:tcPr>
            <w:tcW w:w="300" w:type="dxa"/>
            <w:vMerge w:val="restart"/>
            <w:vAlign w:val="center"/>
          </w:tcPr>
          <w:p>
            <w:pPr>
              <w:jc w:val="center"/>
            </w:pPr>
            <w:r>
              <w:rPr>
                <w:rFonts w:ascii="宋体" w:hAnsi="宋体" w:eastAsia="宋体" w:cs="宋体"/>
                <w:b w:val="0"/>
                <w:i w:val="0"/>
                <w:color w:val="000000"/>
                <w:sz w:val="11"/>
              </w:rPr>
              <w:t>项</w:t>
            </w:r>
          </w:p>
        </w:tc>
        <w:tc>
          <w:tcPr>
            <w:tcW w:w="1700" w:type="dxa"/>
            <w:vAlign w:val="center"/>
          </w:tcPr>
          <w:p>
            <w:pPr>
              <w:jc w:val="center"/>
            </w:pPr>
            <w:r>
              <w:rPr>
                <w:rFonts w:ascii="宋体" w:hAnsi="宋体" w:eastAsia="宋体" w:cs="宋体"/>
                <w:b w:val="0"/>
                <w:i w:val="0"/>
                <w:color w:val="000000"/>
                <w:sz w:val="11"/>
              </w:rPr>
              <w:t>栏次</w:t>
            </w:r>
          </w:p>
        </w:tc>
        <w:tc>
          <w:tcPr>
            <w:tcW w:w="1040" w:type="dxa"/>
            <w:vAlign w:val="center"/>
          </w:tcPr>
          <w:p>
            <w:pPr>
              <w:jc w:val="center"/>
            </w:pPr>
            <w:r>
              <w:rPr>
                <w:rFonts w:ascii="宋体" w:hAnsi="宋体" w:eastAsia="宋体" w:cs="宋体"/>
                <w:b w:val="0"/>
                <w:i w:val="0"/>
                <w:color w:val="000000"/>
                <w:sz w:val="11"/>
              </w:rPr>
              <w:t>1</w:t>
            </w:r>
          </w:p>
        </w:tc>
        <w:tc>
          <w:tcPr>
            <w:tcW w:w="940" w:type="dxa"/>
            <w:vAlign w:val="center"/>
          </w:tcPr>
          <w:p>
            <w:pPr>
              <w:jc w:val="center"/>
            </w:pPr>
            <w:r>
              <w:rPr>
                <w:rFonts w:ascii="宋体" w:hAnsi="宋体" w:eastAsia="宋体" w:cs="宋体"/>
                <w:b w:val="0"/>
                <w:i w:val="0"/>
                <w:color w:val="000000"/>
                <w:sz w:val="11"/>
              </w:rPr>
              <w:t>2</w:t>
            </w:r>
          </w:p>
        </w:tc>
        <w:tc>
          <w:tcPr>
            <w:tcW w:w="940" w:type="dxa"/>
            <w:vAlign w:val="center"/>
          </w:tcPr>
          <w:p>
            <w:pPr>
              <w:jc w:val="center"/>
            </w:pPr>
            <w:r>
              <w:rPr>
                <w:rFonts w:ascii="宋体" w:hAnsi="宋体" w:eastAsia="宋体" w:cs="宋体"/>
                <w:b w:val="0"/>
                <w:i w:val="0"/>
                <w:color w:val="000000"/>
                <w:sz w:val="11"/>
              </w:rPr>
              <w:t>3</w:t>
            </w:r>
          </w:p>
        </w:tc>
        <w:tc>
          <w:tcPr>
            <w:tcW w:w="980" w:type="dxa"/>
            <w:vAlign w:val="center"/>
          </w:tcPr>
          <w:p>
            <w:pPr>
              <w:jc w:val="center"/>
            </w:pPr>
            <w:r>
              <w:rPr>
                <w:rFonts w:ascii="宋体" w:hAnsi="宋体" w:eastAsia="宋体" w:cs="宋体"/>
                <w:b w:val="0"/>
                <w:i w:val="0"/>
                <w:color w:val="000000"/>
                <w:sz w:val="11"/>
              </w:rPr>
              <w:t>4</w:t>
            </w:r>
          </w:p>
        </w:tc>
        <w:tc>
          <w:tcPr>
            <w:tcW w:w="980" w:type="dxa"/>
            <w:vAlign w:val="center"/>
          </w:tcPr>
          <w:p>
            <w:pPr>
              <w:jc w:val="center"/>
            </w:pPr>
            <w:r>
              <w:rPr>
                <w:rFonts w:ascii="宋体" w:hAnsi="宋体" w:eastAsia="宋体" w:cs="宋体"/>
                <w:b w:val="0"/>
                <w:i w:val="0"/>
                <w:color w:val="000000"/>
                <w:sz w:val="11"/>
              </w:rPr>
              <w:t>5</w:t>
            </w:r>
          </w:p>
        </w:tc>
        <w:tc>
          <w:tcPr>
            <w:tcW w:w="986" w:type="dxa"/>
            <w:vAlign w:val="center"/>
          </w:tcPr>
          <w:p>
            <w:pPr>
              <w:jc w:val="center"/>
            </w:pPr>
            <w:r>
              <w:rPr>
                <w:rFonts w:ascii="宋体" w:hAnsi="宋体" w:eastAsia="宋体" w:cs="宋体"/>
                <w:b w:val="0"/>
                <w:i w:val="0"/>
                <w:color w:val="000000"/>
                <w:sz w:val="11"/>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tc>
        <w:tc>
          <w:tcPr>
            <w:tcW w:w="220" w:type="dxa"/>
            <w:vMerge w:val="continue"/>
            <w:vAlign w:val="center"/>
          </w:tcPr>
          <w:p/>
        </w:tc>
        <w:tc>
          <w:tcPr>
            <w:tcW w:w="300" w:type="dxa"/>
            <w:vMerge w:val="continue"/>
            <w:vAlign w:val="center"/>
          </w:tcPr>
          <w:p/>
        </w:tc>
        <w:tc>
          <w:tcPr>
            <w:tcW w:w="1700" w:type="dxa"/>
            <w:vAlign w:val="center"/>
          </w:tcPr>
          <w:p>
            <w:pPr>
              <w:jc w:val="center"/>
            </w:pPr>
            <w:r>
              <w:rPr>
                <w:rFonts w:ascii="宋体" w:hAnsi="宋体" w:eastAsia="宋体" w:cs="宋体"/>
                <w:b w:val="0"/>
                <w:i w:val="0"/>
                <w:color w:val="000000"/>
                <w:sz w:val="11"/>
              </w:rPr>
              <w:t>合计</w:t>
            </w:r>
          </w:p>
        </w:tc>
        <w:tc>
          <w:tcPr>
            <w:tcW w:w="1040" w:type="dxa"/>
            <w:vAlign w:val="center"/>
          </w:tcPr>
          <w:p/>
        </w:tc>
        <w:tc>
          <w:tcPr>
            <w:tcW w:w="940" w:type="dxa"/>
            <w:vAlign w:val="center"/>
          </w:tcPr>
          <w:p/>
        </w:tc>
        <w:tc>
          <w:tcPr>
            <w:tcW w:w="940" w:type="dxa"/>
            <w:vAlign w:val="center"/>
          </w:tcPr>
          <w:p/>
        </w:tc>
        <w:tc>
          <w:tcPr>
            <w:tcW w:w="980" w:type="dxa"/>
            <w:vAlign w:val="center"/>
          </w:tcPr>
          <w:p/>
        </w:tc>
        <w:tc>
          <w:tcPr>
            <w:tcW w:w="9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tc>
        <w:tc>
          <w:tcPr>
            <w:tcW w:w="1700" w:type="dxa"/>
            <w:vAlign w:val="center"/>
          </w:tcPr>
          <w:p/>
        </w:tc>
        <w:tc>
          <w:tcPr>
            <w:tcW w:w="1040" w:type="dxa"/>
            <w:vAlign w:val="center"/>
          </w:tcPr>
          <w:p/>
        </w:tc>
        <w:tc>
          <w:tcPr>
            <w:tcW w:w="940" w:type="dxa"/>
            <w:vAlign w:val="center"/>
          </w:tcPr>
          <w:p/>
        </w:tc>
        <w:tc>
          <w:tcPr>
            <w:tcW w:w="940" w:type="dxa"/>
            <w:vAlign w:val="center"/>
          </w:tcPr>
          <w:p/>
        </w:tc>
        <w:tc>
          <w:tcPr>
            <w:tcW w:w="980" w:type="dxa"/>
            <w:vAlign w:val="center"/>
          </w:tcPr>
          <w:p/>
        </w:tc>
        <w:tc>
          <w:tcPr>
            <w:tcW w:w="9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注：1.本表反映部门(单位)本年度政府性基金预算财政拨款收入、支出及结转和结余情况。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 xml:space="preserve">    2.当此表数据为零时，即本部门(单位)无政府性基金预算财政拨款收入、支出。</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单位：景德镇市昌江区财政局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pPr>
              <w:jc w:val="center"/>
            </w:pPr>
            <w:r>
              <w:rPr>
                <w:rFonts w:ascii="宋体" w:hAnsi="宋体" w:eastAsia="宋体" w:cs="宋体"/>
                <w:b w:val="0"/>
                <w:i w:val="0"/>
                <w:color w:val="000000"/>
                <w:sz w:val="17"/>
              </w:rPr>
              <w:t>项    目</w:t>
            </w:r>
          </w:p>
        </w:tc>
        <w:tc>
          <w:tcPr>
            <w:tcW w:w="1380" w:type="dxa"/>
            <w:vMerge w:val="restart"/>
            <w:vAlign w:val="center"/>
          </w:tcPr>
          <w:p>
            <w:pPr>
              <w:jc w:val="center"/>
            </w:pPr>
            <w:r>
              <w:rPr>
                <w:rFonts w:ascii="宋体" w:hAnsi="宋体" w:eastAsia="宋体" w:cs="宋体"/>
                <w:b w:val="0"/>
                <w:i w:val="0"/>
                <w:color w:val="000000"/>
                <w:sz w:val="17"/>
              </w:rPr>
              <w:t>合计</w:t>
            </w:r>
          </w:p>
        </w:tc>
        <w:tc>
          <w:tcPr>
            <w:tcW w:w="1520" w:type="dxa"/>
            <w:vMerge w:val="restart"/>
            <w:vAlign w:val="center"/>
          </w:tcPr>
          <w:p>
            <w:pPr>
              <w:jc w:val="center"/>
            </w:pPr>
            <w:r>
              <w:rPr>
                <w:rFonts w:ascii="宋体" w:hAnsi="宋体" w:eastAsia="宋体" w:cs="宋体"/>
                <w:b w:val="0"/>
                <w:i w:val="0"/>
                <w:color w:val="000000"/>
                <w:sz w:val="17"/>
              </w:rPr>
              <w:t>基本支出</w:t>
            </w:r>
          </w:p>
        </w:tc>
        <w:tc>
          <w:tcPr>
            <w:tcW w:w="1366" w:type="dxa"/>
            <w:vMerge w:val="restart"/>
            <w:vAlign w:val="center"/>
          </w:tcPr>
          <w:p>
            <w:pPr>
              <w:jc w:val="center"/>
            </w:pPr>
            <w:r>
              <w:rPr>
                <w:rFonts w:ascii="宋体" w:hAnsi="宋体" w:eastAsia="宋体" w:cs="宋体"/>
                <w:b w:val="0"/>
                <w:i w:val="0"/>
                <w:color w:val="000000"/>
                <w:sz w:val="17"/>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vAlign w:val="center"/>
          </w:tcPr>
          <w:p>
            <w:pPr>
              <w:jc w:val="center"/>
            </w:pPr>
            <w:r>
              <w:rPr>
                <w:rFonts w:ascii="宋体" w:hAnsi="宋体" w:eastAsia="宋体" w:cs="宋体"/>
                <w:b w:val="0"/>
                <w:i w:val="0"/>
                <w:color w:val="000000"/>
                <w:sz w:val="17"/>
              </w:rPr>
              <w:t>支出功能分类科目编码</w:t>
            </w:r>
          </w:p>
        </w:tc>
        <w:tc>
          <w:tcPr>
            <w:tcW w:w="2740" w:type="dxa"/>
            <w:vMerge w:val="restart"/>
            <w:vAlign w:val="center"/>
          </w:tcPr>
          <w:p>
            <w:pPr>
              <w:jc w:val="center"/>
            </w:pPr>
            <w:r>
              <w:rPr>
                <w:rFonts w:ascii="宋体" w:hAnsi="宋体" w:eastAsia="宋体" w:cs="宋体"/>
                <w:b w:val="0"/>
                <w:i w:val="0"/>
                <w:color w:val="000000"/>
                <w:sz w:val="17"/>
              </w:rPr>
              <w:t>科目名称</w:t>
            </w:r>
          </w:p>
        </w:tc>
        <w:tc>
          <w:tcPr>
            <w:tcW w:w="1380" w:type="dxa"/>
            <w:vMerge w:val="continue"/>
            <w:vAlign w:val="center"/>
          </w:tcPr>
          <w:p/>
        </w:tc>
        <w:tc>
          <w:tcPr>
            <w:tcW w:w="1520" w:type="dxa"/>
            <w:vMerge w:val="continue"/>
            <w:vAlign w:val="center"/>
          </w:tcPr>
          <w:p/>
        </w:tc>
        <w:tc>
          <w:tcPr>
            <w:tcW w:w="13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tc>
        <w:tc>
          <w:tcPr>
            <w:tcW w:w="2740" w:type="dxa"/>
            <w:vMerge w:val="continue"/>
            <w:vAlign w:val="center"/>
          </w:tcPr>
          <w:p/>
        </w:tc>
        <w:tc>
          <w:tcPr>
            <w:tcW w:w="1380" w:type="dxa"/>
            <w:vMerge w:val="continue"/>
            <w:vAlign w:val="center"/>
          </w:tcPr>
          <w:p/>
        </w:tc>
        <w:tc>
          <w:tcPr>
            <w:tcW w:w="1520" w:type="dxa"/>
            <w:vMerge w:val="continue"/>
            <w:vAlign w:val="center"/>
          </w:tcPr>
          <w:p/>
        </w:tc>
        <w:tc>
          <w:tcPr>
            <w:tcW w:w="13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tc>
        <w:tc>
          <w:tcPr>
            <w:tcW w:w="2740" w:type="dxa"/>
            <w:vMerge w:val="continue"/>
            <w:vAlign w:val="center"/>
          </w:tcPr>
          <w:p/>
        </w:tc>
        <w:tc>
          <w:tcPr>
            <w:tcW w:w="1380" w:type="dxa"/>
            <w:vMerge w:val="continue"/>
            <w:vAlign w:val="center"/>
          </w:tcPr>
          <w:p/>
        </w:tc>
        <w:tc>
          <w:tcPr>
            <w:tcW w:w="1520" w:type="dxa"/>
            <w:vMerge w:val="continue"/>
            <w:vAlign w:val="center"/>
          </w:tcPr>
          <w:p/>
        </w:tc>
        <w:tc>
          <w:tcPr>
            <w:tcW w:w="13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pPr>
              <w:jc w:val="center"/>
            </w:pPr>
            <w:r>
              <w:rPr>
                <w:rFonts w:ascii="宋体" w:hAnsi="宋体" w:eastAsia="宋体" w:cs="宋体"/>
                <w:b w:val="0"/>
                <w:i w:val="0"/>
                <w:color w:val="000000"/>
                <w:sz w:val="17"/>
              </w:rPr>
              <w:t>类</w:t>
            </w:r>
          </w:p>
        </w:tc>
        <w:tc>
          <w:tcPr>
            <w:tcW w:w="420" w:type="dxa"/>
            <w:vMerge w:val="restart"/>
            <w:vAlign w:val="center"/>
          </w:tcPr>
          <w:p>
            <w:pPr>
              <w:jc w:val="center"/>
            </w:pPr>
            <w:r>
              <w:rPr>
                <w:rFonts w:ascii="宋体" w:hAnsi="宋体" w:eastAsia="宋体" w:cs="宋体"/>
                <w:b w:val="0"/>
                <w:i w:val="0"/>
                <w:color w:val="000000"/>
                <w:sz w:val="17"/>
              </w:rPr>
              <w:t>款</w:t>
            </w:r>
          </w:p>
        </w:tc>
        <w:tc>
          <w:tcPr>
            <w:tcW w:w="440" w:type="dxa"/>
            <w:vMerge w:val="restart"/>
            <w:vAlign w:val="center"/>
          </w:tcPr>
          <w:p>
            <w:pPr>
              <w:jc w:val="center"/>
            </w:pPr>
            <w:r>
              <w:rPr>
                <w:rFonts w:ascii="宋体" w:hAnsi="宋体" w:eastAsia="宋体" w:cs="宋体"/>
                <w:b w:val="0"/>
                <w:i w:val="0"/>
                <w:color w:val="000000"/>
                <w:sz w:val="17"/>
              </w:rPr>
              <w:t>项</w:t>
            </w:r>
          </w:p>
        </w:tc>
        <w:tc>
          <w:tcPr>
            <w:tcW w:w="2740" w:type="dxa"/>
            <w:vAlign w:val="center"/>
          </w:tcPr>
          <w:p>
            <w:pPr>
              <w:jc w:val="center"/>
            </w:pPr>
            <w:r>
              <w:rPr>
                <w:rFonts w:ascii="宋体" w:hAnsi="宋体" w:eastAsia="宋体" w:cs="宋体"/>
                <w:b w:val="0"/>
                <w:i w:val="0"/>
                <w:color w:val="000000"/>
                <w:sz w:val="17"/>
              </w:rPr>
              <w:t>栏次</w:t>
            </w:r>
          </w:p>
        </w:tc>
        <w:tc>
          <w:tcPr>
            <w:tcW w:w="1380" w:type="dxa"/>
            <w:vAlign w:val="center"/>
          </w:tcPr>
          <w:p>
            <w:pPr>
              <w:jc w:val="center"/>
            </w:pPr>
            <w:r>
              <w:rPr>
                <w:rFonts w:ascii="宋体" w:hAnsi="宋体" w:eastAsia="宋体" w:cs="宋体"/>
                <w:b w:val="0"/>
                <w:i w:val="0"/>
                <w:color w:val="000000"/>
                <w:sz w:val="17"/>
              </w:rPr>
              <w:t>1</w:t>
            </w:r>
          </w:p>
        </w:tc>
        <w:tc>
          <w:tcPr>
            <w:tcW w:w="1520" w:type="dxa"/>
            <w:vAlign w:val="center"/>
          </w:tcPr>
          <w:p>
            <w:pPr>
              <w:jc w:val="center"/>
            </w:pPr>
            <w:r>
              <w:rPr>
                <w:rFonts w:ascii="宋体" w:hAnsi="宋体" w:eastAsia="宋体" w:cs="宋体"/>
                <w:b w:val="0"/>
                <w:i w:val="0"/>
                <w:color w:val="000000"/>
                <w:sz w:val="17"/>
              </w:rPr>
              <w:t>2</w:t>
            </w:r>
          </w:p>
        </w:tc>
        <w:tc>
          <w:tcPr>
            <w:tcW w:w="1366" w:type="dxa"/>
            <w:vAlign w:val="center"/>
          </w:tcPr>
          <w:p>
            <w:pPr>
              <w:jc w:val="center"/>
            </w:pPr>
            <w:r>
              <w:rPr>
                <w:rFonts w:ascii="宋体" w:hAnsi="宋体" w:eastAsia="宋体" w:cs="宋体"/>
                <w:b w:val="0"/>
                <w:i w:val="0"/>
                <w:color w:val="000000"/>
                <w:sz w:val="17"/>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tc>
        <w:tc>
          <w:tcPr>
            <w:tcW w:w="420" w:type="dxa"/>
            <w:vMerge w:val="continue"/>
            <w:vAlign w:val="center"/>
          </w:tcPr>
          <w:p/>
        </w:tc>
        <w:tc>
          <w:tcPr>
            <w:tcW w:w="440" w:type="dxa"/>
            <w:vMerge w:val="continue"/>
            <w:vAlign w:val="center"/>
          </w:tcPr>
          <w:p/>
        </w:tc>
        <w:tc>
          <w:tcPr>
            <w:tcW w:w="2740" w:type="dxa"/>
            <w:vAlign w:val="center"/>
          </w:tcPr>
          <w:p>
            <w:pPr>
              <w:jc w:val="center"/>
            </w:pPr>
            <w:r>
              <w:rPr>
                <w:rFonts w:ascii="宋体" w:hAnsi="宋体" w:eastAsia="宋体" w:cs="宋体"/>
                <w:b w:val="0"/>
                <w:i w:val="0"/>
                <w:color w:val="000000"/>
                <w:sz w:val="17"/>
              </w:rPr>
              <w:t>合计</w:t>
            </w:r>
          </w:p>
        </w:tc>
        <w:tc>
          <w:tcPr>
            <w:tcW w:w="1380" w:type="dxa"/>
            <w:vAlign w:val="center"/>
          </w:tcPr>
          <w:p/>
        </w:tc>
        <w:tc>
          <w:tcPr>
            <w:tcW w:w="1520" w:type="dxa"/>
            <w:vAlign w:val="center"/>
          </w:tcPr>
          <w:p/>
        </w:tc>
        <w:tc>
          <w:tcPr>
            <w:tcW w:w="136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tc>
        <w:tc>
          <w:tcPr>
            <w:tcW w:w="2740" w:type="dxa"/>
            <w:vAlign w:val="center"/>
          </w:tcPr>
          <w:p/>
        </w:tc>
        <w:tc>
          <w:tcPr>
            <w:tcW w:w="1380" w:type="dxa"/>
            <w:vAlign w:val="center"/>
          </w:tcPr>
          <w:p/>
        </w:tc>
        <w:tc>
          <w:tcPr>
            <w:tcW w:w="1520" w:type="dxa"/>
            <w:vAlign w:val="center"/>
          </w:tcPr>
          <w:p/>
        </w:tc>
        <w:tc>
          <w:tcPr>
            <w:tcW w:w="136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注：1.本表反映部门(单位)本年度国有资本经营预算财政拨款支出情况。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 xml:space="preserve">    2.当此表数据为空时，即本部门(单位)无国有资本经营预算财政拨款支出。</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单位：景德镇市昌江区财政局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pPr>
              <w:jc w:val="center"/>
            </w:pPr>
            <w:r>
              <w:rPr>
                <w:rFonts w:ascii="宋体" w:hAnsi="宋体" w:eastAsia="宋体" w:cs="宋体"/>
                <w:b w:val="0"/>
                <w:i w:val="0"/>
                <w:color w:val="000000"/>
                <w:sz w:val="17"/>
              </w:rPr>
              <w:t>项目</w:t>
            </w:r>
          </w:p>
        </w:tc>
        <w:tc>
          <w:tcPr>
            <w:tcW w:w="740" w:type="dxa"/>
            <w:vAlign w:val="center"/>
          </w:tcPr>
          <w:p>
            <w:pPr>
              <w:jc w:val="center"/>
            </w:pPr>
            <w:r>
              <w:rPr>
                <w:rFonts w:ascii="宋体" w:hAnsi="宋体" w:eastAsia="宋体" w:cs="宋体"/>
                <w:b w:val="0"/>
                <w:i w:val="0"/>
                <w:color w:val="000000"/>
                <w:sz w:val="17"/>
              </w:rPr>
              <w:t>栏次</w:t>
            </w:r>
          </w:p>
        </w:tc>
        <w:tc>
          <w:tcPr>
            <w:tcW w:w="1560" w:type="dxa"/>
            <w:vAlign w:val="center"/>
          </w:tcPr>
          <w:p>
            <w:pPr>
              <w:jc w:val="center"/>
            </w:pPr>
            <w:r>
              <w:rPr>
                <w:rFonts w:ascii="宋体" w:hAnsi="宋体" w:eastAsia="宋体" w:cs="宋体"/>
                <w:b w:val="0"/>
                <w:i w:val="0"/>
                <w:color w:val="000000"/>
                <w:sz w:val="17"/>
              </w:rPr>
              <w:t>年初预算数</w:t>
            </w:r>
          </w:p>
        </w:tc>
        <w:tc>
          <w:tcPr>
            <w:tcW w:w="1460" w:type="dxa"/>
            <w:vAlign w:val="center"/>
          </w:tcPr>
          <w:p>
            <w:pPr>
              <w:jc w:val="center"/>
            </w:pPr>
            <w:r>
              <w:rPr>
                <w:rFonts w:ascii="宋体" w:hAnsi="宋体" w:eastAsia="宋体" w:cs="宋体"/>
                <w:b w:val="0"/>
                <w:i w:val="0"/>
                <w:color w:val="000000"/>
                <w:sz w:val="16"/>
              </w:rPr>
              <w:t>全年预算数</w:t>
            </w:r>
          </w:p>
        </w:tc>
        <w:tc>
          <w:tcPr>
            <w:tcW w:w="1586" w:type="dxa"/>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center"/>
            </w:pPr>
            <w:r>
              <w:rPr>
                <w:rFonts w:ascii="宋体" w:hAnsi="宋体" w:eastAsia="宋体" w:cs="宋体"/>
                <w:b w:val="0"/>
                <w:i w:val="0"/>
                <w:color w:val="000000"/>
                <w:sz w:val="17"/>
              </w:rPr>
              <w:t>行次</w:t>
            </w:r>
          </w:p>
        </w:tc>
        <w:tc>
          <w:tcPr>
            <w:tcW w:w="740" w:type="dxa"/>
            <w:vAlign w:val="center"/>
          </w:tcPr>
          <w:p/>
        </w:tc>
        <w:tc>
          <w:tcPr>
            <w:tcW w:w="1560" w:type="dxa"/>
            <w:vAlign w:val="center"/>
          </w:tcPr>
          <w:p>
            <w:pPr>
              <w:jc w:val="center"/>
            </w:pPr>
            <w:r>
              <w:rPr>
                <w:rFonts w:ascii="宋体" w:hAnsi="宋体" w:eastAsia="宋体" w:cs="宋体"/>
                <w:b w:val="0"/>
                <w:i w:val="0"/>
                <w:color w:val="000000"/>
                <w:sz w:val="17"/>
              </w:rPr>
              <w:t>1</w:t>
            </w:r>
          </w:p>
        </w:tc>
        <w:tc>
          <w:tcPr>
            <w:tcW w:w="1460" w:type="dxa"/>
            <w:vAlign w:val="center"/>
          </w:tcPr>
          <w:p>
            <w:pPr>
              <w:jc w:val="center"/>
            </w:pPr>
            <w:r>
              <w:rPr>
                <w:rFonts w:ascii="宋体" w:hAnsi="宋体" w:eastAsia="宋体" w:cs="宋体"/>
                <w:b w:val="0"/>
                <w:i w:val="0"/>
                <w:color w:val="000000"/>
                <w:sz w:val="16"/>
              </w:rPr>
              <w:t>2</w:t>
            </w:r>
          </w:p>
        </w:tc>
        <w:tc>
          <w:tcPr>
            <w:tcW w:w="1586" w:type="dxa"/>
            <w:vAlign w:val="center"/>
          </w:tcPr>
          <w:p>
            <w:pPr>
              <w:jc w:val="center"/>
            </w:pPr>
            <w:r>
              <w:rPr>
                <w:rFonts w:ascii="宋体" w:hAnsi="宋体" w:eastAsia="宋体" w:cs="宋体"/>
                <w:b w:val="0"/>
                <w:i w:val="0"/>
                <w:color w:val="000000"/>
                <w:sz w:val="17"/>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一、“三公”经费支出</w:t>
            </w:r>
          </w:p>
        </w:tc>
        <w:tc>
          <w:tcPr>
            <w:tcW w:w="740" w:type="dxa"/>
            <w:vAlign w:val="center"/>
          </w:tcPr>
          <w:p>
            <w:pPr>
              <w:jc w:val="center"/>
            </w:pPr>
            <w:r>
              <w:rPr>
                <w:rFonts w:ascii="宋体" w:hAnsi="宋体" w:eastAsia="宋体" w:cs="宋体"/>
                <w:b w:val="0"/>
                <w:i w:val="0"/>
                <w:color w:val="000000"/>
                <w:sz w:val="17"/>
              </w:rPr>
              <w:t>1</w:t>
            </w:r>
          </w:p>
        </w:tc>
        <w:tc>
          <w:tcPr>
            <w:tcW w:w="1560" w:type="dxa"/>
            <w:vAlign w:val="center"/>
          </w:tcPr>
          <w:p>
            <w:pPr>
              <w:jc w:val="right"/>
            </w:pPr>
            <w:r>
              <w:rPr>
                <w:rFonts w:ascii="宋体" w:hAnsi="宋体" w:eastAsia="宋体" w:cs="宋体"/>
                <w:b w:val="0"/>
                <w:i w:val="0"/>
                <w:color w:val="000000"/>
                <w:sz w:val="17"/>
              </w:rPr>
              <w:t>3.00</w:t>
            </w:r>
          </w:p>
        </w:tc>
        <w:tc>
          <w:tcPr>
            <w:tcW w:w="1460" w:type="dxa"/>
            <w:vAlign w:val="center"/>
          </w:tcPr>
          <w:p>
            <w:pPr>
              <w:jc w:val="right"/>
            </w:pPr>
            <w:r>
              <w:rPr>
                <w:rFonts w:ascii="宋体" w:hAnsi="宋体" w:eastAsia="宋体" w:cs="宋体"/>
                <w:b w:val="0"/>
                <w:i w:val="0"/>
                <w:color w:val="000000"/>
                <w:sz w:val="16"/>
              </w:rPr>
              <w:t>3.00</w:t>
            </w:r>
          </w:p>
        </w:tc>
        <w:tc>
          <w:tcPr>
            <w:tcW w:w="1586" w:type="dxa"/>
            <w:vAlign w:val="center"/>
          </w:tcPr>
          <w:p>
            <w:pPr>
              <w:jc w:val="right"/>
            </w:pPr>
            <w:r>
              <w:rPr>
                <w:rFonts w:ascii="宋体" w:hAnsi="宋体" w:eastAsia="宋体" w:cs="宋体"/>
                <w:b w:val="0"/>
                <w:i w:val="0"/>
                <w:color w:val="000000"/>
                <w:sz w:val="17"/>
              </w:rPr>
              <w:t>0.03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1.因公出国（境）费</w:t>
            </w:r>
          </w:p>
        </w:tc>
        <w:tc>
          <w:tcPr>
            <w:tcW w:w="740" w:type="dxa"/>
            <w:vAlign w:val="center"/>
          </w:tcPr>
          <w:p>
            <w:pPr>
              <w:jc w:val="center"/>
            </w:pPr>
            <w:r>
              <w:rPr>
                <w:rFonts w:ascii="宋体" w:hAnsi="宋体" w:eastAsia="宋体" w:cs="宋体"/>
                <w:b w:val="0"/>
                <w:i w:val="0"/>
                <w:color w:val="000000"/>
                <w:sz w:val="17"/>
              </w:rPr>
              <w:t>2</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2.公务用车购置及运行维护费</w:t>
            </w:r>
          </w:p>
        </w:tc>
        <w:tc>
          <w:tcPr>
            <w:tcW w:w="740" w:type="dxa"/>
            <w:vAlign w:val="center"/>
          </w:tcPr>
          <w:p>
            <w:pPr>
              <w:jc w:val="center"/>
            </w:pPr>
            <w:r>
              <w:rPr>
                <w:rFonts w:ascii="宋体" w:hAnsi="宋体" w:eastAsia="宋体" w:cs="宋体"/>
                <w:b w:val="0"/>
                <w:i w:val="0"/>
                <w:color w:val="000000"/>
                <w:sz w:val="17"/>
              </w:rPr>
              <w:t>3</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（1）公务用车购置费</w:t>
            </w:r>
          </w:p>
        </w:tc>
        <w:tc>
          <w:tcPr>
            <w:tcW w:w="740" w:type="dxa"/>
            <w:vAlign w:val="center"/>
          </w:tcPr>
          <w:p>
            <w:pPr>
              <w:jc w:val="center"/>
            </w:pPr>
            <w:r>
              <w:rPr>
                <w:rFonts w:ascii="宋体" w:hAnsi="宋体" w:eastAsia="宋体" w:cs="宋体"/>
                <w:b w:val="0"/>
                <w:i w:val="0"/>
                <w:color w:val="000000"/>
                <w:sz w:val="17"/>
              </w:rPr>
              <w:t>4</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（2）公务用车运行维护费</w:t>
            </w:r>
          </w:p>
        </w:tc>
        <w:tc>
          <w:tcPr>
            <w:tcW w:w="740" w:type="dxa"/>
            <w:vAlign w:val="center"/>
          </w:tcPr>
          <w:p>
            <w:pPr>
              <w:jc w:val="center"/>
            </w:pPr>
            <w:r>
              <w:rPr>
                <w:rFonts w:ascii="宋体" w:hAnsi="宋体" w:eastAsia="宋体" w:cs="宋体"/>
                <w:b w:val="0"/>
                <w:i w:val="0"/>
                <w:color w:val="000000"/>
                <w:sz w:val="17"/>
              </w:rPr>
              <w:t>5</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3.公务接待费</w:t>
            </w:r>
          </w:p>
        </w:tc>
        <w:tc>
          <w:tcPr>
            <w:tcW w:w="740" w:type="dxa"/>
            <w:vAlign w:val="center"/>
          </w:tcPr>
          <w:p>
            <w:pPr>
              <w:jc w:val="center"/>
            </w:pPr>
            <w:r>
              <w:rPr>
                <w:rFonts w:ascii="宋体" w:hAnsi="宋体" w:eastAsia="宋体" w:cs="宋体"/>
                <w:b w:val="0"/>
                <w:i w:val="0"/>
                <w:color w:val="000000"/>
                <w:sz w:val="17"/>
              </w:rPr>
              <w:t>6</w:t>
            </w:r>
          </w:p>
        </w:tc>
        <w:tc>
          <w:tcPr>
            <w:tcW w:w="1560" w:type="dxa"/>
            <w:vAlign w:val="center"/>
          </w:tcPr>
          <w:p>
            <w:pPr>
              <w:jc w:val="right"/>
            </w:pPr>
            <w:r>
              <w:rPr>
                <w:rFonts w:ascii="宋体" w:hAnsi="宋体" w:eastAsia="宋体" w:cs="宋体"/>
                <w:b w:val="0"/>
                <w:i w:val="0"/>
                <w:color w:val="000000"/>
                <w:sz w:val="17"/>
              </w:rPr>
              <w:t>3.00</w:t>
            </w:r>
          </w:p>
        </w:tc>
        <w:tc>
          <w:tcPr>
            <w:tcW w:w="1460" w:type="dxa"/>
            <w:vAlign w:val="center"/>
          </w:tcPr>
          <w:p>
            <w:pPr>
              <w:jc w:val="right"/>
            </w:pPr>
            <w:r>
              <w:rPr>
                <w:rFonts w:ascii="宋体" w:hAnsi="宋体" w:eastAsia="宋体" w:cs="宋体"/>
                <w:b w:val="0"/>
                <w:i w:val="0"/>
                <w:color w:val="000000"/>
                <w:sz w:val="16"/>
              </w:rPr>
              <w:t>3.00</w:t>
            </w:r>
          </w:p>
        </w:tc>
        <w:tc>
          <w:tcPr>
            <w:tcW w:w="1586" w:type="dxa"/>
            <w:vAlign w:val="center"/>
          </w:tcPr>
          <w:p>
            <w:pPr>
              <w:jc w:val="right"/>
            </w:pPr>
            <w:r>
              <w:rPr>
                <w:rFonts w:ascii="宋体" w:hAnsi="宋体" w:eastAsia="宋体" w:cs="宋体"/>
                <w:b w:val="0"/>
                <w:i w:val="0"/>
                <w:color w:val="000000"/>
                <w:sz w:val="17"/>
              </w:rPr>
              <w:t>0.03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（1）国内接待费</w:t>
            </w:r>
          </w:p>
        </w:tc>
        <w:tc>
          <w:tcPr>
            <w:tcW w:w="740" w:type="dxa"/>
            <w:vAlign w:val="center"/>
          </w:tcPr>
          <w:p>
            <w:pPr>
              <w:jc w:val="center"/>
            </w:pPr>
            <w:r>
              <w:rPr>
                <w:rFonts w:ascii="宋体" w:hAnsi="宋体" w:eastAsia="宋体" w:cs="宋体"/>
                <w:b w:val="0"/>
                <w:i w:val="0"/>
                <w:color w:val="000000"/>
                <w:sz w:val="17"/>
              </w:rPr>
              <w:t>7</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right"/>
            </w:pPr>
            <w:r>
              <w:rPr>
                <w:rFonts w:ascii="宋体" w:hAnsi="宋体" w:eastAsia="宋体" w:cs="宋体"/>
                <w:b w:val="0"/>
                <w:i w:val="0"/>
                <w:color w:val="000000"/>
                <w:sz w:val="17"/>
              </w:rPr>
              <w:t>0.03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其中：外事接待费</w:t>
            </w:r>
          </w:p>
        </w:tc>
        <w:tc>
          <w:tcPr>
            <w:tcW w:w="740" w:type="dxa"/>
            <w:vAlign w:val="center"/>
          </w:tcPr>
          <w:p>
            <w:pPr>
              <w:jc w:val="center"/>
            </w:pPr>
            <w:r>
              <w:rPr>
                <w:rFonts w:ascii="宋体" w:hAnsi="宋体" w:eastAsia="宋体" w:cs="宋体"/>
                <w:b w:val="0"/>
                <w:i w:val="0"/>
                <w:color w:val="000000"/>
                <w:sz w:val="17"/>
              </w:rPr>
              <w:t>8</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（2）国（境）外接待费</w:t>
            </w:r>
          </w:p>
        </w:tc>
        <w:tc>
          <w:tcPr>
            <w:tcW w:w="740" w:type="dxa"/>
            <w:vAlign w:val="center"/>
          </w:tcPr>
          <w:p>
            <w:pPr>
              <w:jc w:val="center"/>
            </w:pPr>
            <w:r>
              <w:rPr>
                <w:rFonts w:ascii="宋体" w:hAnsi="宋体" w:eastAsia="宋体" w:cs="宋体"/>
                <w:b w:val="0"/>
                <w:i w:val="0"/>
                <w:color w:val="000000"/>
                <w:sz w:val="17"/>
              </w:rPr>
              <w:t>9</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二、相关统计数</w:t>
            </w:r>
          </w:p>
        </w:tc>
        <w:tc>
          <w:tcPr>
            <w:tcW w:w="740" w:type="dxa"/>
            <w:vAlign w:val="center"/>
          </w:tcPr>
          <w:p>
            <w:pPr>
              <w:jc w:val="center"/>
            </w:pPr>
            <w:r>
              <w:rPr>
                <w:rFonts w:ascii="宋体" w:hAnsi="宋体" w:eastAsia="宋体" w:cs="宋体"/>
                <w:b w:val="0"/>
                <w:i w:val="0"/>
                <w:color w:val="000000"/>
                <w:sz w:val="17"/>
              </w:rPr>
              <w:t>10</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center"/>
            </w:pPr>
            <w:r>
              <w:rPr>
                <w:rFonts w:ascii="宋体" w:hAnsi="宋体" w:eastAsia="宋体" w:cs="宋体"/>
                <w:b w:val="0"/>
                <w:i w:val="0"/>
                <w:color w:val="000000"/>
                <w:sz w:val="17"/>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1.因公出国（境）团组数（个）</w:t>
            </w:r>
          </w:p>
        </w:tc>
        <w:tc>
          <w:tcPr>
            <w:tcW w:w="740" w:type="dxa"/>
            <w:vAlign w:val="center"/>
          </w:tcPr>
          <w:p>
            <w:pPr>
              <w:jc w:val="center"/>
            </w:pPr>
            <w:r>
              <w:rPr>
                <w:rFonts w:ascii="宋体" w:hAnsi="宋体" w:eastAsia="宋体" w:cs="宋体"/>
                <w:b w:val="0"/>
                <w:i w:val="0"/>
                <w:color w:val="000000"/>
                <w:sz w:val="17"/>
              </w:rPr>
              <w:t>11</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2.因公出国（境）人次数（人）</w:t>
            </w:r>
          </w:p>
        </w:tc>
        <w:tc>
          <w:tcPr>
            <w:tcW w:w="740" w:type="dxa"/>
            <w:vAlign w:val="center"/>
          </w:tcPr>
          <w:p>
            <w:pPr>
              <w:jc w:val="center"/>
            </w:pPr>
            <w:r>
              <w:rPr>
                <w:rFonts w:ascii="宋体" w:hAnsi="宋体" w:eastAsia="宋体" w:cs="宋体"/>
                <w:b w:val="0"/>
                <w:i w:val="0"/>
                <w:color w:val="000000"/>
                <w:sz w:val="17"/>
              </w:rPr>
              <w:t>12</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3.公务用车购置数（辆）</w:t>
            </w:r>
          </w:p>
        </w:tc>
        <w:tc>
          <w:tcPr>
            <w:tcW w:w="740" w:type="dxa"/>
            <w:vAlign w:val="center"/>
          </w:tcPr>
          <w:p>
            <w:pPr>
              <w:jc w:val="center"/>
            </w:pPr>
            <w:r>
              <w:rPr>
                <w:rFonts w:ascii="宋体" w:hAnsi="宋体" w:eastAsia="宋体" w:cs="宋体"/>
                <w:b w:val="0"/>
                <w:i w:val="0"/>
                <w:color w:val="000000"/>
                <w:sz w:val="17"/>
              </w:rPr>
              <w:t>13</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4.公务用车保有量（辆）</w:t>
            </w:r>
          </w:p>
        </w:tc>
        <w:tc>
          <w:tcPr>
            <w:tcW w:w="740" w:type="dxa"/>
            <w:vAlign w:val="center"/>
          </w:tcPr>
          <w:p>
            <w:pPr>
              <w:jc w:val="center"/>
            </w:pPr>
            <w:r>
              <w:rPr>
                <w:rFonts w:ascii="宋体" w:hAnsi="宋体" w:eastAsia="宋体" w:cs="宋体"/>
                <w:b w:val="0"/>
                <w:i w:val="0"/>
                <w:color w:val="000000"/>
                <w:sz w:val="17"/>
              </w:rPr>
              <w:t>14</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5.国内公务接待批次（个）</w:t>
            </w:r>
          </w:p>
        </w:tc>
        <w:tc>
          <w:tcPr>
            <w:tcW w:w="740" w:type="dxa"/>
            <w:vAlign w:val="center"/>
          </w:tcPr>
          <w:p>
            <w:pPr>
              <w:jc w:val="center"/>
            </w:pPr>
            <w:r>
              <w:rPr>
                <w:rFonts w:ascii="宋体" w:hAnsi="宋体" w:eastAsia="宋体" w:cs="宋体"/>
                <w:b w:val="0"/>
                <w:i w:val="0"/>
                <w:color w:val="000000"/>
                <w:sz w:val="17"/>
              </w:rPr>
              <w:t>15</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right"/>
            </w:pPr>
            <w:r>
              <w:rPr>
                <w:rFonts w:ascii="宋体" w:hAnsi="宋体" w:eastAsia="宋体" w:cs="宋体"/>
                <w:b w:val="0"/>
                <w:i w:val="0"/>
                <w:color w:val="000000"/>
                <w:sz w:val="17"/>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其中：外事接待批次（个）</w:t>
            </w:r>
          </w:p>
        </w:tc>
        <w:tc>
          <w:tcPr>
            <w:tcW w:w="740" w:type="dxa"/>
            <w:vAlign w:val="center"/>
          </w:tcPr>
          <w:p>
            <w:pPr>
              <w:jc w:val="center"/>
            </w:pPr>
            <w:r>
              <w:rPr>
                <w:rFonts w:ascii="宋体" w:hAnsi="宋体" w:eastAsia="宋体" w:cs="宋体"/>
                <w:b w:val="0"/>
                <w:i w:val="0"/>
                <w:color w:val="000000"/>
                <w:sz w:val="17"/>
              </w:rPr>
              <w:t>16</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6.国内公务接待人次（人）</w:t>
            </w:r>
          </w:p>
        </w:tc>
        <w:tc>
          <w:tcPr>
            <w:tcW w:w="740" w:type="dxa"/>
            <w:vAlign w:val="center"/>
          </w:tcPr>
          <w:p>
            <w:pPr>
              <w:jc w:val="center"/>
            </w:pPr>
            <w:r>
              <w:rPr>
                <w:rFonts w:ascii="宋体" w:hAnsi="宋体" w:eastAsia="宋体" w:cs="宋体"/>
                <w:b w:val="0"/>
                <w:i w:val="0"/>
                <w:color w:val="000000"/>
                <w:sz w:val="17"/>
              </w:rPr>
              <w:t>17</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right"/>
            </w:pPr>
            <w:r>
              <w:rPr>
                <w:rFonts w:ascii="宋体" w:hAnsi="宋体" w:eastAsia="宋体" w:cs="宋体"/>
                <w:b w:val="0"/>
                <w:i w:val="0"/>
                <w:color w:val="000000"/>
                <w:sz w:val="17"/>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其中：外事接待人次（人）</w:t>
            </w:r>
          </w:p>
        </w:tc>
        <w:tc>
          <w:tcPr>
            <w:tcW w:w="740" w:type="dxa"/>
            <w:vAlign w:val="center"/>
          </w:tcPr>
          <w:p>
            <w:pPr>
              <w:jc w:val="center"/>
            </w:pPr>
            <w:r>
              <w:rPr>
                <w:rFonts w:ascii="宋体" w:hAnsi="宋体" w:eastAsia="宋体" w:cs="宋体"/>
                <w:b w:val="0"/>
                <w:i w:val="0"/>
                <w:color w:val="000000"/>
                <w:sz w:val="17"/>
              </w:rPr>
              <w:t>18</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7.国（境）外公务接待批次（个）</w:t>
            </w:r>
          </w:p>
        </w:tc>
        <w:tc>
          <w:tcPr>
            <w:tcW w:w="740" w:type="dxa"/>
            <w:vAlign w:val="center"/>
          </w:tcPr>
          <w:p>
            <w:pPr>
              <w:jc w:val="center"/>
            </w:pPr>
            <w:r>
              <w:rPr>
                <w:rFonts w:ascii="宋体" w:hAnsi="宋体" w:eastAsia="宋体" w:cs="宋体"/>
                <w:b w:val="0"/>
                <w:i w:val="0"/>
                <w:color w:val="000000"/>
                <w:sz w:val="17"/>
              </w:rPr>
              <w:t>19</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8.国（境）外公务接待人次（人）</w:t>
            </w:r>
          </w:p>
        </w:tc>
        <w:tc>
          <w:tcPr>
            <w:tcW w:w="740" w:type="dxa"/>
            <w:vAlign w:val="center"/>
          </w:tcPr>
          <w:p>
            <w:pPr>
              <w:jc w:val="center"/>
            </w:pPr>
            <w:r>
              <w:rPr>
                <w:rFonts w:ascii="宋体" w:hAnsi="宋体" w:eastAsia="宋体" w:cs="宋体"/>
                <w:b w:val="0"/>
                <w:i w:val="0"/>
                <w:color w:val="000000"/>
                <w:sz w:val="17"/>
              </w:rPr>
              <w:t>20</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 xml:space="preserve">   2.当此表数据为空，即本部门（单位）无财政拨款“三公”经费支出</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国有资产占用情况表</w:t>
      </w:r>
    </w:p>
    <w:tbl>
      <w:tblPr>
        <w:tblStyle w:val="6"/>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pPr>
              <w:jc w:val="right"/>
            </w:pPr>
            <w:r>
              <w:rPr>
                <w:rFonts w:hint="eastAsia" w:ascii="宋体" w:hAnsi="宋体" w:eastAsia="宋体" w:cs="宋体"/>
                <w:sz w:val="20"/>
                <w:lang w:eastAsia="zh-CN"/>
              </w:rPr>
              <w:t>公开</w:t>
            </w:r>
            <w:r>
              <w:rPr>
                <w:rFonts w:ascii="宋体" w:hAnsi="宋体" w:eastAsia="宋体" w:cs="宋体"/>
                <w:sz w:val="20"/>
              </w:rPr>
              <w:t>10表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shd w:val="clear" w:color="auto" w:fill="auto"/>
            <w:noWrap w:val="0"/>
            <w:vAlign w:val="top"/>
          </w:tcPr>
          <w:p>
            <w:pPr>
              <w:jc w:val="left"/>
            </w:pPr>
            <w:r>
              <w:rPr>
                <w:rFonts w:hint="eastAsia" w:ascii="宋体" w:hAnsi="宋体" w:eastAsia="宋体" w:cs="宋体"/>
                <w:sz w:val="20"/>
                <w:lang w:val="en-US" w:eastAsia="zh-CN"/>
              </w:rPr>
              <w:t>单位</w:t>
            </w:r>
            <w:r>
              <w:rPr>
                <w:rFonts w:ascii="宋体" w:hAnsi="宋体" w:eastAsia="宋体" w:cs="宋体"/>
                <w:sz w:val="20"/>
              </w:rPr>
              <w:t>：</w:t>
            </w:r>
            <w:r>
              <w:rPr>
                <w:rFonts w:hint="eastAsia" w:ascii="宋体" w:hAnsi="宋体" w:eastAsia="宋体" w:cs="宋体"/>
                <w:b w:val="0"/>
                <w:i w:val="0"/>
                <w:color w:val="000000"/>
                <w:sz w:val="20"/>
              </w:rPr>
              <w:t>景德镇市昌江区财政局</w:t>
            </w:r>
          </w:p>
        </w:tc>
        <w:tc>
          <w:tcPr>
            <w:tcW w:w="2000" w:type="dxa"/>
            <w:shd w:val="clear" w:color="auto" w:fill="auto"/>
            <w:noWrap w:val="0"/>
            <w:vAlign w:val="top"/>
          </w:tcPr>
          <w:p>
            <w:pPr>
              <w:jc w:val="center"/>
            </w:pPr>
            <w:r>
              <w:rPr>
                <w:rFonts w:ascii="宋体" w:hAnsi="宋体" w:eastAsia="宋体" w:cs="宋体"/>
                <w:sz w:val="20"/>
              </w:rPr>
              <w:t>2023年度</w:t>
            </w:r>
          </w:p>
        </w:tc>
        <w:tc>
          <w:tcPr>
            <w:tcW w:w="3772" w:type="dxa"/>
            <w:gridSpan w:val="3"/>
            <w:shd w:val="clear" w:color="auto" w:fill="auto"/>
            <w:noWrap w:val="0"/>
            <w:vAlign w:val="top"/>
          </w:tcPr>
          <w:p>
            <w:pPr>
              <w:jc w:val="right"/>
              <w:rPr>
                <w:rFonts w:hint="default" w:eastAsia="宋体"/>
                <w:lang w:val="en-US" w:eastAsia="zh-CN"/>
              </w:rPr>
            </w:pPr>
            <w:r>
              <w:rPr>
                <w:rFonts w:ascii="宋体" w:hAnsi="宋体" w:eastAsia="宋体" w:cs="宋体"/>
                <w:sz w:val="20"/>
              </w:rPr>
              <w:t>单位：</w:t>
            </w:r>
            <w:r>
              <w:rPr>
                <w:rFonts w:hint="eastAsia" w:ascii="宋体" w:hAnsi="宋体" w:eastAsia="宋体" w:cs="宋体"/>
                <w:sz w:val="20"/>
                <w:lang w:val="en-US" w:eastAsia="zh-CN"/>
              </w:rPr>
              <w:t>台、辆、套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pPr>
              <w:jc w:val="center"/>
            </w:pPr>
            <w:r>
              <w:rPr>
                <w:rFonts w:ascii="宋体" w:hAnsi="宋体" w:eastAsia="宋体" w:cs="宋体"/>
                <w:b w:val="0"/>
                <w:i w:val="0"/>
                <w:color w:val="000000"/>
                <w:sz w:val="20"/>
              </w:rPr>
              <w:t>项  目</w:t>
            </w:r>
          </w:p>
        </w:tc>
        <w:tc>
          <w:tcPr>
            <w:tcW w:w="880" w:type="dxa"/>
            <w:shd w:val="clear" w:color="auto" w:fill="auto"/>
            <w:noWrap w:val="0"/>
            <w:vAlign w:val="center"/>
          </w:tcPr>
          <w:p>
            <w:pPr>
              <w:jc w:val="center"/>
            </w:pPr>
            <w:r>
              <w:rPr>
                <w:rFonts w:ascii="宋体" w:hAnsi="宋体" w:eastAsia="宋体" w:cs="宋体"/>
                <w:b w:val="0"/>
                <w:i w:val="0"/>
                <w:color w:val="000000"/>
                <w:sz w:val="20"/>
              </w:rPr>
              <w:t>栏次</w:t>
            </w:r>
          </w:p>
        </w:tc>
        <w:tc>
          <w:tcPr>
            <w:tcW w:w="2265" w:type="dxa"/>
            <w:shd w:val="clear" w:color="auto" w:fill="auto"/>
            <w:noWrap w:val="0"/>
            <w:vAlign w:val="center"/>
          </w:tcPr>
          <w:p>
            <w:pPr>
              <w:jc w:val="center"/>
            </w:pPr>
            <w:r>
              <w:rPr>
                <w:rFonts w:ascii="宋体" w:hAnsi="宋体" w:eastAsia="宋体" w:cs="宋体"/>
                <w:b w:val="0"/>
                <w:i w:val="0"/>
                <w:color w:val="000000"/>
                <w:sz w:val="20"/>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一、车辆数合计(台、辆)</w:t>
            </w:r>
          </w:p>
        </w:tc>
        <w:tc>
          <w:tcPr>
            <w:tcW w:w="880" w:type="dxa"/>
            <w:shd w:val="clear" w:color="auto" w:fill="auto"/>
            <w:noWrap w:val="0"/>
            <w:vAlign w:val="center"/>
          </w:tcPr>
          <w:p>
            <w:pPr>
              <w:jc w:val="center"/>
            </w:pPr>
            <w:r>
              <w:rPr>
                <w:rFonts w:ascii="宋体" w:hAnsi="宋体" w:eastAsia="宋体" w:cs="宋体"/>
                <w:b w:val="0"/>
                <w:i w:val="0"/>
                <w:color w:val="000000"/>
                <w:sz w:val="20"/>
              </w:rPr>
              <w:t>1</w:t>
            </w:r>
          </w:p>
        </w:tc>
        <w:tc>
          <w:tcPr>
            <w:tcW w:w="2265" w:type="dxa"/>
            <w:shd w:val="clear" w:color="auto" w:fill="auto"/>
            <w:noWrap w:val="0"/>
            <w:vAlign w:val="center"/>
          </w:tcPr>
          <w:p>
            <w:pPr>
              <w:jc w:val="right"/>
              <w:rPr>
                <w:rFonts w:hint="eastAsia" w:ascii="宋体" w:hAnsi="宋体" w:eastAsia="宋体" w:cs="宋体"/>
                <w:b w:val="0"/>
                <w:i w:val="0"/>
                <w:color w:val="000000"/>
                <w:sz w:val="20"/>
              </w:rPr>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1.副部（省）级及以上领导用车</w:t>
            </w:r>
          </w:p>
        </w:tc>
        <w:tc>
          <w:tcPr>
            <w:tcW w:w="880" w:type="dxa"/>
            <w:shd w:val="clear" w:color="auto" w:fill="auto"/>
            <w:noWrap w:val="0"/>
            <w:vAlign w:val="center"/>
          </w:tcPr>
          <w:p>
            <w:pPr>
              <w:jc w:val="center"/>
            </w:pPr>
            <w:r>
              <w:rPr>
                <w:rFonts w:ascii="宋体" w:hAnsi="宋体" w:eastAsia="宋体" w:cs="宋体"/>
                <w:b w:val="0"/>
                <w:i w:val="0"/>
                <w:color w:val="000000"/>
                <w:sz w:val="20"/>
              </w:rPr>
              <w:t>2</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2.主要负责人用车</w:t>
            </w:r>
          </w:p>
        </w:tc>
        <w:tc>
          <w:tcPr>
            <w:tcW w:w="880" w:type="dxa"/>
            <w:shd w:val="clear" w:color="auto" w:fill="auto"/>
            <w:noWrap w:val="0"/>
            <w:vAlign w:val="center"/>
          </w:tcPr>
          <w:p>
            <w:pPr>
              <w:jc w:val="center"/>
            </w:pPr>
            <w:r>
              <w:rPr>
                <w:rFonts w:ascii="宋体" w:hAnsi="宋体" w:eastAsia="宋体" w:cs="宋体"/>
                <w:b w:val="0"/>
                <w:i w:val="0"/>
                <w:color w:val="000000"/>
                <w:sz w:val="20"/>
              </w:rPr>
              <w:t>3</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3.机要通信用车</w:t>
            </w:r>
          </w:p>
        </w:tc>
        <w:tc>
          <w:tcPr>
            <w:tcW w:w="880" w:type="dxa"/>
            <w:shd w:val="clear" w:color="auto" w:fill="auto"/>
            <w:noWrap w:val="0"/>
            <w:vAlign w:val="center"/>
          </w:tcPr>
          <w:p>
            <w:pPr>
              <w:jc w:val="center"/>
            </w:pPr>
            <w:r>
              <w:rPr>
                <w:rFonts w:ascii="宋体" w:hAnsi="宋体" w:eastAsia="宋体" w:cs="宋体"/>
                <w:b w:val="0"/>
                <w:i w:val="0"/>
                <w:color w:val="000000"/>
                <w:sz w:val="20"/>
              </w:rPr>
              <w:t>4</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4.应急保障用车</w:t>
            </w:r>
          </w:p>
        </w:tc>
        <w:tc>
          <w:tcPr>
            <w:tcW w:w="880" w:type="dxa"/>
            <w:shd w:val="clear" w:color="auto" w:fill="auto"/>
            <w:noWrap w:val="0"/>
            <w:vAlign w:val="center"/>
          </w:tcPr>
          <w:p>
            <w:pPr>
              <w:jc w:val="center"/>
            </w:pPr>
            <w:r>
              <w:rPr>
                <w:rFonts w:ascii="宋体" w:hAnsi="宋体" w:eastAsia="宋体" w:cs="宋体"/>
                <w:b w:val="0"/>
                <w:i w:val="0"/>
                <w:color w:val="000000"/>
                <w:sz w:val="20"/>
              </w:rPr>
              <w:t>5</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5.执法执勤用车</w:t>
            </w:r>
          </w:p>
        </w:tc>
        <w:tc>
          <w:tcPr>
            <w:tcW w:w="880" w:type="dxa"/>
            <w:shd w:val="clear" w:color="auto" w:fill="auto"/>
            <w:noWrap w:val="0"/>
            <w:vAlign w:val="center"/>
          </w:tcPr>
          <w:p>
            <w:pPr>
              <w:jc w:val="center"/>
            </w:pPr>
            <w:r>
              <w:rPr>
                <w:rFonts w:ascii="宋体" w:hAnsi="宋体" w:eastAsia="宋体" w:cs="宋体"/>
                <w:b w:val="0"/>
                <w:i w:val="0"/>
                <w:color w:val="000000"/>
                <w:sz w:val="20"/>
              </w:rPr>
              <w:t>6</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6.特种专业技术用车</w:t>
            </w:r>
          </w:p>
        </w:tc>
        <w:tc>
          <w:tcPr>
            <w:tcW w:w="880" w:type="dxa"/>
            <w:shd w:val="clear" w:color="auto" w:fill="auto"/>
            <w:noWrap w:val="0"/>
            <w:vAlign w:val="center"/>
          </w:tcPr>
          <w:p>
            <w:pPr>
              <w:jc w:val="center"/>
            </w:pPr>
            <w:r>
              <w:rPr>
                <w:rFonts w:ascii="宋体" w:hAnsi="宋体" w:eastAsia="宋体" w:cs="宋体"/>
                <w:b w:val="0"/>
                <w:i w:val="0"/>
                <w:color w:val="000000"/>
                <w:sz w:val="20"/>
              </w:rPr>
              <w:t>7</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7.离退休干部服务用车</w:t>
            </w:r>
          </w:p>
        </w:tc>
        <w:tc>
          <w:tcPr>
            <w:tcW w:w="880" w:type="dxa"/>
            <w:shd w:val="clear" w:color="auto" w:fill="auto"/>
            <w:noWrap w:val="0"/>
            <w:vAlign w:val="center"/>
          </w:tcPr>
          <w:p>
            <w:pPr>
              <w:jc w:val="center"/>
            </w:pPr>
            <w:r>
              <w:rPr>
                <w:rFonts w:ascii="宋体" w:hAnsi="宋体" w:eastAsia="宋体" w:cs="宋体"/>
                <w:b w:val="0"/>
                <w:i w:val="0"/>
                <w:color w:val="000000"/>
                <w:sz w:val="20"/>
              </w:rPr>
              <w:t>8</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8.其他用车</w:t>
            </w:r>
          </w:p>
        </w:tc>
        <w:tc>
          <w:tcPr>
            <w:tcW w:w="880" w:type="dxa"/>
            <w:shd w:val="clear" w:color="auto" w:fill="auto"/>
            <w:noWrap w:val="0"/>
            <w:vAlign w:val="center"/>
          </w:tcPr>
          <w:p>
            <w:pPr>
              <w:jc w:val="center"/>
            </w:pPr>
            <w:r>
              <w:rPr>
                <w:rFonts w:ascii="宋体" w:hAnsi="宋体" w:eastAsia="宋体" w:cs="宋体"/>
                <w:b w:val="0"/>
                <w:i w:val="0"/>
                <w:color w:val="000000"/>
                <w:sz w:val="20"/>
              </w:rPr>
              <w:t>9</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二、单价100万元（含）以上设备（不含车辆）(台、套)</w:t>
            </w:r>
          </w:p>
        </w:tc>
        <w:tc>
          <w:tcPr>
            <w:tcW w:w="880" w:type="dxa"/>
            <w:shd w:val="clear" w:color="auto" w:fill="auto"/>
            <w:noWrap w:val="0"/>
            <w:vAlign w:val="center"/>
          </w:tcPr>
          <w:p>
            <w:pPr>
              <w:jc w:val="center"/>
            </w:pPr>
            <w:r>
              <w:rPr>
                <w:rFonts w:ascii="宋体" w:hAnsi="宋体" w:eastAsia="宋体" w:cs="宋体"/>
                <w:b w:val="0"/>
                <w:i w:val="0"/>
                <w:color w:val="000000"/>
                <w:sz w:val="20"/>
              </w:rPr>
              <w:t>10</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pPr>
              <w:jc w:val="left"/>
            </w:pPr>
            <w:r>
              <w:rPr>
                <w:rFonts w:ascii="宋体" w:hAnsi="宋体" w:eastAsia="宋体" w:cs="宋体"/>
                <w:b w:val="0"/>
                <w:i w:val="0"/>
                <w:color w:val="000000"/>
                <w:sz w:val="20"/>
              </w:rPr>
              <w:t>注：1.本表反映截止2023年12月31日，部门(单位)占用的国有资产情况。</w:t>
            </w:r>
          </w:p>
          <w:p>
            <w:pPr>
              <w:jc w:val="left"/>
            </w:pPr>
            <w:r>
              <w:rPr>
                <w:rFonts w:ascii="宋体" w:hAnsi="宋体" w:eastAsia="宋体" w:cs="宋体"/>
                <w:b w:val="0"/>
                <w:i w:val="0"/>
                <w:color w:val="000000"/>
                <w:sz w:val="20"/>
              </w:rPr>
              <w:t xml:space="preserve">    2.当本表数据为空时，即本部门（单位）无相关资产。</w:t>
            </w:r>
          </w:p>
        </w:tc>
      </w:tr>
    </w:tbl>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r>
        <w:rPr>
          <w:rFonts w:hint="eastAsia" w:ascii="宋体" w:hAnsi="宋体" w:cs="宋体"/>
          <w:b/>
          <w:sz w:val="44"/>
          <w:szCs w:val="44"/>
        </w:rPr>
        <w:t>第三部分  2023年度</w:t>
      </w:r>
      <w:r>
        <w:rPr>
          <w:rFonts w:hint="eastAsia" w:ascii="宋体" w:hAnsi="宋体" w:cs="宋体"/>
          <w:b/>
          <w:sz w:val="44"/>
          <w:szCs w:val="44"/>
          <w:lang w:val="en-US" w:eastAsia="zh-CN"/>
        </w:rPr>
        <w:t>单位</w:t>
      </w:r>
      <w:r>
        <w:rPr>
          <w:rFonts w:hint="eastAsia" w:ascii="宋体" w:hAnsi="宋体" w:cs="宋体"/>
          <w:b/>
          <w:sz w:val="44"/>
          <w:szCs w:val="44"/>
        </w:rPr>
        <w:t>决算情况说明</w:t>
      </w:r>
    </w:p>
    <w:p>
      <w:pPr>
        <w:ind w:firstLine="630"/>
        <w:jc w:val="left"/>
        <w:rPr>
          <w:rFonts w:hint="eastAsia" w:ascii="仿宋_GB2312" w:hAnsi="仿宋_GB2312" w:eastAsia="仿宋_GB2312"/>
          <w:sz w:val="30"/>
          <w:szCs w:val="30"/>
        </w:rPr>
      </w:pPr>
    </w:p>
    <w:p>
      <w:pPr>
        <w:ind w:firstLine="630"/>
        <w:jc w:val="left"/>
        <w:outlineLvl w:val="1"/>
        <w:rPr>
          <w:rFonts w:hint="eastAsia" w:ascii="黑体" w:hAnsi="黑体" w:eastAsia="黑体"/>
          <w:sz w:val="32"/>
          <w:szCs w:val="32"/>
        </w:rPr>
      </w:pPr>
      <w:r>
        <w:rPr>
          <w:rFonts w:hint="eastAsia" w:ascii="黑体" w:hAnsi="黑体" w:eastAsia="黑体"/>
          <w:sz w:val="32"/>
          <w:szCs w:val="32"/>
        </w:rPr>
        <w:t>一、收入决算情况说明</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本</w:t>
      </w:r>
      <w:r>
        <w:rPr>
          <w:rFonts w:hint="eastAsia" w:ascii="仿宋_GB2312" w:hAnsi="仿宋_GB2312" w:eastAsia="仿宋_GB2312"/>
          <w:sz w:val="32"/>
          <w:szCs w:val="32"/>
          <w:lang w:val="en-US" w:eastAsia="zh-CN"/>
        </w:rPr>
        <w:t>单位</w:t>
      </w:r>
      <w:r>
        <w:rPr>
          <w:rFonts w:hint="eastAsia" w:ascii="仿宋_GB2312" w:hAnsi="仿宋_GB2312" w:eastAsia="仿宋_GB2312"/>
          <w:sz w:val="32"/>
          <w:szCs w:val="32"/>
        </w:rPr>
        <w:t>2023年度收入总计1044.79万元，其中年初结转和结余5.50万元，比上年增加2.18万元</w:t>
      </w:r>
      <w:r>
        <w:rPr>
          <w:rFonts w:hint="eastAsia" w:ascii="仿宋_GB2312" w:hAnsi="仿宋_GB2312" w:eastAsia="仿宋_GB2312" w:cs="Times New Roman"/>
          <w:sz w:val="32"/>
          <w:szCs w:val="32"/>
        </w:rPr>
        <w:t>，增长65.79%</w:t>
      </w:r>
      <w:r>
        <w:rPr>
          <w:rFonts w:hint="eastAsia" w:ascii="仿宋_GB2312" w:hAnsi="仿宋_GB2312" w:eastAsia="仿宋_GB2312"/>
          <w:sz w:val="32"/>
          <w:szCs w:val="32"/>
        </w:rPr>
        <w:t>；使用非财政拨款结余和专用结余0.00万元，与上年持平；本年收入合计1039.29万元，比上年增加244.20万元</w:t>
      </w:r>
      <w:r>
        <w:rPr>
          <w:rFonts w:hint="eastAsia" w:ascii="仿宋_GB2312" w:hAnsi="仿宋_GB2312" w:eastAsia="仿宋_GB2312" w:cs="Times New Roman"/>
          <w:sz w:val="32"/>
          <w:szCs w:val="32"/>
        </w:rPr>
        <w:t>，增长30.71%</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：事业人员补发绩效工资，项目评审支出增加。</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xml:space="preserve">本年收入的具体构成：财政拨款收入1039.28万元，占100.00%；事业收入0.00万元，占0.00%；经营收入0.00万元，占0.00%；上级补助收入0.00万元，占0.00%；附属单位上缴收入0.00万元，占0.00%；其他收入0.01万元，占0.00%。  </w:t>
      </w:r>
    </w:p>
    <w:p>
      <w:pPr>
        <w:ind w:firstLine="630"/>
        <w:jc w:val="left"/>
        <w:outlineLvl w:val="1"/>
        <w:rPr>
          <w:rFonts w:hint="eastAsia" w:ascii="黑体" w:hAnsi="黑体" w:eastAsia="黑体"/>
          <w:sz w:val="32"/>
          <w:szCs w:val="32"/>
        </w:rPr>
      </w:pPr>
      <w:r>
        <w:rPr>
          <w:rFonts w:hint="eastAsia" w:ascii="黑体" w:hAnsi="黑体" w:eastAsia="黑体"/>
          <w:sz w:val="32"/>
          <w:szCs w:val="32"/>
        </w:rPr>
        <w:t>二、支出决算情况说明</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2023年度支出总计1044.79万元，其中本年支出合计1036.52万元，比上年增加243.62万元</w:t>
      </w:r>
      <w:r>
        <w:rPr>
          <w:rFonts w:hint="eastAsia" w:ascii="仿宋_GB2312" w:hAnsi="仿宋_GB2312" w:eastAsia="仿宋_GB2312" w:cs="Times New Roman"/>
          <w:sz w:val="32"/>
          <w:szCs w:val="32"/>
        </w:rPr>
        <w:t>，增长30.73%</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：事业人员补发绩效工资，项目评审支出增加；结余分配0.00万元，与上年持平；年末结转和结余8.27万元，比上年增加2.77万元，增长50.26%，</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：收回以前年度支出。</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本年支出的具体构成：基本支出728.44万元，占70.28%；项目支出308.08万元，占29.72%；经营支出0.00万元，占0.00%；上缴上级支出0.00万元，占0.00%；对附属单位补助支出0.00万元，占0.00%。</w:t>
      </w:r>
    </w:p>
    <w:p>
      <w:pPr>
        <w:ind w:firstLine="630"/>
        <w:jc w:val="left"/>
        <w:outlineLvl w:val="1"/>
        <w:rPr>
          <w:rFonts w:hint="eastAsia" w:ascii="黑体" w:hAnsi="黑体" w:eastAsia="黑体"/>
          <w:sz w:val="32"/>
          <w:szCs w:val="32"/>
        </w:rPr>
      </w:pPr>
      <w:r>
        <w:rPr>
          <w:rFonts w:hint="eastAsia" w:ascii="黑体" w:hAnsi="黑体" w:eastAsia="黑体"/>
          <w:sz w:val="32"/>
          <w:szCs w:val="32"/>
        </w:rPr>
        <w:t>三、财政拨款支出决算情况说明</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2023年度财政拨款本年支出年初预算数992.92万元，决算数1036.05万元，完成年初预算的104.34%。其中：</w:t>
      </w:r>
    </w:p>
    <w:p>
      <w:pPr>
        <w:keepNext w:val="0"/>
        <w:keepLines w:val="0"/>
        <w:pageBreakBefore w:val="0"/>
        <w:numPr>
          <w:ilvl w:val="0"/>
          <w:numId w:val="0"/>
        </w:numPr>
        <w:kinsoku/>
        <w:wordWrap/>
        <w:overflowPunct/>
        <w:topLinePunct w:val="0"/>
        <w:bidi w:val="0"/>
        <w:snapToGrid/>
        <w:spacing w:line="600" w:lineRule="exact"/>
        <w:ind w:firstLine="640" w:firstLineChars="200"/>
        <w:jc w:val="both"/>
        <w:textAlignment w:val="auto"/>
        <w:rPr>
          <w:rFonts w:hint="eastAsia" w:ascii="仿宋_GB2312" w:hAnsi="仿宋_GB2312" w:eastAsia="仿宋_GB2312"/>
          <w:color w:val="auto"/>
          <w:sz w:val="32"/>
          <w:szCs w:val="32"/>
        </w:rPr>
      </w:pPr>
      <w:r>
        <w:rPr>
          <w:rFonts w:hint="eastAsia" w:ascii="仿宋_GB2312" w:hAnsi="仿宋_GB2312" w:eastAsia="仿宋_GB2312" w:cs="Times New Roman"/>
          <w:sz w:val="32"/>
          <w:szCs w:val="32"/>
        </w:rPr>
        <w:t>（一）一般公共服务支出（类）年初预算数939.38万元，决算数982.42万元，完成年初预算的104.58%。预决算差异主要原因：</w:t>
      </w:r>
      <w:r>
        <w:rPr>
          <w:rFonts w:hint="eastAsia" w:ascii="仿宋_GB2312" w:hAnsi="仿宋_GB2312" w:eastAsia="仿宋_GB2312"/>
          <w:color w:val="auto"/>
          <w:sz w:val="32"/>
          <w:szCs w:val="32"/>
          <w:lang w:val="en-US" w:eastAsia="zh-CN"/>
        </w:rPr>
        <w:t>人员调资</w:t>
      </w:r>
      <w:r>
        <w:rPr>
          <w:rFonts w:hint="eastAsia" w:ascii="仿宋_GB2312" w:hAnsi="仿宋_GB2312" w:eastAsia="仿宋_GB2312"/>
          <w:color w:val="auto"/>
          <w:sz w:val="32"/>
          <w:szCs w:val="32"/>
        </w:rPr>
        <w:t>。</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二</w:t>
      </w:r>
      <w:r>
        <w:rPr>
          <w:rFonts w:hint="eastAsia" w:ascii="仿宋_GB2312" w:hAnsi="仿宋_GB2312" w:eastAsia="仿宋_GB2312"/>
          <w:sz w:val="32"/>
          <w:szCs w:val="32"/>
        </w:rPr>
        <w:t>）社会保障和就业支出（类）年初预算数21.63万元，决算数21.31万元，完成年初预算的98.54%。预决算差异主要原因：</w:t>
      </w:r>
      <w:r>
        <w:rPr>
          <w:rFonts w:hint="eastAsia" w:ascii="仿宋_GB2312" w:hAnsi="仿宋_GB2312" w:eastAsia="仿宋_GB2312"/>
          <w:sz w:val="32"/>
          <w:szCs w:val="32"/>
          <w:lang w:val="en-US" w:eastAsia="zh-CN"/>
        </w:rPr>
        <w:t>缴费基数调整</w:t>
      </w:r>
      <w:r>
        <w:rPr>
          <w:rFonts w:hint="eastAsia" w:ascii="仿宋_GB2312" w:hAnsi="仿宋_GB2312" w:eastAsia="仿宋_GB2312"/>
          <w:sz w:val="32"/>
          <w:szCs w:val="32"/>
        </w:rPr>
        <w:t>。</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三</w:t>
      </w:r>
      <w:r>
        <w:rPr>
          <w:rFonts w:hint="eastAsia" w:ascii="仿宋_GB2312" w:hAnsi="仿宋_GB2312" w:eastAsia="仿宋_GB2312"/>
          <w:sz w:val="32"/>
          <w:szCs w:val="32"/>
        </w:rPr>
        <w:t>）卫生健康支出（类）年初预算数9.47万元，决算数7.44万元，完成年初预算的78.66%。预决算差异主要原因：</w:t>
      </w:r>
      <w:r>
        <w:rPr>
          <w:rFonts w:hint="eastAsia" w:ascii="仿宋_GB2312" w:hAnsi="仿宋_GB2312" w:eastAsia="仿宋_GB2312"/>
          <w:sz w:val="32"/>
          <w:szCs w:val="32"/>
          <w:lang w:val="en-US" w:eastAsia="zh-CN"/>
        </w:rPr>
        <w:t>退休人员停缴医保</w:t>
      </w:r>
      <w:r>
        <w:rPr>
          <w:rFonts w:hint="eastAsia" w:ascii="仿宋_GB2312" w:hAnsi="仿宋_GB2312" w:eastAsia="仿宋_GB2312"/>
          <w:sz w:val="32"/>
          <w:szCs w:val="32"/>
        </w:rPr>
        <w:t>。</w:t>
      </w:r>
    </w:p>
    <w:p>
      <w:pPr>
        <w:ind w:firstLine="640" w:firstLineChars="200"/>
        <w:jc w:val="left"/>
        <w:rPr>
          <w:rFonts w:hint="eastAsia" w:ascii="仿宋_GB2312" w:hAnsi="仿宋_GB2312" w:eastAsia="仿宋_GB2312"/>
          <w:sz w:val="32"/>
          <w:szCs w:val="32"/>
        </w:rPr>
      </w:pPr>
    </w:p>
    <w:p>
      <w:pPr>
        <w:ind w:firstLine="640" w:firstLineChars="200"/>
        <w:jc w:val="left"/>
        <w:rPr>
          <w:rFonts w:hint="eastAsia" w:ascii="仿宋_GB2312" w:hAnsi="仿宋_GB2312" w:eastAsia="仿宋_GB2312"/>
          <w:sz w:val="32"/>
          <w:szCs w:val="32"/>
        </w:rPr>
      </w:pPr>
    </w:p>
    <w:p>
      <w:pPr>
        <w:ind w:firstLine="640" w:firstLineChars="200"/>
        <w:jc w:val="left"/>
        <w:rPr>
          <w:rFonts w:hint="eastAsia" w:ascii="仿宋_GB2312" w:hAnsi="仿宋_GB2312" w:eastAsia="仿宋_GB2312"/>
          <w:sz w:val="32"/>
          <w:szCs w:val="32"/>
        </w:rPr>
      </w:pPr>
    </w:p>
    <w:p>
      <w:pPr>
        <w:ind w:firstLine="640" w:firstLineChars="200"/>
        <w:jc w:val="left"/>
        <w:rPr>
          <w:rFonts w:hint="eastAsia" w:ascii="仿宋_GB2312" w:hAnsi="仿宋_GB2312" w:eastAsia="仿宋_GB2312"/>
          <w:sz w:val="32"/>
          <w:szCs w:val="32"/>
        </w:rPr>
      </w:pPr>
    </w:p>
    <w:p>
      <w:pPr>
        <w:ind w:firstLine="640" w:firstLineChars="200"/>
        <w:jc w:val="left"/>
        <w:rPr>
          <w:rFonts w:hint="eastAsia" w:ascii="仿宋_GB2312" w:hAnsi="仿宋_GB2312" w:eastAsia="仿宋_GB2312"/>
          <w:sz w:val="32"/>
          <w:szCs w:val="32"/>
        </w:rPr>
      </w:pPr>
    </w:p>
    <w:p>
      <w:pPr>
        <w:ind w:firstLine="640" w:firstLineChars="200"/>
        <w:jc w:val="left"/>
        <w:rPr>
          <w:rFonts w:hint="eastAsia" w:ascii="仿宋_GB2312" w:hAnsi="仿宋_GB2312" w:eastAsia="仿宋_GB2312"/>
          <w:sz w:val="32"/>
          <w:szCs w:val="32"/>
        </w:rPr>
      </w:pPr>
    </w:p>
    <w:p>
      <w:pPr>
        <w:ind w:firstLine="640" w:firstLineChars="200"/>
        <w:jc w:val="left"/>
        <w:rPr>
          <w:rFonts w:hint="eastAsia" w:ascii="仿宋_GB2312" w:hAnsi="仿宋_GB2312" w:eastAsia="仿宋_GB2312"/>
          <w:sz w:val="32"/>
          <w:szCs w:val="32"/>
        </w:rPr>
      </w:pPr>
    </w:p>
    <w:p>
      <w:pPr>
        <w:ind w:firstLine="640" w:firstLineChars="200"/>
        <w:jc w:val="left"/>
        <w:rPr>
          <w:rFonts w:hint="eastAsia" w:ascii="仿宋_GB2312" w:hAnsi="仿宋_GB2312" w:eastAsia="仿宋_GB2312"/>
          <w:sz w:val="32"/>
          <w:szCs w:val="32"/>
        </w:rPr>
      </w:pPr>
    </w:p>
    <w:p>
      <w:pPr>
        <w:ind w:firstLine="640" w:firstLineChars="200"/>
        <w:jc w:val="left"/>
        <w:rPr>
          <w:rFonts w:hint="eastAsia" w:ascii="仿宋_GB2312" w:hAnsi="仿宋_GB2312" w:eastAsia="仿宋_GB2312"/>
          <w:sz w:val="32"/>
          <w:szCs w:val="32"/>
        </w:rPr>
      </w:pP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四</w:t>
      </w:r>
      <w:r>
        <w:rPr>
          <w:rFonts w:hint="eastAsia" w:ascii="仿宋_GB2312" w:hAnsi="仿宋_GB2312" w:eastAsia="仿宋_GB2312"/>
          <w:sz w:val="32"/>
          <w:szCs w:val="32"/>
        </w:rPr>
        <w:t>）住房保障支出（类）年初预算数22.45万元，决算数24.88万元，完成年初预算的110.83%。预决算差异主要原因：</w:t>
      </w:r>
      <w:r>
        <w:rPr>
          <w:rFonts w:hint="eastAsia" w:ascii="仿宋_GB2312" w:hAnsi="仿宋_GB2312" w:eastAsia="仿宋_GB2312"/>
          <w:sz w:val="32"/>
          <w:szCs w:val="32"/>
          <w:lang w:val="en-US" w:eastAsia="zh-CN"/>
        </w:rPr>
        <w:t>人员变动调整</w:t>
      </w:r>
      <w:r>
        <w:rPr>
          <w:rFonts w:hint="eastAsia" w:ascii="仿宋_GB2312" w:hAnsi="仿宋_GB2312" w:eastAsia="仿宋_GB2312"/>
          <w:sz w:val="32"/>
          <w:szCs w:val="32"/>
        </w:rPr>
        <w:t>。</w:t>
      </w:r>
    </w:p>
    <w:p>
      <w:pPr>
        <w:ind w:firstLine="585"/>
        <w:jc w:val="left"/>
        <w:outlineLvl w:val="1"/>
        <w:rPr>
          <w:rFonts w:hint="eastAsia" w:ascii="黑体" w:hAnsi="黑体" w:eastAsia="黑体"/>
          <w:sz w:val="32"/>
          <w:szCs w:val="32"/>
        </w:rPr>
      </w:pPr>
      <w:r>
        <w:rPr>
          <w:rFonts w:hint="eastAsia" w:ascii="黑体" w:hAnsi="黑体" w:eastAsia="黑体"/>
          <w:sz w:val="32"/>
          <w:szCs w:val="32"/>
        </w:rPr>
        <w:t>四、一般公共预算财政拨款基本支出决算情况说明</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2023年度一般公共预算财政拨款基本支出727.98万元，其中：</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（一）工资福利支出672.72万元，比上年增加155.69万元</w:t>
      </w:r>
      <w:r>
        <w:rPr>
          <w:rFonts w:hint="eastAsia" w:ascii="仿宋_GB2312" w:hAnsi="仿宋_GB2312" w:eastAsia="仿宋_GB2312" w:cs="Times New Roman"/>
          <w:sz w:val="32"/>
          <w:szCs w:val="32"/>
        </w:rPr>
        <w:t>，增长30.11%</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事业人员补发绩效工资。</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（二）商品和服务支出29.86万元，比上年减少51.24万元，下降63.18%，</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rPr>
        <w:t>落实过紧日子要求</w:t>
      </w:r>
      <w:r>
        <w:rPr>
          <w:rFonts w:hint="eastAsia" w:ascii="仿宋_GB2312" w:hAnsi="仿宋_GB2312" w:eastAsia="仿宋_GB2312"/>
          <w:color w:val="auto"/>
          <w:sz w:val="32"/>
          <w:szCs w:val="32"/>
          <w:lang w:eastAsia="zh-CN"/>
        </w:rPr>
        <w:t>，</w:t>
      </w:r>
      <w:r>
        <w:rPr>
          <w:rFonts w:hint="eastAsia" w:ascii="仿宋_GB2312" w:hAnsi="仿宋_GB2312" w:eastAsia="仿宋_GB2312"/>
          <w:color w:val="auto"/>
          <w:sz w:val="32"/>
          <w:szCs w:val="32"/>
        </w:rPr>
        <w:t>压减</w:t>
      </w:r>
      <w:r>
        <w:rPr>
          <w:rFonts w:hint="eastAsia" w:ascii="仿宋_GB2312" w:hAnsi="仿宋_GB2312" w:eastAsia="仿宋_GB2312"/>
          <w:color w:val="auto"/>
          <w:sz w:val="32"/>
          <w:szCs w:val="32"/>
          <w:lang w:val="en-US" w:eastAsia="zh-CN"/>
        </w:rPr>
        <w:t>一般性</w:t>
      </w:r>
      <w:r>
        <w:rPr>
          <w:rFonts w:hint="eastAsia" w:ascii="仿宋_GB2312" w:hAnsi="仿宋_GB2312" w:eastAsia="仿宋_GB2312"/>
          <w:color w:val="auto"/>
          <w:sz w:val="32"/>
          <w:szCs w:val="32"/>
        </w:rPr>
        <w:t>支出</w:t>
      </w:r>
      <w:r>
        <w:rPr>
          <w:rFonts w:hint="eastAsia" w:ascii="仿宋_GB2312" w:hAnsi="仿宋_GB2312" w:eastAsia="仿宋_GB2312"/>
          <w:sz w:val="32"/>
          <w:szCs w:val="32"/>
        </w:rPr>
        <w:t>。</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（三）对个人和家庭补助支出25.39万元，比上年减少7.25万元，下降22.2</w:t>
      </w:r>
      <w:r>
        <w:rPr>
          <w:rFonts w:hint="eastAsia" w:ascii="仿宋_GB2312" w:hAnsi="仿宋_GB2312" w:eastAsia="仿宋_GB2312"/>
          <w:sz w:val="32"/>
          <w:szCs w:val="32"/>
          <w:lang w:eastAsia="zh-CN"/>
        </w:rPr>
        <w:t>1%，主要原因：</w:t>
      </w:r>
      <w:r>
        <w:rPr>
          <w:rFonts w:hint="eastAsia" w:ascii="仿宋_GB2312" w:hAnsi="仿宋_GB2312" w:eastAsia="仿宋_GB2312"/>
          <w:sz w:val="32"/>
          <w:szCs w:val="32"/>
          <w:lang w:val="en-US" w:eastAsia="zh-CN"/>
        </w:rPr>
        <w:t>退休人员减少，绩效支出减少</w:t>
      </w:r>
      <w:r>
        <w:rPr>
          <w:rFonts w:hint="eastAsia" w:ascii="仿宋_GB2312" w:hAnsi="仿宋_GB2312" w:eastAsia="仿宋_GB2312"/>
          <w:sz w:val="32"/>
          <w:szCs w:val="32"/>
        </w:rPr>
        <w:t>。</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（四）资本性支出0.00万元，比上年减少0.06万元，下降100.00%，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rPr>
        <w:t>落实过紧日子要求</w:t>
      </w:r>
      <w:r>
        <w:rPr>
          <w:rFonts w:hint="eastAsia" w:ascii="仿宋_GB2312" w:hAnsi="仿宋_GB2312" w:eastAsia="仿宋_GB2312"/>
          <w:color w:val="auto"/>
          <w:sz w:val="32"/>
          <w:szCs w:val="32"/>
          <w:lang w:eastAsia="zh-CN"/>
        </w:rPr>
        <w:t>，</w:t>
      </w:r>
      <w:r>
        <w:rPr>
          <w:rFonts w:hint="eastAsia" w:ascii="仿宋_GB2312" w:hAnsi="仿宋_GB2312" w:eastAsia="仿宋_GB2312"/>
          <w:color w:val="auto"/>
          <w:sz w:val="32"/>
          <w:szCs w:val="32"/>
        </w:rPr>
        <w:t>压减</w:t>
      </w:r>
      <w:r>
        <w:rPr>
          <w:rFonts w:hint="eastAsia" w:ascii="仿宋_GB2312" w:hAnsi="仿宋_GB2312" w:eastAsia="仿宋_GB2312"/>
          <w:color w:val="auto"/>
          <w:sz w:val="32"/>
          <w:szCs w:val="32"/>
          <w:lang w:val="en-US" w:eastAsia="zh-CN"/>
        </w:rPr>
        <w:t>一般性</w:t>
      </w:r>
      <w:r>
        <w:rPr>
          <w:rFonts w:hint="eastAsia" w:ascii="仿宋_GB2312" w:hAnsi="仿宋_GB2312" w:eastAsia="仿宋_GB2312"/>
          <w:color w:val="auto"/>
          <w:sz w:val="32"/>
          <w:szCs w:val="32"/>
        </w:rPr>
        <w:t>支出</w:t>
      </w:r>
      <w:r>
        <w:rPr>
          <w:rFonts w:hint="eastAsia" w:ascii="仿宋_GB2312" w:hAnsi="仿宋_GB2312" w:eastAsia="仿宋_GB2312"/>
          <w:sz w:val="32"/>
          <w:szCs w:val="32"/>
        </w:rPr>
        <w:t>。</w:t>
      </w:r>
    </w:p>
    <w:p>
      <w:pPr>
        <w:ind w:firstLine="640" w:firstLineChars="200"/>
        <w:jc w:val="left"/>
        <w:outlineLvl w:val="1"/>
        <w:rPr>
          <w:rFonts w:hint="eastAsia" w:ascii="黑体" w:hAnsi="黑体" w:eastAsia="黑体"/>
          <w:sz w:val="32"/>
          <w:szCs w:val="32"/>
        </w:rPr>
      </w:pPr>
      <w:r>
        <w:rPr>
          <w:rFonts w:hint="eastAsia" w:ascii="黑体" w:hAnsi="黑体" w:eastAsia="黑体"/>
          <w:sz w:val="32"/>
          <w:szCs w:val="32"/>
        </w:rPr>
        <w:t>五、财政拨款“三公”经费支出决算情况说明</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2023年度财政拨款“三公”经费支出全年预算数3.00万元，决算数0.03万元，完成全年预算的0.93%</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决算数比上年减少0.14万元，下降83.07%，其中：</w:t>
      </w:r>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（一）因公出国（境）费全年预算数0.00万元，决算数0.00万元，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b w:val="0"/>
          <w:bCs w:val="0"/>
          <w:color w:val="auto"/>
          <w:sz w:val="32"/>
          <w:szCs w:val="32"/>
          <w:lang w:val="en-US" w:eastAsia="zh-CN"/>
        </w:rPr>
        <w:t>本单位2023年无出国出境计划</w:t>
      </w:r>
      <w:r>
        <w:rPr>
          <w:rFonts w:hint="eastAsia" w:ascii="仿宋_GB2312" w:hAnsi="仿宋_GB2312" w:eastAsia="仿宋_GB2312" w:cs="Times New Roman"/>
          <w:b w:val="0"/>
          <w:bCs w:val="0"/>
          <w:color w:val="auto"/>
          <w:sz w:val="32"/>
          <w:szCs w:val="32"/>
        </w:rPr>
        <w:t>。</w:t>
      </w:r>
      <w:r>
        <w:rPr>
          <w:rFonts w:hint="eastAsia" w:ascii="仿宋_GB2312" w:hAnsi="仿宋_GB2312" w:eastAsia="仿宋_GB2312"/>
          <w:sz w:val="32"/>
          <w:szCs w:val="32"/>
        </w:rPr>
        <w:t>决算数与上年持平</w:t>
      </w:r>
      <w:r>
        <w:rPr>
          <w:rFonts w:hint="eastAsia" w:ascii="仿宋_GB2312" w:hAnsi="仿宋_GB2312" w:eastAsia="仿宋_GB2312" w:cs="Times New Roman"/>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b w:val="0"/>
          <w:bCs w:val="0"/>
          <w:color w:val="auto"/>
          <w:sz w:val="32"/>
          <w:szCs w:val="32"/>
          <w:lang w:val="en-US" w:eastAsia="zh-CN"/>
        </w:rPr>
        <w:t>本单位2023年无出国出境计划</w:t>
      </w:r>
      <w:r>
        <w:rPr>
          <w:rFonts w:hint="eastAsia" w:ascii="仿宋_GB2312" w:hAnsi="仿宋_GB2312" w:eastAsia="仿宋_GB2312" w:cs="Times New Roman"/>
          <w:b w:val="0"/>
          <w:bCs w:val="0"/>
          <w:color w:val="auto"/>
          <w:sz w:val="32"/>
          <w:szCs w:val="32"/>
        </w:rPr>
        <w:t>。</w:t>
      </w:r>
      <w:r>
        <w:rPr>
          <w:rFonts w:hint="eastAsia" w:ascii="仿宋_GB2312" w:hAnsi="仿宋_GB2312" w:eastAsia="仿宋_GB2312"/>
          <w:sz w:val="32"/>
          <w:szCs w:val="32"/>
        </w:rPr>
        <w:t>全年安排因公出国（境）团组0个，累计0人次，主要是：</w:t>
      </w:r>
      <w:r>
        <w:rPr>
          <w:rFonts w:hint="eastAsia" w:ascii="仿宋_GB2312" w:hAnsi="仿宋_GB2312" w:eastAsia="仿宋_GB2312" w:cs="Times New Roman"/>
          <w:b w:val="0"/>
          <w:bCs w:val="0"/>
          <w:color w:val="auto"/>
          <w:sz w:val="32"/>
          <w:szCs w:val="32"/>
          <w:lang w:val="en-US" w:eastAsia="zh-CN"/>
        </w:rPr>
        <w:t>本单位2023年无出国出境计划</w:t>
      </w:r>
      <w:r>
        <w:rPr>
          <w:rFonts w:hint="eastAsia" w:ascii="仿宋_GB2312" w:hAnsi="仿宋_GB2312" w:eastAsia="仿宋_GB2312"/>
          <w:sz w:val="32"/>
          <w:szCs w:val="32"/>
        </w:rPr>
        <w:t>。</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（二）公务用车购置及运行维护费全年预算数0.00万元，决算数0.00万元，其中：</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公务用车购置全年预算数0.00万元，决算数0.00万元，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b w:val="0"/>
          <w:bCs w:val="0"/>
          <w:color w:val="auto"/>
          <w:sz w:val="32"/>
          <w:szCs w:val="32"/>
          <w:lang w:val="en-US" w:eastAsia="zh-CN"/>
        </w:rPr>
        <w:t>本单位无公务用车编制</w:t>
      </w:r>
      <w:r>
        <w:rPr>
          <w:rFonts w:hint="eastAsia" w:ascii="仿宋_GB2312" w:hAnsi="仿宋_GB2312" w:eastAsia="仿宋_GB2312"/>
          <w:sz w:val="32"/>
          <w:szCs w:val="32"/>
        </w:rPr>
        <w:t>。决算数与上年持平,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b w:val="0"/>
          <w:bCs w:val="0"/>
          <w:color w:val="auto"/>
          <w:sz w:val="32"/>
          <w:szCs w:val="32"/>
          <w:lang w:val="en-US" w:eastAsia="zh-CN"/>
        </w:rPr>
        <w:t>本单位无公务用车编制。</w:t>
      </w:r>
      <w:r>
        <w:rPr>
          <w:rFonts w:hint="eastAsia" w:ascii="仿宋_GB2312" w:hAnsi="仿宋_GB2312" w:eastAsia="仿宋_GB2312"/>
          <w:sz w:val="32"/>
          <w:szCs w:val="32"/>
        </w:rPr>
        <w:t>全年使用财政拨款购置公务用车0辆。</w:t>
      </w:r>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公务用车运行维护费全年预算数0.00万元，决算数0.00万元，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b w:val="0"/>
          <w:bCs w:val="0"/>
          <w:color w:val="auto"/>
          <w:sz w:val="32"/>
          <w:szCs w:val="32"/>
          <w:lang w:val="en-US" w:eastAsia="zh-CN"/>
        </w:rPr>
        <w:t>本单位无公务用车编制</w:t>
      </w:r>
      <w:r>
        <w:rPr>
          <w:rFonts w:hint="eastAsia" w:ascii="仿宋_GB2312" w:hAnsi="仿宋_GB2312" w:eastAsia="仿宋_GB2312"/>
          <w:sz w:val="32"/>
          <w:szCs w:val="32"/>
        </w:rPr>
        <w:t>。决算数与上年持平,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b w:val="0"/>
          <w:bCs w:val="0"/>
          <w:color w:val="auto"/>
          <w:sz w:val="32"/>
          <w:szCs w:val="32"/>
          <w:lang w:val="en-US" w:eastAsia="zh-CN"/>
        </w:rPr>
        <w:t>本单位无公务用车编制</w:t>
      </w:r>
      <w:r>
        <w:rPr>
          <w:rFonts w:hint="eastAsia" w:ascii="仿宋_GB2312" w:hAnsi="仿宋_GB2312" w:eastAsia="仿宋_GB2312"/>
          <w:sz w:val="32"/>
          <w:szCs w:val="32"/>
        </w:rPr>
        <w:t>。年末使用财政拨款负担费用的公务用车保有量0辆。</w:t>
      </w:r>
    </w:p>
    <w:p>
      <w:pPr>
        <w:keepNext w:val="0"/>
        <w:keepLines w:val="0"/>
        <w:pageBreakBefore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Times New Roman"/>
          <w:sz w:val="32"/>
          <w:szCs w:val="32"/>
        </w:rPr>
      </w:pPr>
      <w:r>
        <w:rPr>
          <w:rFonts w:hint="eastAsia" w:ascii="仿宋_GB2312" w:hAnsi="仿宋_GB2312" w:eastAsia="仿宋_GB2312"/>
          <w:sz w:val="32"/>
          <w:szCs w:val="32"/>
        </w:rPr>
        <w:t>（三）公务接待费全年预算数3.00万元，决算数0.03万元，完成全年预算的0.93%，</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b w:val="0"/>
          <w:bCs w:val="0"/>
          <w:color w:val="auto"/>
          <w:sz w:val="32"/>
          <w:szCs w:val="32"/>
        </w:rPr>
        <w:t>落实过紧日子要求压减</w:t>
      </w:r>
      <w:r>
        <w:rPr>
          <w:rFonts w:hint="eastAsia" w:ascii="仿宋_GB2312" w:hAnsi="仿宋_GB2312" w:eastAsia="仿宋_GB2312"/>
          <w:b w:val="0"/>
          <w:bCs w:val="0"/>
          <w:color w:val="auto"/>
          <w:sz w:val="32"/>
          <w:szCs w:val="32"/>
          <w:lang w:val="en-US" w:eastAsia="zh-CN"/>
        </w:rPr>
        <w:t>一般性</w:t>
      </w:r>
      <w:r>
        <w:rPr>
          <w:rFonts w:hint="eastAsia" w:ascii="仿宋_GB2312" w:hAnsi="仿宋_GB2312" w:eastAsia="仿宋_GB2312"/>
          <w:b w:val="0"/>
          <w:bCs w:val="0"/>
          <w:color w:val="auto"/>
          <w:sz w:val="32"/>
          <w:szCs w:val="32"/>
        </w:rPr>
        <w:t>支出</w:t>
      </w:r>
      <w:r>
        <w:rPr>
          <w:rFonts w:hint="eastAsia" w:ascii="仿宋_GB2312" w:hAnsi="仿宋_GB2312" w:eastAsia="仿宋_GB2312"/>
          <w:sz w:val="32"/>
          <w:szCs w:val="32"/>
        </w:rPr>
        <w:t>。决算数比上年减少0.14万元，下降83.07%,</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b w:val="0"/>
          <w:bCs w:val="0"/>
          <w:color w:val="auto"/>
          <w:sz w:val="32"/>
          <w:szCs w:val="32"/>
        </w:rPr>
        <w:t>落实过紧日子要求压减</w:t>
      </w:r>
      <w:r>
        <w:rPr>
          <w:rFonts w:hint="eastAsia" w:ascii="仿宋_GB2312" w:hAnsi="仿宋_GB2312" w:eastAsia="仿宋_GB2312"/>
          <w:b w:val="0"/>
          <w:bCs w:val="0"/>
          <w:color w:val="auto"/>
          <w:sz w:val="32"/>
          <w:szCs w:val="32"/>
          <w:lang w:val="en-US" w:eastAsia="zh-CN"/>
        </w:rPr>
        <w:t>一般性</w:t>
      </w:r>
      <w:r>
        <w:rPr>
          <w:rFonts w:hint="eastAsia" w:ascii="仿宋_GB2312" w:hAnsi="仿宋_GB2312" w:eastAsia="仿宋_GB2312"/>
          <w:b w:val="0"/>
          <w:bCs w:val="0"/>
          <w:color w:val="auto"/>
          <w:sz w:val="32"/>
          <w:szCs w:val="32"/>
        </w:rPr>
        <w:t>支出。</w:t>
      </w:r>
      <w:r>
        <w:rPr>
          <w:rFonts w:hint="eastAsia" w:ascii="仿宋_GB2312" w:hAnsi="仿宋_GB2312" w:eastAsia="仿宋_GB2312"/>
          <w:sz w:val="32"/>
          <w:szCs w:val="32"/>
        </w:rPr>
        <w:t>全年国内公务接待1批，累计接待2人次，主要是：</w:t>
      </w:r>
      <w:r>
        <w:rPr>
          <w:rFonts w:hint="eastAsia" w:ascii="仿宋_GB2312" w:hAnsi="仿宋_GB2312" w:eastAsia="仿宋_GB2312"/>
          <w:b w:val="0"/>
          <w:bCs w:val="0"/>
          <w:color w:val="auto"/>
          <w:sz w:val="32"/>
          <w:szCs w:val="32"/>
          <w:lang w:val="en-US" w:eastAsia="zh-CN"/>
        </w:rPr>
        <w:t>本单位检查接待</w:t>
      </w:r>
      <w:r>
        <w:rPr>
          <w:rFonts w:hint="eastAsia" w:ascii="仿宋_GB2312" w:hAnsi="仿宋_GB2312" w:eastAsia="仿宋_GB2312"/>
          <w:b w:val="0"/>
          <w:bCs w:val="0"/>
          <w:color w:val="auto"/>
          <w:sz w:val="32"/>
          <w:szCs w:val="32"/>
        </w:rPr>
        <w:t>。</w:t>
      </w:r>
    </w:p>
    <w:p>
      <w:pPr>
        <w:ind w:firstLine="630"/>
        <w:jc w:val="left"/>
        <w:outlineLvl w:val="1"/>
        <w:rPr>
          <w:rFonts w:hint="eastAsia" w:ascii="黑体" w:hAnsi="黑体" w:eastAsia="黑体"/>
          <w:sz w:val="32"/>
          <w:szCs w:val="32"/>
        </w:rPr>
      </w:pPr>
      <w:r>
        <w:rPr>
          <w:rFonts w:hint="eastAsia" w:ascii="黑体" w:hAnsi="黑体" w:eastAsia="黑体"/>
          <w:sz w:val="32"/>
          <w:szCs w:val="32"/>
        </w:rPr>
        <w:t>六、机关运行经费支出情况说明</w:t>
      </w:r>
    </w:p>
    <w:p>
      <w:pPr>
        <w:ind w:firstLine="630"/>
        <w:jc w:val="left"/>
        <w:rPr>
          <w:rFonts w:hint="eastAsia" w:ascii="仿宋_GB2312" w:hAnsi="仿宋_GB2312" w:eastAsia="仿宋_GB2312"/>
          <w:sz w:val="32"/>
          <w:szCs w:val="32"/>
          <w:highlight w:val="cyan"/>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2023年度机关运行经费支出29.86万元，决算数比上年减少51.30万元，下降63.21%，</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b w:val="0"/>
          <w:bCs w:val="0"/>
          <w:color w:val="auto"/>
          <w:sz w:val="32"/>
          <w:szCs w:val="32"/>
        </w:rPr>
        <w:t>落实过紧日子要求</w:t>
      </w:r>
      <w:r>
        <w:rPr>
          <w:rFonts w:hint="eastAsia" w:ascii="仿宋_GB2312" w:hAnsi="仿宋_GB2312" w:eastAsia="仿宋_GB2312"/>
          <w:b w:val="0"/>
          <w:bCs w:val="0"/>
          <w:color w:val="auto"/>
          <w:sz w:val="32"/>
          <w:szCs w:val="32"/>
          <w:lang w:eastAsia="zh-CN"/>
        </w:rPr>
        <w:t>，</w:t>
      </w:r>
      <w:r>
        <w:rPr>
          <w:rFonts w:hint="eastAsia" w:ascii="仿宋_GB2312" w:hAnsi="仿宋_GB2312" w:eastAsia="仿宋_GB2312"/>
          <w:b w:val="0"/>
          <w:bCs w:val="0"/>
          <w:color w:val="auto"/>
          <w:sz w:val="32"/>
          <w:szCs w:val="32"/>
        </w:rPr>
        <w:t>压减</w:t>
      </w:r>
      <w:r>
        <w:rPr>
          <w:rFonts w:hint="eastAsia" w:ascii="仿宋_GB2312" w:hAnsi="仿宋_GB2312" w:eastAsia="仿宋_GB2312"/>
          <w:b w:val="0"/>
          <w:bCs w:val="0"/>
          <w:color w:val="auto"/>
          <w:sz w:val="32"/>
          <w:szCs w:val="32"/>
          <w:lang w:val="en-US" w:eastAsia="zh-CN"/>
        </w:rPr>
        <w:t>一般性</w:t>
      </w:r>
      <w:r>
        <w:rPr>
          <w:rFonts w:hint="eastAsia" w:ascii="仿宋_GB2312" w:hAnsi="仿宋_GB2312" w:eastAsia="仿宋_GB2312"/>
          <w:b w:val="0"/>
          <w:bCs w:val="0"/>
          <w:color w:val="auto"/>
          <w:sz w:val="32"/>
          <w:szCs w:val="32"/>
        </w:rPr>
        <w:t>支出</w:t>
      </w:r>
      <w:r>
        <w:rPr>
          <w:rFonts w:hint="eastAsia" w:ascii="仿宋_GB2312" w:hAnsi="仿宋_GB2312" w:eastAsia="仿宋_GB2312"/>
          <w:sz w:val="32"/>
          <w:szCs w:val="32"/>
        </w:rPr>
        <w:t>。</w:t>
      </w:r>
    </w:p>
    <w:p>
      <w:pPr>
        <w:ind w:firstLine="630"/>
        <w:jc w:val="left"/>
        <w:outlineLvl w:val="1"/>
        <w:rPr>
          <w:rFonts w:ascii="黑体" w:hAnsi="黑体" w:eastAsia="黑体"/>
          <w:sz w:val="32"/>
          <w:szCs w:val="32"/>
        </w:rPr>
      </w:pPr>
      <w:r>
        <w:rPr>
          <w:rFonts w:hint="eastAsia" w:ascii="黑体" w:hAnsi="黑体" w:eastAsia="黑体"/>
          <w:sz w:val="32"/>
          <w:szCs w:val="32"/>
        </w:rPr>
        <w:t>七、政府采购支出情况说明</w:t>
      </w:r>
    </w:p>
    <w:p>
      <w:pPr>
        <w:pStyle w:val="15"/>
        <w:spacing w:line="600" w:lineRule="atLeast"/>
        <w:ind w:firstLine="600"/>
        <w:rPr>
          <w:rFonts w:hint="eastAsia" w:ascii="仿宋_GB2312" w:hAnsi="仿宋_GB2312" w:eastAsia="仿宋_GB2312"/>
          <w:kern w:val="2"/>
          <w:sz w:val="32"/>
          <w:szCs w:val="32"/>
        </w:rPr>
      </w:pPr>
      <w:r>
        <w:rPr>
          <w:rFonts w:hint="eastAsia" w:ascii="仿宋_GB2312" w:hAnsi="仿宋_GB2312" w:eastAsia="仿宋_GB2312"/>
          <w:kern w:val="2"/>
          <w:sz w:val="32"/>
          <w:szCs w:val="32"/>
          <w:lang w:eastAsia="zh-CN"/>
        </w:rPr>
        <w:t>本单位</w:t>
      </w:r>
      <w:r>
        <w:rPr>
          <w:rFonts w:hint="eastAsia" w:ascii="仿宋_GB2312" w:hAnsi="仿宋_GB2312" w:eastAsia="仿宋_GB2312"/>
          <w:kern w:val="2"/>
          <w:sz w:val="32"/>
          <w:szCs w:val="32"/>
        </w:rPr>
        <w:t>2023年度政府采购支出总额142.43万元，其中：政府采购货物支出27.72万元、政府采购工程支出3.68万元、政府采购服务支出111.02万元。授予中小企业合同金额0.00万元，占政府采购支出总额的0.00%，其中：授予小微企业合同金额0.00万元，占授予中小企业合同金额的0%。货物采购授予中小企业合同金额占货物支出金额的0%，工程采购授予中小企业合同金额占工程支出金额的0%，服务采购授予中小企业合同金额占服务支出金额的0%。</w:t>
      </w:r>
    </w:p>
    <w:p>
      <w:pPr>
        <w:ind w:firstLine="630"/>
        <w:jc w:val="left"/>
        <w:outlineLvl w:val="1"/>
        <w:rPr>
          <w:rFonts w:hint="eastAsia" w:ascii="黑体" w:hAnsi="黑体" w:eastAsia="黑体"/>
          <w:sz w:val="32"/>
          <w:szCs w:val="32"/>
        </w:rPr>
      </w:pPr>
      <w:r>
        <w:rPr>
          <w:rFonts w:hint="eastAsia" w:ascii="黑体" w:hAnsi="黑体" w:eastAsia="黑体"/>
          <w:sz w:val="32"/>
          <w:szCs w:val="32"/>
        </w:rPr>
        <w:t>八、国有资产占用情况说明</w:t>
      </w:r>
    </w:p>
    <w:p>
      <w:pPr>
        <w:ind w:firstLine="630"/>
        <w:jc w:val="left"/>
        <w:rPr>
          <w:rFonts w:ascii="仿宋_GB2312" w:hAnsi="仿宋_GB2312" w:eastAsia="仿宋_GB2312"/>
          <w:kern w:val="0"/>
          <w:sz w:val="32"/>
          <w:szCs w:val="32"/>
        </w:rPr>
      </w:pPr>
      <w:r>
        <w:rPr>
          <w:rFonts w:hint="eastAsia" w:ascii="仿宋_GB2312" w:hAnsi="仿宋_GB2312" w:eastAsia="仿宋_GB2312"/>
          <w:kern w:val="0"/>
          <w:sz w:val="32"/>
          <w:szCs w:val="32"/>
        </w:rPr>
        <w:t>截止2023年12月31日，</w:t>
      </w:r>
      <w:r>
        <w:rPr>
          <w:rFonts w:hint="eastAsia" w:ascii="仿宋_GB2312" w:hAnsi="仿宋_GB2312" w:eastAsia="仿宋_GB2312"/>
          <w:kern w:val="0"/>
          <w:sz w:val="32"/>
          <w:szCs w:val="32"/>
          <w:lang w:eastAsia="zh-CN"/>
        </w:rPr>
        <w:t>本单位</w:t>
      </w:r>
      <w:r>
        <w:rPr>
          <w:rFonts w:hint="eastAsia" w:ascii="仿宋_GB2312" w:hAnsi="仿宋_GB2312" w:eastAsia="仿宋_GB2312"/>
          <w:kern w:val="0"/>
          <w:sz w:val="32"/>
          <w:szCs w:val="32"/>
        </w:rPr>
        <w:t>共有车辆</w:t>
      </w:r>
      <w:r>
        <w:rPr>
          <w:rFonts w:hint="eastAsia" w:ascii="仿宋_GB2312" w:hAnsi="仿宋_GB2312" w:eastAsia="仿宋_GB2312"/>
          <w:sz w:val="32"/>
          <w:szCs w:val="32"/>
        </w:rPr>
        <w:t>0</w:t>
      </w:r>
      <w:r>
        <w:rPr>
          <w:rFonts w:hint="eastAsia" w:ascii="仿宋_GB2312" w:hAnsi="仿宋_GB2312" w:eastAsia="仿宋_GB2312"/>
          <w:kern w:val="0"/>
          <w:sz w:val="32"/>
          <w:szCs w:val="32"/>
        </w:rPr>
        <w:t>辆（台），其中：副部（省）级及以上领导用车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辆、主要负责人用车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辆、机要通信用车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辆、应急保障用车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辆、执法执勤用车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辆、特种专业技术用车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辆、离退休干部服务用车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辆、其他用车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w:t>
      </w:r>
      <w:r>
        <w:rPr>
          <w:rFonts w:hint="eastAsia" w:ascii="仿宋_GB2312" w:hAnsi="仿宋_GB2312" w:eastAsia="仿宋_GB2312"/>
          <w:kern w:val="0"/>
          <w:sz w:val="32"/>
          <w:szCs w:val="32"/>
          <w:lang w:eastAsia="zh-CN"/>
        </w:rPr>
        <w:t>本单位</w:t>
      </w:r>
      <w:r>
        <w:rPr>
          <w:rFonts w:hint="eastAsia" w:ascii="仿宋_GB2312" w:hAnsi="仿宋_GB2312" w:eastAsia="仿宋_GB2312"/>
          <w:kern w:val="0"/>
          <w:sz w:val="32"/>
          <w:szCs w:val="32"/>
        </w:rPr>
        <w:t>单价100万元（含）以上设备（不含车辆）</w:t>
      </w:r>
      <w:r>
        <w:rPr>
          <w:rFonts w:hint="eastAsia" w:ascii="仿宋_GB2312" w:hAnsi="仿宋_GB2312" w:eastAsia="仿宋_GB2312"/>
          <w:sz w:val="32"/>
          <w:szCs w:val="32"/>
        </w:rPr>
        <w:t>0</w:t>
      </w:r>
      <w:r>
        <w:rPr>
          <w:rFonts w:hint="eastAsia" w:ascii="仿宋_GB2312" w:hAnsi="仿宋_GB2312" w:eastAsia="仿宋_GB2312"/>
          <w:kern w:val="0"/>
          <w:sz w:val="32"/>
          <w:szCs w:val="32"/>
        </w:rPr>
        <w:t>台（套）。</w:t>
      </w:r>
    </w:p>
    <w:p>
      <w:pPr>
        <w:ind w:firstLine="630"/>
        <w:jc w:val="left"/>
        <w:outlineLvl w:val="1"/>
        <w:rPr>
          <w:rFonts w:hint="eastAsia" w:ascii="黑体" w:hAnsi="黑体" w:eastAsia="黑体"/>
          <w:sz w:val="32"/>
          <w:szCs w:val="32"/>
        </w:rPr>
      </w:pPr>
      <w:r>
        <w:rPr>
          <w:rFonts w:hint="eastAsia" w:ascii="黑体" w:hAnsi="黑体" w:eastAsia="黑体"/>
          <w:sz w:val="32"/>
          <w:szCs w:val="32"/>
        </w:rPr>
        <w:t>九、预算绩效情况说明</w:t>
      </w:r>
    </w:p>
    <w:p>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（一）绩效管理工作开展情况。</w:t>
      </w: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根据预算绩效管理要求，我</w:t>
      </w:r>
      <w:r>
        <w:rPr>
          <w:rFonts w:hint="eastAsia" w:ascii="仿宋_GB2312" w:hAnsi="仿宋_GB2312" w:eastAsia="仿宋_GB2312" w:cs="仿宋_GB2312"/>
          <w:kern w:val="0"/>
          <w:sz w:val="32"/>
          <w:szCs w:val="32"/>
          <w:lang w:val="en-US" w:eastAsia="zh-CN"/>
        </w:rPr>
        <w:t>单位</w:t>
      </w:r>
      <w:r>
        <w:rPr>
          <w:rFonts w:hint="eastAsia" w:ascii="仿宋_GB2312" w:hAnsi="仿宋_GB2312" w:eastAsia="仿宋_GB2312" w:cs="仿宋_GB2312"/>
          <w:kern w:val="0"/>
          <w:sz w:val="32"/>
          <w:szCs w:val="32"/>
        </w:rPr>
        <w:t>组织对纳入2023年度部门预算范围的二级项目</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 xml:space="preserve">个全面开展绩效自评，共涉及资金   </w:t>
      </w:r>
      <w:r>
        <w:rPr>
          <w:rFonts w:hint="eastAsia" w:ascii="仿宋_GB2312" w:hAnsi="仿宋_GB2312" w:eastAsia="仿宋_GB2312" w:cs="仿宋_GB2312"/>
          <w:kern w:val="0"/>
          <w:sz w:val="32"/>
          <w:szCs w:val="32"/>
          <w:lang w:val="en-US" w:eastAsia="zh-CN"/>
        </w:rPr>
        <w:t>287.53</w:t>
      </w:r>
      <w:r>
        <w:rPr>
          <w:rFonts w:hint="eastAsia" w:ascii="仿宋_GB2312" w:hAnsi="仿宋_GB2312" w:eastAsia="仿宋_GB2312" w:cs="仿宋_GB2312"/>
          <w:kern w:val="0"/>
          <w:sz w:val="32"/>
          <w:szCs w:val="32"/>
        </w:rPr>
        <w:t>万元，占项目支出总额的</w:t>
      </w:r>
      <w:r>
        <w:rPr>
          <w:rFonts w:hint="eastAsia" w:ascii="仿宋_GB2312" w:hAnsi="仿宋_GB2312" w:eastAsia="仿宋_GB2312" w:cs="仿宋_GB2312"/>
          <w:kern w:val="0"/>
          <w:sz w:val="32"/>
          <w:szCs w:val="32"/>
          <w:lang w:val="en-US" w:eastAsia="zh-CN"/>
        </w:rPr>
        <w:t>93.33</w:t>
      </w:r>
      <w:r>
        <w:rPr>
          <w:rFonts w:hint="eastAsia" w:ascii="仿宋_GB2312" w:hAnsi="仿宋_GB2312" w:eastAsia="仿宋_GB2312" w:cs="仿宋_GB2312"/>
          <w:kern w:val="0"/>
          <w:sz w:val="32"/>
          <w:szCs w:val="32"/>
        </w:rPr>
        <w:t xml:space="preserve">%。项目评价结果为“优”。     </w:t>
      </w:r>
    </w:p>
    <w:p>
      <w:pPr>
        <w:autoSpaceDE w:val="0"/>
        <w:autoSpaceDN w:val="0"/>
        <w:adjustRightInd w:val="0"/>
        <w:spacing w:line="360" w:lineRule="auto"/>
        <w:ind w:firstLine="600"/>
        <w:jc w:val="left"/>
        <w:outlineLvl w:val="2"/>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cs="仿宋_GB2312"/>
          <w:b/>
          <w:bCs/>
          <w:kern w:val="0"/>
          <w:sz w:val="32"/>
          <w:szCs w:val="32"/>
          <w:lang w:val="en-US" w:eastAsia="zh-CN"/>
        </w:rPr>
        <w:t>单位</w:t>
      </w:r>
      <w:r>
        <w:rPr>
          <w:rFonts w:hint="eastAsia" w:ascii="仿宋_GB2312" w:hAnsi="仿宋_GB2312" w:eastAsia="仿宋_GB2312" w:cs="仿宋_GB2312"/>
          <w:b/>
          <w:bCs/>
          <w:kern w:val="0"/>
          <w:sz w:val="32"/>
          <w:szCs w:val="32"/>
        </w:rPr>
        <w:t>决算中项目绩效自评情况。</w:t>
      </w: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财政运转综合专项</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tbl>
      <w:tblPr>
        <w:tblStyle w:val="2"/>
        <w:tblpPr w:leftFromText="180" w:rightFromText="180" w:vertAnchor="text" w:horzAnchor="page" w:tblpX="940" w:tblpY="686"/>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569"/>
        <w:gridCol w:w="592"/>
        <w:gridCol w:w="1590"/>
        <w:gridCol w:w="1365"/>
        <w:gridCol w:w="600"/>
        <w:gridCol w:w="844"/>
        <w:gridCol w:w="1134"/>
        <w:gridCol w:w="554"/>
        <w:gridCol w:w="618"/>
        <w:gridCol w:w="766"/>
        <w:gridCol w:w="6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财政运转综合专项;投资项目评审专项;财政系统信息建设、机房及各系统维护;办公大楼、停车维修维护保养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景德镇市昌江区财政局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287.531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81.68</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287.530806</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81.68</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目标1：开展财政绩效评价工作，优化财政支出结构，提升管理水平。目标2培训全区财务人员，提升财务人员业务素质。目标3、 项目评价和评审，促进项目投资准确合理。目标4履行财政各项綜合职责，提升财政管理水平。5.开展基层党建工作，促进党建工作高质量发展。目标6. 开展帮扶工作，营造安定和谐的社会环境。目标7．开展综治：节能工作，促进社区和谐，落实节约资源的基本国策。目标8．加强财政自身建设，开展各级财政业务培训、 业务软件推广和改善办公条件。目标9、财政专项票据印刷。目标10.硬件设备维护更新，保障办公环境运行。目标11、开展编审年度预． 决算、协护稅和公积金管理工作。</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目标1：开展财政绩效评价工作，优化财政支出结构，提升管理水平。目标2培训全区财务人员，提升财务人员业务素质。目标3、 项目评价和评审，促进项目投资准确合理。目标4履行财政各项綜合职责，提升财政管理水平。5.开展基层党建工作，促进党建工作高质量发展。目标6. 开展帮扶工作，营造安定和谐的社会环境。目标7．开展综治：节能工作，促进社区和谐，落实节约资源的基本国策。目标8．加强财政自身建设，开展各级财政业务培训、 业务软件推广和改善办公条件。目标9、财政专项票据印刷。目标10.硬件设备维护更新，保障办公环境运行。目标11、开展编审年度预． 决算、协护稅和公积金管理工作。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办公大楼、停车维修维护保养</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＝11万元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投资项目评审专项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＝60万元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财政系统信息建设、机房及各系统维护</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＝48万元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财政运转综合专项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＝233万元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财政事务综合工作项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＝8项</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大楼、停车场维修维护面积</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＝2950平方米</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区级内外网宽带数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信息业务培训场次</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财政一体化系统</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会计核算维护数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＝110户</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系统维保季度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党建工作培训、宣传次数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＝10次</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硬件设备维护、更新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＝10台</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2023年会计培训任务</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信息防火墙建设</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开展项目预算事前绩效评估数量</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开展项目支出绩效评价数量</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党建工作覆盖率（%）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完成各财政综合工作项目</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提升增效</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更新办公硬件设备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改善办公条件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财务人员业务水平</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得到提升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评审结论合格率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绩效评价报告的质量合格率（%）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信息系统安全性</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不发生重大安全事故</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大楼、停车场维修维护合格率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培训合格率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机房全年正常工作率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网络应用验收合格率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国库系统出现崩溃等问题时解决率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事后绩效评价完成时间</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2023年12月底前</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全局内网连接及时性</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培训及时性</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会计培训开展及时性</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2023年12月底前</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事前绩效评价</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按照受委托要求按时完成</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办公设备维护、更新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国库系统出现崩溃等问题时解决及时性</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网络正常运行</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处理维护维修问题</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其他各项财政综工作</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及时完成</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党建活动、宣传</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2023年12月底前</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提供公共服务</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保障区“六保、六稳”</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事前绩效评价委托对象满意度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会计学员满意度（%）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区直各单位满意度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各股室维护、更新设备满意度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局职工满意度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项目评审满意度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bidi w:val="0"/>
        <w:rPr>
          <w:rFonts w:hint="eastAsia"/>
          <w:b/>
          <w:bCs/>
        </w:rPr>
      </w:pPr>
    </w:p>
    <w:p>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sz w:val="44"/>
          <w:szCs w:val="44"/>
        </w:rPr>
      </w:pPr>
    </w:p>
    <w:p>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sz w:val="44"/>
          <w:szCs w:val="44"/>
        </w:rPr>
      </w:pPr>
      <w:r>
        <w:rPr>
          <w:rFonts w:hint="eastAsia" w:ascii="宋体" w:hAnsi="宋体" w:cs="宋体"/>
          <w:b/>
          <w:bCs/>
          <w:sz w:val="44"/>
          <w:szCs w:val="44"/>
        </w:rPr>
        <w:t>第四部分  名词解释</w:t>
      </w:r>
    </w:p>
    <w:p>
      <w:pPr>
        <w:pStyle w:val="15"/>
        <w:spacing w:line="600" w:lineRule="atLeast"/>
        <w:ind w:firstLine="600"/>
        <w:rPr>
          <w:rFonts w:hint="eastAsia" w:ascii="仿宋_GB2312" w:hAnsi="仿宋_GB2312" w:eastAsia="仿宋_GB2312"/>
          <w:sz w:val="30"/>
          <w:szCs w:val="30"/>
        </w:rPr>
      </w:pPr>
    </w:p>
    <w:p>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一、收入科目</w:t>
      </w:r>
    </w:p>
    <w:p>
      <w:pPr>
        <w:widowControl/>
        <w:spacing w:line="600" w:lineRule="exact"/>
        <w:ind w:firstLine="640" w:firstLineChars="200"/>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收入是指报告期内导致政府会计主体净资产增加的、含有服务潜力或者经济利益的经济资源的流入，包括财政拨款收入和其他收入。</w:t>
      </w:r>
    </w:p>
    <w:p>
      <w:pPr>
        <w:numPr>
          <w:ilvl w:val="0"/>
          <w:numId w:val="1"/>
        </w:num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支出科目</w:t>
      </w:r>
    </w:p>
    <w:p>
      <w:pPr>
        <w:widowControl/>
        <w:spacing w:line="600" w:lineRule="exact"/>
        <w:ind w:firstLine="640" w:firstLineChars="200"/>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lang w:val="en-US" w:eastAsia="zh-CN"/>
        </w:rPr>
        <w:t>1</w:t>
      </w:r>
      <w:r>
        <w:rPr>
          <w:rFonts w:hint="eastAsia" w:ascii="仿宋" w:hAnsi="仿宋" w:eastAsia="仿宋" w:cs="仿宋"/>
          <w:b w:val="0"/>
          <w:bCs w:val="0"/>
          <w:color w:val="auto"/>
          <w:kern w:val="0"/>
          <w:sz w:val="32"/>
          <w:szCs w:val="32"/>
        </w:rPr>
        <w:t>、一般公共服务支出——财政事务：反映政府用于财政方面的支出</w:t>
      </w:r>
    </w:p>
    <w:p>
      <w:pPr>
        <w:widowControl/>
        <w:spacing w:line="600" w:lineRule="exact"/>
        <w:ind w:firstLine="640" w:firstLineChars="200"/>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lang w:val="en-US" w:eastAsia="zh-CN"/>
        </w:rPr>
        <w:t>2</w:t>
      </w:r>
      <w:r>
        <w:rPr>
          <w:rFonts w:hint="eastAsia" w:ascii="仿宋" w:hAnsi="仿宋" w:eastAsia="仿宋" w:cs="仿宋"/>
          <w:b w:val="0"/>
          <w:bCs w:val="0"/>
          <w:color w:val="auto"/>
          <w:kern w:val="0"/>
          <w:sz w:val="32"/>
          <w:szCs w:val="32"/>
        </w:rPr>
        <w:t>、社会保障和就业支出——财政对其他社会保险基金的补助：反映财政对其他社会保险基金的补助支出，主要是财政局为本单位职工支付的养老保险、工伤保险、生育保险、等社会保障缴费</w:t>
      </w:r>
    </w:p>
    <w:p>
      <w:pPr>
        <w:widowControl/>
        <w:spacing w:line="600" w:lineRule="exact"/>
        <w:ind w:firstLine="640" w:firstLineChars="200"/>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lang w:val="en-US" w:eastAsia="zh-CN"/>
        </w:rPr>
        <w:t>3</w:t>
      </w:r>
      <w:r>
        <w:rPr>
          <w:rFonts w:hint="eastAsia" w:ascii="仿宋" w:hAnsi="仿宋" w:eastAsia="仿宋" w:cs="仿宋"/>
          <w:b w:val="0"/>
          <w:bCs w:val="0"/>
          <w:color w:val="auto"/>
          <w:kern w:val="0"/>
          <w:sz w:val="32"/>
          <w:szCs w:val="32"/>
        </w:rPr>
        <w:t>、</w:t>
      </w:r>
      <w:r>
        <w:rPr>
          <w:rFonts w:hint="eastAsia" w:ascii="仿宋" w:hAnsi="仿宋" w:eastAsia="仿宋" w:cs="仿宋"/>
          <w:b w:val="0"/>
          <w:bCs w:val="0"/>
          <w:color w:val="auto"/>
          <w:kern w:val="0"/>
          <w:sz w:val="32"/>
          <w:szCs w:val="32"/>
          <w:lang w:val="en-US" w:eastAsia="zh-CN"/>
        </w:rPr>
        <w:t>卫生健康</w:t>
      </w:r>
      <w:r>
        <w:rPr>
          <w:rFonts w:hint="eastAsia" w:ascii="仿宋" w:hAnsi="仿宋" w:eastAsia="仿宋" w:cs="仿宋"/>
          <w:b w:val="0"/>
          <w:bCs w:val="0"/>
          <w:color w:val="auto"/>
          <w:kern w:val="0"/>
          <w:sz w:val="32"/>
          <w:szCs w:val="32"/>
        </w:rPr>
        <w:t>支出——行政事业单位医疗：反映行政事业单位医疗方面的支出，主要是财政局为职工和退休人员缴纳的医疗保险。</w:t>
      </w:r>
    </w:p>
    <w:p>
      <w:pPr>
        <w:widowControl/>
        <w:spacing w:line="600" w:lineRule="exact"/>
        <w:ind w:firstLine="640" w:firstLineChars="200"/>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lang w:val="en-US" w:eastAsia="zh-CN"/>
        </w:rPr>
        <w:t>4</w:t>
      </w:r>
      <w:r>
        <w:rPr>
          <w:rFonts w:hint="eastAsia" w:ascii="仿宋" w:hAnsi="仿宋" w:eastAsia="仿宋" w:cs="仿宋"/>
          <w:b w:val="0"/>
          <w:bCs w:val="0"/>
          <w:color w:val="auto"/>
          <w:kern w:val="0"/>
          <w:sz w:val="32"/>
          <w:szCs w:val="32"/>
        </w:rPr>
        <w:t>、住房保障支出——住房改革支出：反映行政事业单位用财政拨款资金和其他资金等安排的住房改革支出，主要是财政局为职工缴纳的住房公积金。</w:t>
      </w:r>
    </w:p>
    <w:p>
      <w:pPr>
        <w:widowControl/>
        <w:spacing w:line="600" w:lineRule="exact"/>
        <w:ind w:firstLine="640" w:firstLineChars="200"/>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lang w:val="en-US" w:eastAsia="zh-CN"/>
        </w:rPr>
        <w:t>5</w:t>
      </w:r>
      <w:r>
        <w:rPr>
          <w:rFonts w:hint="eastAsia" w:ascii="仿宋" w:hAnsi="仿宋" w:eastAsia="仿宋" w:cs="仿宋"/>
          <w:b w:val="0"/>
          <w:bCs w:val="0"/>
          <w:color w:val="auto"/>
          <w:kern w:val="0"/>
          <w:sz w:val="32"/>
          <w:szCs w:val="32"/>
        </w:rPr>
        <w:t>、工资福利支出：反映财政局开支的在职职工和编制外长期聘用人员的各类劳动报酬，以及为上述人员缴纳的各项社会保险费等，包括基本工资、津贴补贴、奖金（十三月基本工资考核奖励）、伙食补助、养老保险、职工基本医疗保险其他社会保障缴费、住房公积金、其他工资福利支出等。</w:t>
      </w:r>
    </w:p>
    <w:p>
      <w:pPr>
        <w:widowControl/>
        <w:spacing w:line="600" w:lineRule="exact"/>
        <w:ind w:firstLine="640" w:firstLineChars="200"/>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lang w:val="en-US" w:eastAsia="zh-CN"/>
        </w:rPr>
        <w:t>6</w:t>
      </w:r>
      <w:r>
        <w:rPr>
          <w:rFonts w:hint="eastAsia" w:ascii="仿宋" w:hAnsi="仿宋" w:eastAsia="仿宋" w:cs="仿宋"/>
          <w:b w:val="0"/>
          <w:bCs w:val="0"/>
          <w:color w:val="auto"/>
          <w:kern w:val="0"/>
          <w:sz w:val="32"/>
          <w:szCs w:val="32"/>
        </w:rPr>
        <w:t>、商品和服务支出：反映财政部门购买商品和服务的支出，包括办公费、印刷费、邮电费、差旅费、维修）护）费、培训费、公务接待费、专用材料费、劳务费、委托业务费、工会经费、公务用车运行维护费、其他交通费等。</w:t>
      </w:r>
    </w:p>
    <w:p>
      <w:pPr>
        <w:widowControl/>
        <w:spacing w:line="600" w:lineRule="exact"/>
        <w:ind w:firstLine="640" w:firstLineChars="200"/>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lang w:val="en-US" w:eastAsia="zh-CN"/>
        </w:rPr>
        <w:t>7</w:t>
      </w:r>
      <w:r>
        <w:rPr>
          <w:rFonts w:hint="eastAsia" w:ascii="仿宋" w:hAnsi="仿宋" w:eastAsia="仿宋" w:cs="仿宋"/>
          <w:b w:val="0"/>
          <w:bCs w:val="0"/>
          <w:color w:val="auto"/>
          <w:kern w:val="0"/>
          <w:sz w:val="32"/>
          <w:szCs w:val="32"/>
        </w:rPr>
        <w:t>、对个人和家庭的补助：反映财政部门用于对个人和家庭的补助支出，包括生活补助，救济费、医疗费补助、助学金、奖励金等</w:t>
      </w:r>
    </w:p>
    <w:p>
      <w:pPr>
        <w:widowControl/>
        <w:spacing w:line="600" w:lineRule="exact"/>
        <w:ind w:firstLine="640" w:firstLineChars="200"/>
        <w:rPr>
          <w:rFonts w:hint="eastAsia" w:ascii="黑体" w:hAnsi="黑体" w:eastAsia="黑体" w:cs="Times New Roman"/>
          <w:sz w:val="32"/>
          <w:szCs w:val="32"/>
        </w:rPr>
      </w:pPr>
      <w:r>
        <w:rPr>
          <w:rFonts w:hint="eastAsia" w:ascii="仿宋" w:hAnsi="仿宋" w:eastAsia="仿宋" w:cs="仿宋"/>
          <w:b w:val="0"/>
          <w:bCs w:val="0"/>
          <w:color w:val="auto"/>
          <w:kern w:val="0"/>
          <w:sz w:val="32"/>
          <w:szCs w:val="32"/>
          <w:lang w:val="en-US" w:eastAsia="zh-CN"/>
        </w:rPr>
        <w:t>8</w:t>
      </w:r>
      <w:r>
        <w:rPr>
          <w:rFonts w:hint="eastAsia" w:ascii="仿宋" w:hAnsi="仿宋" w:eastAsia="仿宋" w:cs="仿宋"/>
          <w:b w:val="0"/>
          <w:bCs w:val="0"/>
          <w:color w:val="auto"/>
          <w:kern w:val="0"/>
          <w:sz w:val="32"/>
          <w:szCs w:val="32"/>
        </w:rPr>
        <w:t>、其他资本性支出，反映财政部门安排的资本性支出，包括办公设备购置和信息网络及软件购置更新。</w:t>
      </w:r>
    </w:p>
    <w:p>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三、相关专业名词</w:t>
      </w:r>
    </w:p>
    <w:p>
      <w:pPr>
        <w:ind w:firstLine="600"/>
        <w:rPr>
          <w:rFonts w:hint="eastAsia"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pPr>
        <w:ind w:firstLine="600"/>
        <w:rPr>
          <w:rFonts w:hint="eastAsia" w:ascii="仿宋_GB2312" w:hAnsi="仿宋_GB2312" w:eastAsia="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pPr>
                      <w:pStyle w:val="1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2F5B96"/>
    <w:multiLevelType w:val="singleLevel"/>
    <w:tmpl w:val="B42F5B9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noLineBreaksAfter w:lang="zh-CN" w:val="([{·‘“〈《「『【〔〖（．［｛￡￥"/>
  <w:noLineBreaksBefore w:lang="zh-CN" w:val="!),.:;?]}¨·ˇˉ―‖’”…∶、。〃々〉》」』】〕〗！＂＇），．：；？］｀｜｝～￠"/>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YmQwZjJkZmM2MWZlYWMxZWJiMzg3MzI3ZjViODIifQ=="/>
  </w:docVars>
  <w:rsids>
    <w:rsidRoot w:val="00000000"/>
    <w:rsid w:val="111E3327"/>
    <w:rsid w:val="11C46012"/>
    <w:rsid w:val="135B38D8"/>
    <w:rsid w:val="3768246E"/>
    <w:rsid w:val="37A77922"/>
    <w:rsid w:val="4E4513C1"/>
    <w:rsid w:val="58ED2386"/>
    <w:rsid w:val="5BEE2082"/>
    <w:rsid w:val="5C961BA0"/>
    <w:rsid w:val="66A245E1"/>
    <w:rsid w:val="6B144FE9"/>
    <w:rsid w:val="6CED0458"/>
    <w:rsid w:val="7D7827E1"/>
    <w:rsid w:val="7D810E27"/>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qFormat/>
    <w:uiPriority w:val="0"/>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5">
    <w:name w:val="默认段落字体1"/>
    <w:qFormat/>
    <w:uiPriority w:val="0"/>
  </w:style>
  <w:style w:type="table" w:customStyle="1" w:styleId="6">
    <w:name w:val="普通表格1"/>
    <w:semiHidden/>
    <w:qFormat/>
    <w:uiPriority w:val="0"/>
    <w:tblPr>
      <w:tblCellMar>
        <w:top w:w="0" w:type="dxa"/>
        <w:left w:w="108" w:type="dxa"/>
        <w:bottom w:w="0" w:type="dxa"/>
        <w:right w:w="108" w:type="dxa"/>
      </w:tblCellMar>
    </w:tblPr>
  </w:style>
  <w:style w:type="paragraph" w:customStyle="1" w:styleId="7">
    <w:name w:val="批注文字1"/>
    <w:basedOn w:val="1"/>
    <w:qFormat/>
    <w:uiPriority w:val="0"/>
    <w:pPr>
      <w:jc w:val="left"/>
    </w:pPr>
  </w:style>
  <w:style w:type="paragraph" w:customStyle="1" w:styleId="8">
    <w:name w:val="批注框文本1"/>
    <w:basedOn w:val="1"/>
    <w:link w:val="9"/>
    <w:qFormat/>
    <w:uiPriority w:val="0"/>
    <w:rPr>
      <w:sz w:val="18"/>
      <w:szCs w:val="18"/>
    </w:rPr>
  </w:style>
  <w:style w:type="character" w:customStyle="1" w:styleId="9">
    <w:name w:val="批注框文本 Char"/>
    <w:link w:val="8"/>
    <w:qFormat/>
    <w:uiPriority w:val="0"/>
    <w:rPr>
      <w:sz w:val="18"/>
      <w:szCs w:val="18"/>
    </w:rPr>
  </w:style>
  <w:style w:type="paragraph" w:customStyle="1" w:styleId="10">
    <w:name w:val="页脚1"/>
    <w:basedOn w:val="1"/>
    <w:link w:val="11"/>
    <w:qFormat/>
    <w:uiPriority w:val="0"/>
    <w:pPr>
      <w:tabs>
        <w:tab w:val="center" w:pos="4153"/>
        <w:tab w:val="right" w:pos="8306"/>
      </w:tabs>
      <w:snapToGrid w:val="0"/>
      <w:jc w:val="left"/>
    </w:pPr>
    <w:rPr>
      <w:sz w:val="18"/>
      <w:szCs w:val="18"/>
    </w:rPr>
  </w:style>
  <w:style w:type="character" w:customStyle="1" w:styleId="11">
    <w:name w:val="页脚 Char"/>
    <w:link w:val="10"/>
    <w:qFormat/>
    <w:uiPriority w:val="0"/>
    <w:rPr>
      <w:sz w:val="18"/>
      <w:szCs w:val="18"/>
    </w:rPr>
  </w:style>
  <w:style w:type="paragraph" w:customStyle="1" w:styleId="12">
    <w:name w:val="页眉1"/>
    <w:basedOn w:val="1"/>
    <w:link w:val="13"/>
    <w:qFormat/>
    <w:uiPriority w:val="0"/>
    <w:pPr>
      <w:pBdr>
        <w:bottom w:val="single" w:color="auto" w:sz="6" w:space="1"/>
      </w:pBdr>
      <w:tabs>
        <w:tab w:val="center" w:pos="4153"/>
        <w:tab w:val="right" w:pos="8306"/>
      </w:tabs>
      <w:snapToGrid w:val="0"/>
      <w:jc w:val="center"/>
    </w:pPr>
    <w:rPr>
      <w:sz w:val="18"/>
      <w:szCs w:val="18"/>
    </w:rPr>
  </w:style>
  <w:style w:type="character" w:customStyle="1" w:styleId="13">
    <w:name w:val="页眉 Char"/>
    <w:link w:val="12"/>
    <w:qFormat/>
    <w:uiPriority w:val="0"/>
    <w:rPr>
      <w:sz w:val="18"/>
      <w:szCs w:val="18"/>
    </w:rPr>
  </w:style>
  <w:style w:type="table" w:customStyle="1" w:styleId="14">
    <w:name w:val="网格型1"/>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29</Pages>
  <Words>10012</Words>
  <Characters>12092</Characters>
  <Lines>119</Lines>
  <Paragraphs>33</Paragraphs>
  <TotalTime>2</TotalTime>
  <ScaleCrop>false</ScaleCrop>
  <LinksUpToDate>false</LinksUpToDate>
  <CharactersWithSpaces>12519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李嘉玉</dc:creator>
  <cp:lastModifiedBy>Administrator</cp:lastModifiedBy>
  <cp:lastPrinted>2024-05-22T07:51:00Z</cp:lastPrinted>
  <dcterms:modified xsi:type="dcterms:W3CDTF">2024-09-23T06:21:48Z</dcterms:modified>
  <dc:title>李嘉玉</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B2B3AE00C4D04B0DB28BD7B275FC897E</vt:lpwstr>
  </property>
</Properties>
</file>