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黑体" w:eastAsia="黑体"/>
          <w:sz w:val="44"/>
          <w:szCs w:val="36"/>
        </w:rPr>
      </w:pPr>
      <w:bookmarkStart w:id="0" w:name="_GoBack"/>
      <w:bookmarkEnd w:id="0"/>
      <w:r>
        <w:rPr>
          <w:rFonts w:hint="eastAsia" w:ascii="黑体" w:eastAsia="黑体"/>
          <w:sz w:val="44"/>
          <w:szCs w:val="36"/>
        </w:rPr>
        <w:t>昌江区</w:t>
      </w:r>
      <w:r>
        <w:rPr>
          <w:rFonts w:hint="eastAsia" w:ascii="黑体" w:eastAsia="黑体"/>
          <w:sz w:val="44"/>
          <w:szCs w:val="36"/>
          <w:lang w:eastAsia="zh-CN"/>
        </w:rPr>
        <w:t>民政局</w:t>
      </w:r>
      <w:r>
        <w:rPr>
          <w:rFonts w:hint="eastAsia" w:ascii="黑体" w:eastAsia="黑体"/>
          <w:sz w:val="44"/>
          <w:szCs w:val="36"/>
        </w:rPr>
        <w:t>20</w:t>
      </w:r>
      <w:r>
        <w:rPr>
          <w:rFonts w:hint="eastAsia" w:ascii="黑体" w:eastAsia="黑体"/>
          <w:sz w:val="44"/>
          <w:szCs w:val="36"/>
          <w:lang w:val="en-US" w:eastAsia="zh-CN"/>
        </w:rPr>
        <w:t>22</w:t>
      </w:r>
      <w:r>
        <w:rPr>
          <w:rFonts w:hint="eastAsia" w:ascii="黑体" w:eastAsia="黑体"/>
          <w:sz w:val="44"/>
          <w:szCs w:val="36"/>
        </w:rPr>
        <w:t>年部门预算</w:t>
      </w:r>
    </w:p>
    <w:p>
      <w:pPr>
        <w:spacing w:line="600" w:lineRule="exact"/>
        <w:jc w:val="center"/>
        <w:rPr>
          <w:rFonts w:ascii="黑体" w:eastAsia="黑体"/>
          <w:sz w:val="44"/>
          <w:szCs w:val="36"/>
        </w:rPr>
      </w:pPr>
    </w:p>
    <w:p>
      <w:pPr>
        <w:spacing w:line="600" w:lineRule="exact"/>
        <w:jc w:val="center"/>
        <w:rPr>
          <w:rFonts w:ascii="黑体" w:eastAsia="黑体"/>
          <w:sz w:val="40"/>
          <w:szCs w:val="36"/>
        </w:rPr>
      </w:pPr>
      <w:r>
        <w:rPr>
          <w:rFonts w:hint="eastAsia" w:ascii="黑体" w:eastAsia="黑体"/>
          <w:sz w:val="40"/>
          <w:szCs w:val="36"/>
        </w:rPr>
        <w:t>目    录</w:t>
      </w:r>
    </w:p>
    <w:p>
      <w:pPr>
        <w:widowControl/>
        <w:spacing w:line="600" w:lineRule="exact"/>
        <w:ind w:firstLine="640"/>
        <w:jc w:val="left"/>
        <w:rPr>
          <w:rFonts w:ascii="仿宋_GB2312" w:eastAsia="仿宋_GB2312"/>
          <w:sz w:val="32"/>
          <w:szCs w:val="30"/>
        </w:rPr>
      </w:pPr>
    </w:p>
    <w:p>
      <w:pPr>
        <w:widowControl/>
        <w:spacing w:line="600" w:lineRule="exact"/>
        <w:ind w:firstLine="640"/>
        <w:jc w:val="left"/>
        <w:rPr>
          <w:rFonts w:ascii="仿宋_GB2312" w:eastAsia="仿宋_GB2312"/>
          <w:b/>
          <w:sz w:val="32"/>
          <w:szCs w:val="30"/>
        </w:rPr>
      </w:pPr>
      <w:r>
        <w:rPr>
          <w:rFonts w:hint="eastAsia" w:ascii="仿宋_GB2312" w:eastAsia="仿宋_GB2312"/>
          <w:b/>
          <w:sz w:val="32"/>
          <w:szCs w:val="30"/>
        </w:rPr>
        <w:t>第一部分  昌江区</w:t>
      </w:r>
      <w:r>
        <w:rPr>
          <w:rFonts w:hint="eastAsia" w:ascii="仿宋_GB2312" w:eastAsia="仿宋_GB2312"/>
          <w:b/>
          <w:sz w:val="32"/>
          <w:szCs w:val="30"/>
          <w:lang w:eastAsia="zh-CN"/>
        </w:rPr>
        <w:t>民政局</w:t>
      </w:r>
      <w:r>
        <w:rPr>
          <w:rFonts w:hint="eastAsia" w:ascii="仿宋_GB2312" w:eastAsia="仿宋_GB2312"/>
          <w:b/>
          <w:sz w:val="32"/>
          <w:szCs w:val="30"/>
        </w:rPr>
        <w:t>概况</w:t>
      </w:r>
    </w:p>
    <w:p>
      <w:pPr>
        <w:widowControl/>
        <w:spacing w:line="600" w:lineRule="exact"/>
        <w:ind w:firstLine="640"/>
        <w:jc w:val="left"/>
        <w:rPr>
          <w:rFonts w:ascii="楷体_GB2312" w:eastAsia="楷体_GB2312"/>
          <w:sz w:val="32"/>
          <w:szCs w:val="30"/>
        </w:rPr>
      </w:pPr>
      <w:r>
        <w:rPr>
          <w:rFonts w:hint="eastAsia" w:ascii="仿宋_GB2312" w:eastAsia="仿宋_GB2312"/>
          <w:b/>
          <w:sz w:val="32"/>
          <w:szCs w:val="30"/>
        </w:rPr>
        <w:t xml:space="preserve">   </w:t>
      </w:r>
      <w:r>
        <w:rPr>
          <w:rFonts w:hint="eastAsia" w:ascii="仿宋_GB2312" w:eastAsia="仿宋_GB2312"/>
          <w:sz w:val="32"/>
          <w:szCs w:val="30"/>
        </w:rPr>
        <w:t xml:space="preserve"> </w:t>
      </w:r>
      <w:r>
        <w:rPr>
          <w:rFonts w:hint="eastAsia" w:ascii="楷体_GB2312" w:eastAsia="楷体_GB2312"/>
          <w:sz w:val="32"/>
          <w:szCs w:val="30"/>
        </w:rPr>
        <w:t>一、部门主要职责</w:t>
      </w:r>
    </w:p>
    <w:p>
      <w:pPr>
        <w:widowControl/>
        <w:spacing w:line="600" w:lineRule="exact"/>
        <w:ind w:firstLine="640"/>
        <w:jc w:val="left"/>
        <w:rPr>
          <w:rFonts w:ascii="楷体_GB2312" w:hAnsi="Calibri" w:eastAsia="楷体_GB2312" w:cs="宋体"/>
          <w:kern w:val="0"/>
          <w:sz w:val="32"/>
          <w:szCs w:val="32"/>
        </w:rPr>
      </w:pPr>
      <w:r>
        <w:rPr>
          <w:rFonts w:hint="eastAsia" w:ascii="楷体_GB2312" w:hAnsi="Calibri" w:eastAsia="楷体_GB2312" w:cs="宋体"/>
          <w:kern w:val="0"/>
          <w:sz w:val="32"/>
          <w:szCs w:val="32"/>
        </w:rPr>
        <w:t xml:space="preserve">    二、部门基本情况</w:t>
      </w:r>
    </w:p>
    <w:p>
      <w:pPr>
        <w:widowControl/>
        <w:spacing w:line="600" w:lineRule="exact"/>
        <w:ind w:firstLine="640"/>
        <w:jc w:val="left"/>
        <w:rPr>
          <w:rFonts w:ascii="仿宋_GB2312" w:eastAsia="仿宋_GB2312"/>
          <w:b/>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昌江区</w:t>
      </w:r>
      <w:r>
        <w:rPr>
          <w:rFonts w:hint="eastAsia" w:ascii="仿宋_GB2312" w:eastAsia="仿宋_GB2312"/>
          <w:b/>
          <w:sz w:val="32"/>
          <w:szCs w:val="30"/>
          <w:lang w:eastAsia="zh-CN"/>
        </w:rPr>
        <w:t>民政局</w:t>
      </w:r>
      <w:r>
        <w:rPr>
          <w:rFonts w:hint="eastAsia" w:ascii="仿宋_GB2312" w:eastAsia="仿宋_GB2312"/>
          <w:b/>
          <w:sz w:val="32"/>
          <w:szCs w:val="30"/>
        </w:rPr>
        <w:t>20</w:t>
      </w:r>
      <w:r>
        <w:rPr>
          <w:rFonts w:hint="eastAsia" w:ascii="仿宋_GB2312" w:eastAsia="仿宋_GB2312"/>
          <w:b/>
          <w:sz w:val="32"/>
          <w:szCs w:val="30"/>
          <w:lang w:val="en-US" w:eastAsia="zh-CN"/>
        </w:rPr>
        <w:t>22</w:t>
      </w:r>
      <w:r>
        <w:rPr>
          <w:rFonts w:hint="eastAsia" w:ascii="仿宋_GB2312" w:eastAsia="仿宋_GB2312"/>
          <w:b/>
          <w:sz w:val="32"/>
          <w:szCs w:val="30"/>
        </w:rPr>
        <w:t>年部门预算情况说明</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一、20</w:t>
      </w:r>
      <w:r>
        <w:rPr>
          <w:rFonts w:hint="eastAsia" w:ascii="楷体_GB2312" w:eastAsia="楷体_GB2312"/>
          <w:sz w:val="32"/>
          <w:szCs w:val="30"/>
          <w:lang w:val="en-US" w:eastAsia="zh-CN"/>
        </w:rPr>
        <w:t>22</w:t>
      </w:r>
      <w:r>
        <w:rPr>
          <w:rFonts w:hint="eastAsia" w:ascii="楷体_GB2312" w:eastAsia="楷体_GB2312"/>
          <w:sz w:val="32"/>
          <w:szCs w:val="30"/>
        </w:rPr>
        <w:t>年部门预算收支情况说明</w:t>
      </w:r>
    </w:p>
    <w:p>
      <w:pPr>
        <w:widowControl/>
        <w:spacing w:line="600" w:lineRule="exact"/>
        <w:ind w:firstLine="640"/>
        <w:jc w:val="left"/>
        <w:rPr>
          <w:rFonts w:ascii="楷体_GB2312" w:eastAsia="楷体_GB2312"/>
          <w:sz w:val="32"/>
          <w:szCs w:val="30"/>
        </w:rPr>
      </w:pPr>
      <w:r>
        <w:rPr>
          <w:rFonts w:hint="eastAsia" w:ascii="楷体_GB2312" w:hAnsi="Calibri" w:eastAsia="楷体_GB2312" w:cs="宋体"/>
          <w:kern w:val="0"/>
          <w:sz w:val="32"/>
          <w:szCs w:val="32"/>
        </w:rPr>
        <w:t xml:space="preserve">    二、</w:t>
      </w:r>
      <w:r>
        <w:rPr>
          <w:rFonts w:hint="eastAsia" w:ascii="楷体_GB2312" w:eastAsia="楷体_GB2312"/>
          <w:sz w:val="32"/>
          <w:szCs w:val="30"/>
        </w:rPr>
        <w:t>20</w:t>
      </w:r>
      <w:r>
        <w:rPr>
          <w:rFonts w:hint="eastAsia" w:ascii="楷体_GB2312" w:eastAsia="楷体_GB2312"/>
          <w:sz w:val="32"/>
          <w:szCs w:val="30"/>
          <w:lang w:val="en-US" w:eastAsia="zh-CN"/>
        </w:rPr>
        <w:t>22</w:t>
      </w:r>
      <w:r>
        <w:rPr>
          <w:rFonts w:hint="eastAsia" w:ascii="楷体_GB2312" w:eastAsia="楷体_GB2312"/>
          <w:sz w:val="32"/>
          <w:szCs w:val="30"/>
        </w:rPr>
        <w:t>年“三公”经费预算情况说明</w:t>
      </w:r>
    </w:p>
    <w:p>
      <w:pPr>
        <w:widowControl/>
        <w:spacing w:line="600" w:lineRule="exact"/>
        <w:ind w:firstLine="640"/>
        <w:jc w:val="left"/>
        <w:rPr>
          <w:rFonts w:ascii="仿宋_GB2312" w:eastAsia="仿宋_GB2312"/>
          <w:b/>
          <w:sz w:val="32"/>
          <w:szCs w:val="30"/>
        </w:rPr>
      </w:pPr>
      <w:r>
        <w:rPr>
          <w:rFonts w:hint="eastAsia" w:ascii="仿宋_GB2312" w:eastAsia="仿宋_GB2312"/>
          <w:b/>
          <w:sz w:val="32"/>
          <w:szCs w:val="30"/>
        </w:rPr>
        <w:t>第三部分  昌江区</w:t>
      </w:r>
      <w:r>
        <w:rPr>
          <w:rFonts w:hint="eastAsia" w:ascii="仿宋_GB2312" w:eastAsia="仿宋_GB2312"/>
          <w:b/>
          <w:sz w:val="32"/>
          <w:szCs w:val="30"/>
          <w:lang w:eastAsia="zh-CN"/>
        </w:rPr>
        <w:t>民政局</w:t>
      </w:r>
      <w:r>
        <w:rPr>
          <w:rFonts w:hint="eastAsia" w:ascii="仿宋_GB2312" w:eastAsia="仿宋_GB2312"/>
          <w:b/>
          <w:sz w:val="32"/>
          <w:szCs w:val="30"/>
        </w:rPr>
        <w:t>20</w:t>
      </w:r>
      <w:r>
        <w:rPr>
          <w:rFonts w:hint="eastAsia" w:ascii="仿宋_GB2312" w:eastAsia="仿宋_GB2312"/>
          <w:b/>
          <w:sz w:val="32"/>
          <w:szCs w:val="30"/>
          <w:lang w:val="en-US" w:eastAsia="zh-CN"/>
        </w:rPr>
        <w:t>22</w:t>
      </w:r>
      <w:r>
        <w:rPr>
          <w:rFonts w:hint="eastAsia" w:ascii="仿宋_GB2312" w:eastAsia="仿宋_GB2312"/>
          <w:b/>
          <w:sz w:val="32"/>
          <w:szCs w:val="30"/>
        </w:rPr>
        <w:t>年部门预算表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一、收支预算总表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二、部门收入总表</w:t>
      </w:r>
    </w:p>
    <w:p>
      <w:pPr>
        <w:widowControl/>
        <w:spacing w:line="600" w:lineRule="exact"/>
        <w:ind w:firstLine="640"/>
        <w:jc w:val="left"/>
        <w:rPr>
          <w:rFonts w:ascii="楷体_GB2312" w:eastAsia="楷体_GB2312"/>
          <w:sz w:val="32"/>
          <w:szCs w:val="30"/>
        </w:rPr>
      </w:pPr>
      <w:r>
        <w:rPr>
          <w:rFonts w:hint="eastAsia" w:ascii="楷体_GB2312" w:hAnsi="Calibri" w:eastAsia="楷体_GB2312" w:cs="宋体"/>
          <w:kern w:val="0"/>
          <w:sz w:val="32"/>
          <w:szCs w:val="32"/>
        </w:rPr>
        <w:t xml:space="preserve">    三、部门支出总</w:t>
      </w:r>
      <w:r>
        <w:rPr>
          <w:rFonts w:hint="eastAsia" w:ascii="楷体_GB2312" w:eastAsia="楷体_GB2312"/>
          <w:sz w:val="32"/>
          <w:szCs w:val="30"/>
        </w:rPr>
        <w:t>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四、财政拨款收支总表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五、一般公共预算支出表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六、一般公共预算基本支出表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七、一般公共预算“三公”经费支出表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八、政府性基金预算支出表</w:t>
      </w:r>
    </w:p>
    <w:p>
      <w:pPr>
        <w:widowControl/>
        <w:spacing w:line="600" w:lineRule="exact"/>
        <w:ind w:firstLine="1280" w:firstLineChars="400"/>
        <w:jc w:val="left"/>
        <w:rPr>
          <w:rFonts w:hint="default" w:ascii="楷体_GB2312" w:eastAsia="楷体_GB2312"/>
          <w:sz w:val="32"/>
          <w:szCs w:val="30"/>
          <w:lang w:val="en-US" w:eastAsia="zh-CN"/>
        </w:rPr>
      </w:pPr>
      <w:r>
        <w:rPr>
          <w:rFonts w:hint="eastAsia" w:ascii="楷体_GB2312" w:eastAsia="楷体_GB2312"/>
          <w:sz w:val="32"/>
          <w:szCs w:val="30"/>
          <w:lang w:val="en-US" w:eastAsia="zh-CN"/>
        </w:rPr>
        <w:t>九、支出总表(引用)</w:t>
      </w:r>
    </w:p>
    <w:p>
      <w:pPr>
        <w:widowControl/>
        <w:spacing w:line="600" w:lineRule="exact"/>
        <w:ind w:firstLine="1280" w:firstLineChars="400"/>
        <w:jc w:val="left"/>
        <w:rPr>
          <w:rFonts w:hint="default" w:ascii="楷体_GB2312" w:eastAsia="楷体_GB2312"/>
          <w:sz w:val="32"/>
          <w:szCs w:val="30"/>
          <w:lang w:val="en-US" w:eastAsia="zh-CN"/>
        </w:rPr>
      </w:pPr>
      <w:r>
        <w:rPr>
          <w:rFonts w:hint="eastAsia" w:ascii="楷体_GB2312" w:eastAsia="楷体_GB2312"/>
          <w:sz w:val="32"/>
          <w:szCs w:val="30"/>
          <w:lang w:val="en-US" w:eastAsia="zh-CN"/>
        </w:rPr>
        <w:t>十、财拨总表（引用）</w:t>
      </w:r>
    </w:p>
    <w:p>
      <w:pPr>
        <w:widowControl/>
        <w:spacing w:line="600" w:lineRule="exact"/>
        <w:ind w:firstLine="640"/>
        <w:jc w:val="left"/>
        <w:rPr>
          <w:rFonts w:ascii="仿宋_GB2312" w:eastAsia="仿宋_GB2312"/>
          <w:b/>
          <w:sz w:val="32"/>
          <w:szCs w:val="30"/>
        </w:rPr>
      </w:pPr>
      <w:r>
        <w:rPr>
          <w:rFonts w:hint="eastAsia" w:ascii="仿宋_GB2312" w:eastAsia="仿宋_GB2312"/>
          <w:b/>
          <w:sz w:val="32"/>
          <w:szCs w:val="30"/>
        </w:rPr>
        <w:t>第四部分   名词解释</w:t>
      </w:r>
    </w:p>
    <w:p>
      <w:pPr>
        <w:widowControl/>
        <w:spacing w:line="580" w:lineRule="exact"/>
        <w:jc w:val="center"/>
        <w:rPr>
          <w:rFonts w:ascii="仿宋_GB2312" w:eastAsia="仿宋_GB2312"/>
          <w:b/>
          <w:sz w:val="32"/>
          <w:szCs w:val="30"/>
        </w:rPr>
      </w:pPr>
      <w:r>
        <w:rPr>
          <w:rFonts w:ascii="仿宋_GB2312" w:eastAsia="仿宋_GB2312"/>
          <w:b/>
          <w:sz w:val="32"/>
          <w:szCs w:val="30"/>
        </w:rPr>
        <w:br w:type="page"/>
      </w:r>
      <w:r>
        <w:rPr>
          <w:rFonts w:hint="eastAsia" w:ascii="仿宋_GB2312" w:eastAsia="仿宋_GB2312"/>
          <w:b/>
          <w:sz w:val="32"/>
          <w:szCs w:val="30"/>
        </w:rPr>
        <w:t>第一部分  昌江区</w:t>
      </w:r>
      <w:r>
        <w:rPr>
          <w:rFonts w:hint="eastAsia" w:ascii="仿宋_GB2312" w:eastAsia="仿宋_GB2312"/>
          <w:b/>
          <w:sz w:val="32"/>
          <w:szCs w:val="30"/>
          <w:lang w:val="en-US" w:eastAsia="zh-CN"/>
        </w:rPr>
        <w:t>民政局</w:t>
      </w:r>
      <w:r>
        <w:rPr>
          <w:rFonts w:hint="eastAsia" w:ascii="仿宋_GB2312" w:eastAsia="仿宋_GB2312"/>
          <w:b/>
          <w:sz w:val="32"/>
          <w:szCs w:val="30"/>
        </w:rPr>
        <w:t>概况</w:t>
      </w:r>
    </w:p>
    <w:p>
      <w:pPr>
        <w:widowControl/>
        <w:spacing w:line="580" w:lineRule="exact"/>
        <w:ind w:firstLine="640"/>
        <w:jc w:val="left"/>
        <w:rPr>
          <w:rFonts w:ascii="楷体_GB2312" w:eastAsia="楷体_GB2312"/>
          <w:b/>
          <w:sz w:val="32"/>
          <w:szCs w:val="30"/>
        </w:rPr>
      </w:pPr>
    </w:p>
    <w:p>
      <w:pPr>
        <w:widowControl/>
        <w:spacing w:line="580" w:lineRule="exact"/>
        <w:ind w:firstLine="640"/>
        <w:jc w:val="left"/>
        <w:rPr>
          <w:rFonts w:ascii="楷体_GB2312" w:eastAsia="楷体_GB2312"/>
          <w:b/>
          <w:sz w:val="32"/>
          <w:szCs w:val="30"/>
        </w:rPr>
      </w:pPr>
      <w:r>
        <w:rPr>
          <w:rFonts w:hint="eastAsia" w:ascii="楷体_GB2312" w:eastAsia="楷体_GB2312"/>
          <w:b/>
          <w:sz w:val="32"/>
          <w:szCs w:val="30"/>
        </w:rPr>
        <w:t>一、部门主要职责</w:t>
      </w:r>
    </w:p>
    <w:p>
      <w:pPr>
        <w:widowControl/>
        <w:spacing w:line="580" w:lineRule="exact"/>
        <w:ind w:firstLine="640"/>
        <w:jc w:val="left"/>
        <w:rPr>
          <w:rFonts w:ascii="仿宋_GB2312" w:hAnsi="Calibri" w:eastAsia="仿宋_GB2312" w:cs="宋体"/>
          <w:kern w:val="0"/>
          <w:sz w:val="32"/>
          <w:szCs w:val="32"/>
        </w:rPr>
      </w:pPr>
      <w:r>
        <w:rPr>
          <w:rFonts w:hint="eastAsia" w:ascii="仿宋_GB2312" w:eastAsia="仿宋_GB2312"/>
          <w:sz w:val="32"/>
          <w:szCs w:val="30"/>
        </w:rPr>
        <w:t>昌江区民政局是政府主管社会行政事务的职能部门，履行着“上为政府分忧，下为群众解愁”的重要职能，主管</w:t>
      </w:r>
      <w:r>
        <w:rPr>
          <w:rFonts w:hint="eastAsia" w:ascii="仿宋_GB2312" w:eastAsia="仿宋_GB2312"/>
          <w:sz w:val="32"/>
          <w:szCs w:val="30"/>
          <w:lang w:eastAsia="zh-CN"/>
        </w:rPr>
        <w:t>社会救助</w:t>
      </w:r>
      <w:r>
        <w:rPr>
          <w:rFonts w:hint="eastAsia" w:ascii="仿宋_GB2312" w:eastAsia="仿宋_GB2312"/>
          <w:sz w:val="32"/>
          <w:szCs w:val="30"/>
        </w:rPr>
        <w:t>、民间组织管理、基层政权建设、</w:t>
      </w:r>
      <w:r>
        <w:rPr>
          <w:rFonts w:hint="eastAsia" w:ascii="仿宋_GB2312" w:eastAsia="仿宋_GB2312"/>
          <w:sz w:val="32"/>
          <w:szCs w:val="30"/>
          <w:lang w:eastAsia="zh-CN"/>
        </w:rPr>
        <w:t>婚姻登记</w:t>
      </w:r>
      <w:r>
        <w:rPr>
          <w:rFonts w:hint="eastAsia" w:ascii="仿宋_GB2312" w:eastAsia="仿宋_GB2312"/>
          <w:sz w:val="32"/>
          <w:szCs w:val="30"/>
        </w:rPr>
        <w:t>、社会福利和社会事务，区划地名，</w:t>
      </w:r>
      <w:r>
        <w:rPr>
          <w:rFonts w:hint="eastAsia" w:ascii="仿宋_GB2312" w:eastAsia="仿宋_GB2312"/>
          <w:sz w:val="32"/>
          <w:szCs w:val="30"/>
          <w:lang w:eastAsia="zh-CN"/>
        </w:rPr>
        <w:t>老年人福利及未成年人保护</w:t>
      </w:r>
      <w:r>
        <w:rPr>
          <w:rFonts w:hint="eastAsia" w:ascii="仿宋_GB2312" w:eastAsia="仿宋_GB2312"/>
          <w:sz w:val="32"/>
          <w:szCs w:val="30"/>
        </w:rPr>
        <w:t>工作。</w:t>
      </w:r>
    </w:p>
    <w:p>
      <w:pPr>
        <w:widowControl/>
        <w:spacing w:line="580" w:lineRule="exact"/>
        <w:ind w:firstLine="640"/>
        <w:jc w:val="left"/>
        <w:rPr>
          <w:rFonts w:ascii="楷体_GB2312" w:hAnsi="Calibri" w:eastAsia="楷体_GB2312" w:cs="宋体"/>
          <w:b/>
          <w:kern w:val="0"/>
          <w:sz w:val="32"/>
          <w:szCs w:val="32"/>
        </w:rPr>
      </w:pPr>
      <w:r>
        <w:rPr>
          <w:rFonts w:hint="eastAsia" w:ascii="楷体_GB2312" w:hAnsi="Calibri" w:eastAsia="楷体_GB2312" w:cs="宋体"/>
          <w:b/>
          <w:kern w:val="0"/>
          <w:sz w:val="32"/>
          <w:szCs w:val="32"/>
        </w:rPr>
        <w:t>二、部门基本情况</w:t>
      </w:r>
    </w:p>
    <w:p>
      <w:pPr>
        <w:widowControl/>
        <w:spacing w:line="580" w:lineRule="exact"/>
        <w:ind w:firstLine="640"/>
        <w:jc w:val="left"/>
        <w:rPr>
          <w:rFonts w:ascii="仿宋_GB2312" w:eastAsia="仿宋_GB2312"/>
          <w:sz w:val="32"/>
          <w:szCs w:val="30"/>
        </w:rPr>
      </w:pPr>
      <w:r>
        <w:rPr>
          <w:rFonts w:hint="eastAsia" w:ascii="仿宋" w:hAnsi="仿宋" w:eastAsia="仿宋"/>
          <w:sz w:val="30"/>
          <w:szCs w:val="30"/>
        </w:rPr>
        <w:t>本部门20</w:t>
      </w:r>
      <w:r>
        <w:rPr>
          <w:rFonts w:hint="eastAsia" w:ascii="仿宋" w:hAnsi="仿宋" w:eastAsia="仿宋"/>
          <w:sz w:val="30"/>
          <w:szCs w:val="30"/>
          <w:lang w:val="en-US" w:eastAsia="zh-CN"/>
        </w:rPr>
        <w:t>22</w:t>
      </w:r>
      <w:r>
        <w:rPr>
          <w:rFonts w:hint="eastAsia" w:ascii="仿宋" w:hAnsi="仿宋" w:eastAsia="仿宋"/>
          <w:sz w:val="30"/>
          <w:szCs w:val="30"/>
        </w:rPr>
        <w:t>年编制人数</w:t>
      </w:r>
      <w:r>
        <w:rPr>
          <w:rFonts w:hint="eastAsia" w:ascii="仿宋" w:hAnsi="仿宋" w:eastAsia="仿宋"/>
          <w:sz w:val="30"/>
          <w:szCs w:val="30"/>
          <w:lang w:val="en-US" w:eastAsia="zh-CN"/>
        </w:rPr>
        <w:t>9</w:t>
      </w:r>
      <w:r>
        <w:rPr>
          <w:rFonts w:hint="eastAsia" w:ascii="仿宋" w:hAnsi="仿宋" w:eastAsia="仿宋"/>
          <w:sz w:val="30"/>
          <w:szCs w:val="30"/>
        </w:rPr>
        <w:t>人，其中行政编制</w:t>
      </w:r>
      <w:r>
        <w:rPr>
          <w:rFonts w:hint="eastAsia" w:ascii="仿宋" w:hAnsi="仿宋" w:eastAsia="仿宋"/>
          <w:sz w:val="30"/>
          <w:szCs w:val="30"/>
          <w:lang w:val="en-US" w:eastAsia="zh-CN"/>
        </w:rPr>
        <w:t>3</w:t>
      </w:r>
      <w:r>
        <w:rPr>
          <w:rFonts w:hint="eastAsia" w:ascii="仿宋" w:hAnsi="仿宋" w:eastAsia="仿宋"/>
          <w:sz w:val="30"/>
          <w:szCs w:val="30"/>
        </w:rPr>
        <w:t>人，事业编制</w:t>
      </w:r>
      <w:r>
        <w:rPr>
          <w:rFonts w:hint="eastAsia" w:ascii="仿宋" w:hAnsi="仿宋" w:eastAsia="仿宋"/>
          <w:sz w:val="30"/>
          <w:szCs w:val="30"/>
          <w:lang w:val="en-US" w:eastAsia="zh-CN"/>
        </w:rPr>
        <w:t>6</w:t>
      </w:r>
      <w:r>
        <w:rPr>
          <w:rFonts w:hint="eastAsia" w:ascii="仿宋" w:hAnsi="仿宋" w:eastAsia="仿宋"/>
          <w:sz w:val="30"/>
          <w:szCs w:val="30"/>
        </w:rPr>
        <w:t>人；年末实有人数</w:t>
      </w:r>
      <w:r>
        <w:rPr>
          <w:rFonts w:hint="eastAsia" w:ascii="仿宋" w:hAnsi="仿宋" w:eastAsia="仿宋"/>
          <w:sz w:val="30"/>
          <w:szCs w:val="30"/>
          <w:lang w:val="en-US" w:eastAsia="zh-CN"/>
        </w:rPr>
        <w:t>8</w:t>
      </w:r>
      <w:r>
        <w:rPr>
          <w:rFonts w:hint="eastAsia" w:ascii="仿宋" w:hAnsi="仿宋" w:eastAsia="仿宋"/>
          <w:sz w:val="30"/>
          <w:szCs w:val="30"/>
        </w:rPr>
        <w:t>人，其中在职人员</w:t>
      </w:r>
      <w:r>
        <w:rPr>
          <w:rFonts w:hint="eastAsia" w:ascii="仿宋" w:hAnsi="仿宋" w:eastAsia="仿宋"/>
          <w:sz w:val="30"/>
          <w:szCs w:val="30"/>
          <w:lang w:val="en-US" w:eastAsia="zh-CN"/>
        </w:rPr>
        <w:t>8</w:t>
      </w:r>
      <w:r>
        <w:rPr>
          <w:rFonts w:hint="eastAsia" w:ascii="仿宋" w:hAnsi="仿宋" w:eastAsia="仿宋"/>
          <w:sz w:val="30"/>
          <w:szCs w:val="30"/>
        </w:rPr>
        <w:t>人，离休人员0人，退休人员</w:t>
      </w:r>
      <w:r>
        <w:rPr>
          <w:rFonts w:hint="eastAsia" w:ascii="仿宋" w:hAnsi="仿宋" w:eastAsia="仿宋"/>
          <w:sz w:val="30"/>
          <w:szCs w:val="30"/>
          <w:lang w:val="en-US" w:eastAsia="zh-CN"/>
        </w:rPr>
        <w:t>8</w:t>
      </w:r>
      <w:r>
        <w:rPr>
          <w:rFonts w:hint="eastAsia" w:ascii="仿宋" w:hAnsi="仿宋" w:eastAsia="仿宋"/>
          <w:sz w:val="30"/>
          <w:szCs w:val="30"/>
        </w:rPr>
        <w:t>人（退休人员工资自2017年6月份开始在社保发放）；临时工人数</w:t>
      </w:r>
      <w:r>
        <w:rPr>
          <w:rFonts w:hint="eastAsia" w:ascii="仿宋" w:hAnsi="仿宋" w:eastAsia="仿宋"/>
          <w:sz w:val="30"/>
          <w:szCs w:val="30"/>
          <w:lang w:val="en-US" w:eastAsia="zh-CN"/>
        </w:rPr>
        <w:t>11</w:t>
      </w:r>
      <w:r>
        <w:rPr>
          <w:rFonts w:hint="eastAsia" w:ascii="仿宋" w:hAnsi="仿宋" w:eastAsia="仿宋"/>
          <w:sz w:val="30"/>
          <w:szCs w:val="30"/>
        </w:rPr>
        <w:t>人。</w:t>
      </w: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昌江区</w:t>
      </w:r>
      <w:r>
        <w:rPr>
          <w:rFonts w:hint="eastAsia" w:ascii="仿宋_GB2312" w:eastAsia="仿宋_GB2312"/>
          <w:b/>
          <w:sz w:val="32"/>
          <w:szCs w:val="30"/>
          <w:lang w:eastAsia="zh-CN"/>
        </w:rPr>
        <w:t>民政局</w:t>
      </w:r>
      <w:r>
        <w:rPr>
          <w:rFonts w:hint="eastAsia" w:ascii="仿宋_GB2312" w:eastAsia="仿宋_GB2312"/>
          <w:b/>
          <w:sz w:val="32"/>
          <w:szCs w:val="30"/>
        </w:rPr>
        <w:t>20</w:t>
      </w:r>
      <w:r>
        <w:rPr>
          <w:rFonts w:hint="eastAsia" w:ascii="仿宋_GB2312" w:eastAsia="仿宋_GB2312"/>
          <w:b/>
          <w:sz w:val="32"/>
          <w:szCs w:val="30"/>
          <w:lang w:val="en-US" w:eastAsia="zh-CN"/>
        </w:rPr>
        <w:t>22</w:t>
      </w:r>
      <w:r>
        <w:rPr>
          <w:rFonts w:hint="eastAsia" w:ascii="仿宋_GB2312" w:eastAsia="仿宋_GB2312"/>
          <w:b/>
          <w:sz w:val="32"/>
          <w:szCs w:val="30"/>
        </w:rPr>
        <w:t>年部门预算情况说明</w:t>
      </w:r>
    </w:p>
    <w:p>
      <w:pPr>
        <w:widowControl/>
        <w:spacing w:line="580" w:lineRule="exact"/>
        <w:jc w:val="center"/>
        <w:rPr>
          <w:rFonts w:ascii="仿宋_GB2312" w:eastAsia="仿宋_GB2312"/>
          <w:b/>
          <w:sz w:val="32"/>
          <w:szCs w:val="30"/>
        </w:rPr>
      </w:pPr>
    </w:p>
    <w:p>
      <w:pPr>
        <w:widowControl/>
        <w:spacing w:line="580" w:lineRule="exact"/>
        <w:ind w:firstLine="643" w:firstLineChars="200"/>
        <w:jc w:val="left"/>
        <w:rPr>
          <w:rFonts w:ascii="楷体_GB2312" w:eastAsia="楷体_GB2312"/>
          <w:b/>
          <w:sz w:val="32"/>
          <w:szCs w:val="30"/>
        </w:rPr>
      </w:pPr>
      <w:r>
        <w:rPr>
          <w:rFonts w:hint="eastAsia" w:ascii="楷体_GB2312" w:eastAsia="楷体_GB2312"/>
          <w:b/>
          <w:sz w:val="32"/>
          <w:szCs w:val="30"/>
        </w:rPr>
        <w:t>一、20</w:t>
      </w:r>
      <w:r>
        <w:rPr>
          <w:rFonts w:hint="eastAsia" w:ascii="楷体_GB2312" w:eastAsia="楷体_GB2312"/>
          <w:b/>
          <w:sz w:val="32"/>
          <w:szCs w:val="30"/>
          <w:lang w:val="en-US" w:eastAsia="zh-CN"/>
        </w:rPr>
        <w:t>22</w:t>
      </w:r>
      <w:r>
        <w:rPr>
          <w:rFonts w:hint="eastAsia" w:ascii="楷体_GB2312" w:eastAsia="楷体_GB2312"/>
          <w:b/>
          <w:sz w:val="32"/>
          <w:szCs w:val="30"/>
        </w:rPr>
        <w:t>年部门预算收支情况说明</w:t>
      </w:r>
    </w:p>
    <w:p>
      <w:pPr>
        <w:widowControl/>
        <w:spacing w:line="580" w:lineRule="exact"/>
        <w:ind w:firstLine="640"/>
        <w:rPr>
          <w:rFonts w:hint="eastAsia" w:ascii="仿宋_GB2312" w:eastAsia="仿宋_GB2312"/>
          <w:sz w:val="32"/>
          <w:szCs w:val="30"/>
        </w:rPr>
      </w:pP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年年初预算为</w:t>
      </w:r>
      <w:r>
        <w:rPr>
          <w:rFonts w:hint="eastAsia" w:ascii="仿宋" w:hAnsi="仿宋" w:eastAsia="仿宋" w:cs="仿宋"/>
          <w:sz w:val="32"/>
          <w:szCs w:val="32"/>
          <w:lang w:val="en-US" w:eastAsia="zh-CN"/>
        </w:rPr>
        <w:t>977.28</w:t>
      </w:r>
      <w:r>
        <w:rPr>
          <w:rFonts w:hint="eastAsia" w:ascii="仿宋" w:hAnsi="仿宋" w:eastAsia="仿宋" w:cs="仿宋"/>
          <w:sz w:val="32"/>
          <w:szCs w:val="32"/>
        </w:rPr>
        <w:t>万元，较上年</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331.75</w:t>
      </w:r>
      <w:r>
        <w:rPr>
          <w:rFonts w:hint="eastAsia" w:ascii="仿宋" w:hAnsi="仿宋" w:eastAsia="仿宋" w:cs="仿宋"/>
          <w:sz w:val="32"/>
          <w:szCs w:val="32"/>
        </w:rPr>
        <w:t>万元，</w:t>
      </w:r>
      <w:r>
        <w:rPr>
          <w:rFonts w:hint="eastAsia" w:ascii="仿宋" w:hAnsi="仿宋" w:eastAsia="仿宋" w:cs="仿宋"/>
          <w:sz w:val="32"/>
          <w:szCs w:val="32"/>
          <w:lang w:eastAsia="zh-CN"/>
        </w:rPr>
        <w:t>增长</w:t>
      </w:r>
      <w:r>
        <w:rPr>
          <w:rFonts w:hint="eastAsia" w:ascii="仿宋" w:hAnsi="仿宋" w:eastAsia="仿宋" w:cs="仿宋"/>
          <w:sz w:val="32"/>
          <w:szCs w:val="32"/>
          <w:lang w:val="en-US" w:eastAsia="zh-CN"/>
        </w:rPr>
        <w:t>51.39</w:t>
      </w:r>
      <w:r>
        <w:rPr>
          <w:rFonts w:hint="eastAsia" w:ascii="仿宋" w:hAnsi="仿宋" w:eastAsia="仿宋" w:cs="仿宋"/>
          <w:sz w:val="32"/>
          <w:szCs w:val="32"/>
        </w:rPr>
        <w:t>%，其中财政拨款收入</w:t>
      </w:r>
      <w:r>
        <w:rPr>
          <w:rFonts w:hint="eastAsia" w:ascii="仿宋" w:hAnsi="仿宋" w:eastAsia="仿宋" w:cs="仿宋"/>
          <w:sz w:val="32"/>
          <w:szCs w:val="32"/>
          <w:lang w:val="en-US" w:eastAsia="zh-CN"/>
        </w:rPr>
        <w:t>963.38</w:t>
      </w:r>
      <w:r>
        <w:rPr>
          <w:rFonts w:hint="eastAsia" w:ascii="仿宋" w:hAnsi="仿宋" w:eastAsia="仿宋" w:cs="仿宋"/>
          <w:sz w:val="32"/>
          <w:szCs w:val="32"/>
        </w:rPr>
        <w:t>万元，占预算总额的</w:t>
      </w:r>
      <w:r>
        <w:rPr>
          <w:rFonts w:hint="eastAsia" w:ascii="仿宋" w:hAnsi="仿宋" w:eastAsia="仿宋" w:cs="仿宋"/>
          <w:sz w:val="32"/>
          <w:szCs w:val="32"/>
          <w:lang w:val="en-US" w:eastAsia="zh-CN"/>
        </w:rPr>
        <w:t>98.58</w:t>
      </w:r>
      <w:r>
        <w:rPr>
          <w:rFonts w:hint="eastAsia" w:ascii="仿宋" w:hAnsi="仿宋" w:eastAsia="仿宋" w:cs="仿宋"/>
          <w:sz w:val="32"/>
          <w:szCs w:val="32"/>
        </w:rPr>
        <w:t>%，</w:t>
      </w:r>
      <w:r>
        <w:rPr>
          <w:rFonts w:hint="eastAsia" w:ascii="仿宋" w:hAnsi="仿宋" w:eastAsia="仿宋" w:cs="仿宋"/>
          <w:sz w:val="32"/>
          <w:szCs w:val="32"/>
          <w:lang w:eastAsia="zh-CN"/>
        </w:rPr>
        <w:t>上级补助</w:t>
      </w:r>
      <w:r>
        <w:rPr>
          <w:rFonts w:hint="eastAsia" w:ascii="仿宋" w:hAnsi="仿宋" w:eastAsia="仿宋" w:cs="仿宋"/>
          <w:sz w:val="32"/>
          <w:szCs w:val="32"/>
        </w:rPr>
        <w:t>收入</w:t>
      </w:r>
      <w:r>
        <w:rPr>
          <w:rFonts w:hint="eastAsia" w:ascii="仿宋" w:hAnsi="仿宋" w:eastAsia="仿宋" w:cs="仿宋"/>
          <w:sz w:val="32"/>
          <w:szCs w:val="32"/>
          <w:lang w:val="en-US" w:eastAsia="zh-CN"/>
        </w:rPr>
        <w:t>13.9</w:t>
      </w:r>
      <w:r>
        <w:rPr>
          <w:rFonts w:hint="eastAsia" w:ascii="仿宋" w:hAnsi="仿宋" w:eastAsia="仿宋" w:cs="仿宋"/>
          <w:sz w:val="32"/>
          <w:szCs w:val="32"/>
        </w:rPr>
        <w:t>万元，占预算总额的</w:t>
      </w:r>
      <w:r>
        <w:rPr>
          <w:rFonts w:hint="eastAsia" w:ascii="仿宋" w:hAnsi="仿宋" w:eastAsia="仿宋" w:cs="仿宋"/>
          <w:sz w:val="32"/>
          <w:szCs w:val="32"/>
          <w:lang w:val="en-US" w:eastAsia="zh-CN"/>
        </w:rPr>
        <w:t>1.42</w:t>
      </w:r>
      <w:r>
        <w:rPr>
          <w:rFonts w:hint="eastAsia" w:ascii="仿宋" w:hAnsi="仿宋" w:eastAsia="仿宋" w:cs="仿宋"/>
          <w:sz w:val="32"/>
          <w:szCs w:val="32"/>
        </w:rPr>
        <w:t>%</w:t>
      </w:r>
      <w:r>
        <w:rPr>
          <w:rFonts w:hint="eastAsia" w:ascii="仿宋_GB2312" w:eastAsia="仿宋_GB2312"/>
          <w:sz w:val="32"/>
          <w:szCs w:val="30"/>
        </w:rPr>
        <w:t>。</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（二）支出预算情况</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w:t>
      </w:r>
      <w:r>
        <w:rPr>
          <w:rFonts w:hint="eastAsia" w:ascii="仿宋_GB2312" w:hAnsi="仿宋_GB2312" w:eastAsia="仿宋_GB2312" w:cs="仿宋_GB2312"/>
          <w:b w:val="0"/>
          <w:bCs w:val="0"/>
          <w:color w:val="333333"/>
          <w:kern w:val="0"/>
          <w:sz w:val="32"/>
          <w:szCs w:val="32"/>
          <w:lang w:val="en-US" w:eastAsia="zh-CN"/>
        </w:rPr>
        <w:t>2</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民政局支出</w:t>
      </w:r>
      <w:r>
        <w:rPr>
          <w:rFonts w:hint="eastAsia" w:ascii="仿宋_GB2312" w:hAnsi="仿宋_GB2312" w:eastAsia="仿宋_GB2312" w:cs="仿宋_GB2312"/>
          <w:b w:val="0"/>
          <w:bCs w:val="0"/>
          <w:color w:val="333333"/>
          <w:kern w:val="0"/>
          <w:sz w:val="32"/>
          <w:szCs w:val="32"/>
        </w:rPr>
        <w:t>预算总额为</w:t>
      </w:r>
      <w:r>
        <w:rPr>
          <w:rFonts w:hint="eastAsia" w:ascii="仿宋_GB2312" w:hAnsi="仿宋_GB2312" w:eastAsia="仿宋_GB2312" w:cs="仿宋_GB2312"/>
          <w:b w:val="0"/>
          <w:bCs w:val="0"/>
          <w:color w:val="333333"/>
          <w:kern w:val="0"/>
          <w:sz w:val="32"/>
          <w:szCs w:val="32"/>
          <w:lang w:val="en-US" w:eastAsia="zh-CN"/>
        </w:rPr>
        <w:t>977.28</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，较上年增长</w:t>
      </w:r>
      <w:r>
        <w:rPr>
          <w:rFonts w:hint="eastAsia" w:ascii="仿宋_GB2312" w:hAnsi="仿宋_GB2312" w:eastAsia="仿宋_GB2312" w:cs="仿宋_GB2312"/>
          <w:b w:val="0"/>
          <w:bCs w:val="0"/>
          <w:color w:val="333333"/>
          <w:kern w:val="0"/>
          <w:sz w:val="32"/>
          <w:szCs w:val="32"/>
          <w:lang w:val="en-US" w:eastAsia="zh-CN"/>
        </w:rPr>
        <w:t>51.39%。</w:t>
      </w:r>
      <w:r>
        <w:rPr>
          <w:rFonts w:hint="eastAsia" w:ascii="仿宋_GB2312" w:hAnsi="仿宋_GB2312" w:eastAsia="仿宋_GB2312" w:cs="仿宋_GB2312"/>
          <w:b w:val="0"/>
          <w:bCs w:val="0"/>
          <w:color w:val="333333"/>
          <w:kern w:val="0"/>
          <w:sz w:val="32"/>
          <w:szCs w:val="32"/>
        </w:rPr>
        <w:t>其中：财政拨款收入</w:t>
      </w:r>
      <w:r>
        <w:rPr>
          <w:rFonts w:hint="eastAsia" w:ascii="仿宋_GB2312" w:hAnsi="仿宋_GB2312" w:eastAsia="仿宋_GB2312" w:cs="仿宋_GB2312"/>
          <w:b w:val="0"/>
          <w:bCs w:val="0"/>
          <w:color w:val="333333"/>
          <w:kern w:val="0"/>
          <w:sz w:val="32"/>
          <w:szCs w:val="32"/>
          <w:lang w:val="en-US" w:eastAsia="zh-CN"/>
        </w:rPr>
        <w:t>963.38</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，上级补助收入</w:t>
      </w:r>
      <w:r>
        <w:rPr>
          <w:rFonts w:hint="eastAsia" w:ascii="仿宋_GB2312" w:hAnsi="仿宋_GB2312" w:eastAsia="仿宋_GB2312" w:cs="仿宋_GB2312"/>
          <w:b w:val="0"/>
          <w:bCs w:val="0"/>
          <w:color w:val="333333"/>
          <w:kern w:val="0"/>
          <w:sz w:val="32"/>
          <w:szCs w:val="32"/>
          <w:lang w:val="en-US" w:eastAsia="zh-CN"/>
        </w:rPr>
        <w:t>13.9万元，</w:t>
      </w:r>
      <w:r>
        <w:rPr>
          <w:rFonts w:hint="eastAsia" w:ascii="仿宋_GB2312" w:hAnsi="仿宋_GB2312" w:eastAsia="仿宋_GB2312" w:cs="仿宋_GB2312"/>
          <w:b w:val="0"/>
          <w:bCs w:val="0"/>
          <w:color w:val="333333"/>
          <w:kern w:val="0"/>
          <w:sz w:val="32"/>
          <w:szCs w:val="32"/>
        </w:rPr>
        <w:t>主要原因是</w:t>
      </w:r>
      <w:r>
        <w:rPr>
          <w:rFonts w:hint="eastAsia" w:ascii="仿宋_GB2312" w:hAnsi="仿宋_GB2312" w:eastAsia="仿宋_GB2312" w:cs="仿宋_GB2312"/>
          <w:b w:val="0"/>
          <w:bCs w:val="0"/>
          <w:color w:val="333333"/>
          <w:kern w:val="0"/>
          <w:sz w:val="32"/>
          <w:szCs w:val="32"/>
          <w:lang w:val="en-US" w:eastAsia="zh-CN"/>
        </w:rPr>
        <w:t>增加一些民生方面的项目支出、财政兜底单位人员各项奖金等</w:t>
      </w:r>
      <w:r>
        <w:rPr>
          <w:rFonts w:hint="eastAsia" w:ascii="仿宋_GB2312" w:hAnsi="仿宋_GB2312" w:eastAsia="仿宋_GB2312" w:cs="仿宋_GB2312"/>
          <w:b w:val="0"/>
          <w:bCs w:val="0"/>
          <w:color w:val="333333"/>
          <w:kern w:val="0"/>
          <w:sz w:val="32"/>
          <w:szCs w:val="32"/>
        </w:rPr>
        <w:t>。</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其中：按支出项目类别划分：基本支出</w:t>
      </w:r>
      <w:r>
        <w:rPr>
          <w:rFonts w:hint="eastAsia" w:ascii="仿宋_GB2312" w:hAnsi="仿宋_GB2312" w:eastAsia="仿宋_GB2312" w:cs="仿宋_GB2312"/>
          <w:b w:val="0"/>
          <w:bCs w:val="0"/>
          <w:color w:val="333333"/>
          <w:kern w:val="0"/>
          <w:sz w:val="32"/>
          <w:szCs w:val="32"/>
          <w:lang w:val="en-US" w:eastAsia="zh-CN"/>
        </w:rPr>
        <w:t>159.83</w:t>
      </w:r>
      <w:r>
        <w:rPr>
          <w:rFonts w:hint="eastAsia" w:ascii="仿宋_GB2312" w:hAnsi="仿宋_GB2312" w:eastAsia="仿宋_GB2312" w:cs="仿宋_GB2312"/>
          <w:b w:val="0"/>
          <w:bCs w:val="0"/>
          <w:color w:val="333333"/>
          <w:kern w:val="0"/>
          <w:sz w:val="32"/>
          <w:szCs w:val="32"/>
        </w:rPr>
        <w:t>万元，包括工资福利支出</w:t>
      </w:r>
      <w:r>
        <w:rPr>
          <w:rFonts w:hint="eastAsia" w:ascii="仿宋_GB2312" w:hAnsi="仿宋_GB2312" w:eastAsia="仿宋_GB2312" w:cs="仿宋_GB2312"/>
          <w:b w:val="0"/>
          <w:bCs w:val="0"/>
          <w:color w:val="333333"/>
          <w:kern w:val="0"/>
          <w:sz w:val="32"/>
          <w:szCs w:val="32"/>
          <w:lang w:val="en-US" w:eastAsia="zh-CN"/>
        </w:rPr>
        <w:t>140.29</w:t>
      </w:r>
      <w:r>
        <w:rPr>
          <w:rFonts w:hint="eastAsia" w:ascii="仿宋_GB2312" w:hAnsi="仿宋_GB2312" w:eastAsia="仿宋_GB2312" w:cs="仿宋_GB2312"/>
          <w:b w:val="0"/>
          <w:bCs w:val="0"/>
          <w:color w:val="333333"/>
          <w:kern w:val="0"/>
          <w:sz w:val="32"/>
          <w:szCs w:val="32"/>
        </w:rPr>
        <w:t>万元，商品和服务支出</w:t>
      </w:r>
      <w:r>
        <w:rPr>
          <w:rFonts w:hint="eastAsia" w:ascii="仿宋_GB2312" w:hAnsi="仿宋_GB2312" w:eastAsia="仿宋_GB2312" w:cs="仿宋_GB2312"/>
          <w:b w:val="0"/>
          <w:bCs w:val="0"/>
          <w:color w:val="333333"/>
          <w:kern w:val="0"/>
          <w:sz w:val="32"/>
          <w:szCs w:val="32"/>
          <w:lang w:val="en-US" w:eastAsia="zh-CN"/>
        </w:rPr>
        <w:t>19.54</w:t>
      </w:r>
      <w:r>
        <w:rPr>
          <w:rFonts w:hint="eastAsia" w:ascii="仿宋_GB2312" w:hAnsi="仿宋_GB2312" w:eastAsia="仿宋_GB2312" w:cs="仿宋_GB2312"/>
          <w:b w:val="0"/>
          <w:bCs w:val="0"/>
          <w:color w:val="333333"/>
          <w:kern w:val="0"/>
          <w:sz w:val="32"/>
          <w:szCs w:val="32"/>
        </w:rPr>
        <w:t>万元；项目支出</w:t>
      </w:r>
      <w:r>
        <w:rPr>
          <w:rFonts w:hint="eastAsia" w:ascii="仿宋_GB2312" w:hAnsi="仿宋_GB2312" w:eastAsia="仿宋_GB2312" w:cs="仿宋_GB2312"/>
          <w:b w:val="0"/>
          <w:bCs w:val="0"/>
          <w:color w:val="333333"/>
          <w:kern w:val="0"/>
          <w:sz w:val="32"/>
          <w:szCs w:val="32"/>
          <w:lang w:val="en-US" w:eastAsia="zh-CN"/>
        </w:rPr>
        <w:t>803.55</w:t>
      </w:r>
      <w:r>
        <w:rPr>
          <w:rFonts w:hint="eastAsia" w:ascii="仿宋_GB2312" w:hAnsi="仿宋_GB2312" w:eastAsia="仿宋_GB2312" w:cs="仿宋_GB2312"/>
          <w:b w:val="0"/>
          <w:bCs w:val="0"/>
          <w:color w:val="333333"/>
          <w:kern w:val="0"/>
          <w:sz w:val="32"/>
          <w:szCs w:val="32"/>
        </w:rPr>
        <w:t>万元。</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（三）财政拨款支出情况</w:t>
      </w:r>
    </w:p>
    <w:p>
      <w:pPr>
        <w:widowControl/>
        <w:shd w:val="clear" w:color="auto" w:fill="FFFFFF"/>
        <w:spacing w:line="600" w:lineRule="atLeast"/>
        <w:ind w:firstLine="630"/>
        <w:jc w:val="left"/>
        <w:rPr>
          <w:rFonts w:ascii="仿宋_GB2312" w:eastAsia="仿宋_GB2312"/>
          <w:sz w:val="32"/>
          <w:szCs w:val="30"/>
        </w:rPr>
      </w:pPr>
      <w:r>
        <w:rPr>
          <w:rFonts w:hint="eastAsia" w:ascii="仿宋_GB2312" w:hAnsi="仿宋_GB2312" w:eastAsia="仿宋_GB2312" w:cs="仿宋_GB2312"/>
          <w:b w:val="0"/>
          <w:bCs w:val="0"/>
          <w:color w:val="333333"/>
          <w:kern w:val="0"/>
          <w:sz w:val="32"/>
          <w:szCs w:val="32"/>
          <w:lang w:eastAsia="zh-CN"/>
        </w:rPr>
        <w:t>202</w:t>
      </w:r>
      <w:r>
        <w:rPr>
          <w:rFonts w:hint="eastAsia" w:ascii="仿宋_GB2312" w:hAnsi="仿宋_GB2312" w:eastAsia="仿宋_GB2312" w:cs="仿宋_GB2312"/>
          <w:b w:val="0"/>
          <w:bCs w:val="0"/>
          <w:color w:val="333333"/>
          <w:kern w:val="0"/>
          <w:sz w:val="32"/>
          <w:szCs w:val="32"/>
          <w:lang w:val="en-US" w:eastAsia="zh-CN"/>
        </w:rPr>
        <w:t>2</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民政局</w:t>
      </w:r>
      <w:r>
        <w:rPr>
          <w:rFonts w:hint="eastAsia" w:ascii="仿宋_GB2312" w:hAnsi="仿宋_GB2312" w:eastAsia="仿宋_GB2312" w:cs="仿宋_GB2312"/>
          <w:b w:val="0"/>
          <w:bCs w:val="0"/>
          <w:color w:val="333333"/>
          <w:kern w:val="0"/>
          <w:sz w:val="32"/>
          <w:szCs w:val="32"/>
        </w:rPr>
        <w:t>财政拨款支出预算数总额</w:t>
      </w:r>
      <w:r>
        <w:rPr>
          <w:rFonts w:hint="eastAsia" w:ascii="仿宋_GB2312" w:hAnsi="仿宋_GB2312" w:eastAsia="仿宋_GB2312" w:cs="仿宋_GB2312"/>
          <w:b w:val="0"/>
          <w:bCs w:val="0"/>
          <w:color w:val="333333"/>
          <w:kern w:val="0"/>
          <w:sz w:val="32"/>
          <w:szCs w:val="32"/>
          <w:lang w:val="en-US" w:eastAsia="zh-CN"/>
        </w:rPr>
        <w:t>977.28</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val="en-US" w:eastAsia="zh-CN"/>
        </w:rPr>
        <w:t>。</w:t>
      </w:r>
      <w:r>
        <w:rPr>
          <w:rFonts w:hint="eastAsia" w:ascii="仿宋_GB2312" w:hAnsi="仿宋_GB2312" w:eastAsia="仿宋_GB2312" w:cs="仿宋_GB2312"/>
          <w:b w:val="0"/>
          <w:bCs w:val="0"/>
          <w:color w:val="333333"/>
          <w:kern w:val="0"/>
          <w:sz w:val="32"/>
          <w:szCs w:val="32"/>
        </w:rPr>
        <w:t>具体支出情况是：住房公积金支出</w:t>
      </w:r>
      <w:r>
        <w:rPr>
          <w:rFonts w:hint="eastAsia" w:ascii="仿宋_GB2312" w:hAnsi="仿宋_GB2312" w:eastAsia="仿宋_GB2312" w:cs="仿宋_GB2312"/>
          <w:b w:val="0"/>
          <w:bCs w:val="0"/>
          <w:color w:val="333333"/>
          <w:kern w:val="0"/>
          <w:sz w:val="32"/>
          <w:szCs w:val="32"/>
          <w:lang w:val="en-US" w:eastAsia="zh-CN"/>
        </w:rPr>
        <w:t>11.6</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，社会保障和就业支出</w:t>
      </w:r>
      <w:r>
        <w:rPr>
          <w:rFonts w:hint="eastAsia" w:ascii="仿宋_GB2312" w:hAnsi="仿宋_GB2312" w:eastAsia="仿宋_GB2312" w:cs="仿宋_GB2312"/>
          <w:b w:val="0"/>
          <w:bCs w:val="0"/>
          <w:color w:val="333333"/>
          <w:kern w:val="0"/>
          <w:sz w:val="32"/>
          <w:szCs w:val="32"/>
          <w:lang w:val="en-US" w:eastAsia="zh-CN"/>
        </w:rPr>
        <w:t>957.29万元，卫生健康支出8.39万元</w:t>
      </w:r>
      <w:r>
        <w:rPr>
          <w:rFonts w:hint="eastAsia" w:ascii="仿宋_GB2312" w:eastAsia="仿宋_GB2312"/>
          <w:sz w:val="32"/>
          <w:szCs w:val="30"/>
        </w:rPr>
        <w:t>。</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（四）政府性基金情况</w:t>
      </w:r>
    </w:p>
    <w:p>
      <w:pPr>
        <w:widowControl/>
        <w:shd w:val="clear" w:color="auto" w:fill="FFFFFF"/>
        <w:spacing w:line="600" w:lineRule="atLeast"/>
        <w:ind w:firstLine="630"/>
        <w:jc w:val="left"/>
        <w:rPr>
          <w:rFonts w:ascii="仿宋_GB2312" w:eastAsia="仿宋_GB2312"/>
          <w:sz w:val="32"/>
          <w:szCs w:val="30"/>
        </w:rPr>
      </w:pPr>
      <w:r>
        <w:rPr>
          <w:rFonts w:hint="eastAsia" w:ascii="仿宋_GB2312" w:hAnsi="仿宋_GB2312" w:eastAsia="仿宋_GB2312" w:cs="仿宋_GB2312"/>
          <w:b w:val="0"/>
          <w:bCs w:val="0"/>
          <w:color w:val="333333"/>
          <w:kern w:val="0"/>
          <w:sz w:val="32"/>
          <w:szCs w:val="32"/>
          <w:lang w:eastAsia="zh-CN"/>
        </w:rPr>
        <w:t>202</w:t>
      </w:r>
      <w:r>
        <w:rPr>
          <w:rFonts w:hint="eastAsia" w:ascii="仿宋_GB2312" w:hAnsi="仿宋_GB2312" w:eastAsia="仿宋_GB2312" w:cs="仿宋_GB2312"/>
          <w:b w:val="0"/>
          <w:bCs w:val="0"/>
          <w:color w:val="333333"/>
          <w:kern w:val="0"/>
          <w:sz w:val="32"/>
          <w:szCs w:val="32"/>
          <w:lang w:val="en-US" w:eastAsia="zh-CN"/>
        </w:rPr>
        <w:t>2</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民政局未安排</w:t>
      </w:r>
      <w:r>
        <w:rPr>
          <w:rFonts w:hint="eastAsia" w:ascii="仿宋_GB2312" w:hAnsi="仿宋_GB2312" w:eastAsia="仿宋_GB2312" w:cs="仿宋_GB2312"/>
          <w:b w:val="0"/>
          <w:bCs w:val="0"/>
          <w:color w:val="333333"/>
          <w:kern w:val="0"/>
          <w:sz w:val="32"/>
          <w:szCs w:val="32"/>
        </w:rPr>
        <w:t>政府性基金预算拨款安排的支出</w:t>
      </w:r>
      <w:r>
        <w:rPr>
          <w:rFonts w:hint="eastAsia" w:ascii="仿宋_GB2312" w:eastAsia="仿宋_GB2312"/>
          <w:sz w:val="32"/>
          <w:szCs w:val="30"/>
        </w:rPr>
        <w:t>。</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（五）机关运行经费等重要事项的说明</w:t>
      </w:r>
    </w:p>
    <w:p>
      <w:pPr>
        <w:widowControl/>
        <w:shd w:val="clear" w:color="auto" w:fill="FFFFFF"/>
        <w:spacing w:line="580" w:lineRule="atLeast"/>
        <w:ind w:firstLine="636"/>
        <w:jc w:val="left"/>
        <w:rPr>
          <w:rFonts w:ascii="仿宋_GB2312" w:eastAsia="仿宋_GB2312"/>
          <w:sz w:val="32"/>
          <w:szCs w:val="30"/>
        </w:rPr>
      </w:pPr>
      <w:r>
        <w:rPr>
          <w:rFonts w:hint="eastAsia" w:ascii="仿宋_GB2312" w:eastAsia="仿宋_GB2312"/>
          <w:sz w:val="32"/>
          <w:szCs w:val="30"/>
        </w:rPr>
        <w:t>按照财政部《地方预决算公开操作规程》明确的口径计算，</w:t>
      </w:r>
      <w:r>
        <w:rPr>
          <w:rFonts w:hint="eastAsia" w:ascii="仿宋_GB2312" w:hAnsi="仿宋_GB2312" w:eastAsia="仿宋_GB2312" w:cs="仿宋_GB2312"/>
          <w:b w:val="0"/>
          <w:bCs w:val="0"/>
          <w:color w:val="333333"/>
          <w:kern w:val="0"/>
          <w:sz w:val="32"/>
          <w:szCs w:val="32"/>
          <w:lang w:eastAsia="zh-CN"/>
        </w:rPr>
        <w:t>202</w:t>
      </w:r>
      <w:r>
        <w:rPr>
          <w:rFonts w:hint="eastAsia" w:ascii="仿宋_GB2312" w:hAnsi="仿宋_GB2312" w:eastAsia="仿宋_GB2312" w:cs="仿宋_GB2312"/>
          <w:b w:val="0"/>
          <w:bCs w:val="0"/>
          <w:color w:val="333333"/>
          <w:kern w:val="0"/>
          <w:sz w:val="32"/>
          <w:szCs w:val="32"/>
          <w:lang w:val="en-US" w:eastAsia="zh-CN"/>
        </w:rPr>
        <w:t>2</w:t>
      </w:r>
      <w:r>
        <w:rPr>
          <w:rFonts w:hint="eastAsia" w:ascii="仿宋_GB2312" w:hAnsi="仿宋_GB2312" w:eastAsia="仿宋_GB2312" w:cs="仿宋_GB2312"/>
          <w:b w:val="0"/>
          <w:bCs w:val="0"/>
          <w:color w:val="333333"/>
          <w:kern w:val="0"/>
          <w:sz w:val="32"/>
          <w:szCs w:val="32"/>
        </w:rPr>
        <w:t>年部门机关运行费预算</w:t>
      </w:r>
      <w:r>
        <w:rPr>
          <w:rFonts w:hint="eastAsia" w:ascii="仿宋_GB2312" w:hAnsi="仿宋_GB2312" w:eastAsia="仿宋_GB2312" w:cs="仿宋_GB2312"/>
          <w:b w:val="0"/>
          <w:bCs w:val="0"/>
          <w:kern w:val="0"/>
          <w:sz w:val="32"/>
          <w:szCs w:val="32"/>
          <w:lang w:val="en-US" w:eastAsia="zh-CN"/>
        </w:rPr>
        <w:t>19.54</w:t>
      </w:r>
      <w:r>
        <w:rPr>
          <w:rFonts w:hint="eastAsia" w:ascii="仿宋_GB2312" w:hAnsi="仿宋_GB2312" w:eastAsia="仿宋_GB2312" w:cs="仿宋_GB2312"/>
          <w:b w:val="0"/>
          <w:bCs w:val="0"/>
          <w:color w:val="333333"/>
          <w:kern w:val="0"/>
          <w:sz w:val="32"/>
          <w:szCs w:val="32"/>
        </w:rPr>
        <w:t>万元，一般行政管理事务预算</w:t>
      </w:r>
      <w:r>
        <w:rPr>
          <w:rFonts w:hint="eastAsia" w:ascii="仿宋_GB2312" w:hAnsi="仿宋_GB2312" w:eastAsia="仿宋_GB2312" w:cs="仿宋_GB2312"/>
          <w:b w:val="0"/>
          <w:bCs w:val="0"/>
          <w:color w:val="333333"/>
          <w:kern w:val="0"/>
          <w:sz w:val="32"/>
          <w:szCs w:val="32"/>
          <w:lang w:val="en-US" w:eastAsia="zh-CN"/>
        </w:rPr>
        <w:t>19.54</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具体支出情况是：办公费</w:t>
      </w:r>
      <w:r>
        <w:rPr>
          <w:rFonts w:hint="eastAsia" w:ascii="仿宋_GB2312" w:hAnsi="仿宋_GB2312" w:eastAsia="仿宋_GB2312" w:cs="仿宋_GB2312"/>
          <w:b w:val="0"/>
          <w:bCs w:val="0"/>
          <w:color w:val="333333"/>
          <w:kern w:val="0"/>
          <w:sz w:val="32"/>
          <w:szCs w:val="32"/>
          <w:lang w:val="en-US" w:eastAsia="zh-CN"/>
        </w:rPr>
        <w:t>0.53万元、差旅费0.97万元、公务接待费7万元、工会经费1万元、福利费6.07万元、其他交通费用3.47万元、办公设备购置0.5万元。</w:t>
      </w:r>
    </w:p>
    <w:p>
      <w:pPr>
        <w:widowControl/>
        <w:spacing w:line="580" w:lineRule="exact"/>
        <w:ind w:firstLine="640"/>
        <w:jc w:val="left"/>
        <w:rPr>
          <w:rFonts w:ascii="仿宋_GB2312" w:eastAsia="仿宋_GB2312"/>
          <w:b/>
          <w:sz w:val="32"/>
          <w:szCs w:val="30"/>
          <w:highlight w:val="none"/>
        </w:rPr>
      </w:pPr>
      <w:r>
        <w:rPr>
          <w:rFonts w:hint="eastAsia" w:ascii="仿宋_GB2312" w:eastAsia="仿宋_GB2312"/>
          <w:b/>
          <w:sz w:val="32"/>
          <w:szCs w:val="30"/>
          <w:highlight w:val="none"/>
        </w:rPr>
        <w:t>（六）政府采购情况</w:t>
      </w:r>
    </w:p>
    <w:p>
      <w:pPr>
        <w:widowControl/>
        <w:spacing w:line="580" w:lineRule="exact"/>
        <w:ind w:firstLine="800" w:firstLineChars="250"/>
        <w:jc w:val="left"/>
        <w:rPr>
          <w:rFonts w:ascii="仿宋_GB2312" w:eastAsia="仿宋_GB2312"/>
          <w:sz w:val="32"/>
          <w:szCs w:val="30"/>
          <w:highlight w:val="none"/>
        </w:rPr>
      </w:pPr>
      <w:r>
        <w:rPr>
          <w:rFonts w:hint="eastAsia" w:ascii="仿宋_GB2312" w:eastAsia="仿宋_GB2312"/>
          <w:sz w:val="32"/>
          <w:szCs w:val="30"/>
          <w:highlight w:val="none"/>
        </w:rPr>
        <w:t>20</w:t>
      </w:r>
      <w:r>
        <w:rPr>
          <w:rFonts w:hint="eastAsia" w:ascii="仿宋_GB2312" w:eastAsia="仿宋_GB2312"/>
          <w:sz w:val="32"/>
          <w:szCs w:val="30"/>
          <w:highlight w:val="none"/>
          <w:lang w:val="en-US" w:eastAsia="zh-CN"/>
        </w:rPr>
        <w:t>22</w:t>
      </w:r>
      <w:r>
        <w:rPr>
          <w:rFonts w:hint="eastAsia" w:ascii="仿宋_GB2312" w:eastAsia="仿宋_GB2312"/>
          <w:sz w:val="32"/>
          <w:szCs w:val="30"/>
          <w:highlight w:val="none"/>
        </w:rPr>
        <w:t>年</w:t>
      </w:r>
      <w:r>
        <w:rPr>
          <w:rFonts w:hint="eastAsia" w:ascii="仿宋_GB2312" w:hAnsi="仿宋_GB2312" w:eastAsia="仿宋_GB2312" w:cs="仿宋_GB2312"/>
          <w:b w:val="0"/>
          <w:bCs w:val="0"/>
          <w:color w:val="333333"/>
          <w:kern w:val="0"/>
          <w:sz w:val="32"/>
          <w:szCs w:val="32"/>
          <w:highlight w:val="none"/>
        </w:rPr>
        <w:t>政府采购预算为</w:t>
      </w:r>
      <w:r>
        <w:rPr>
          <w:rFonts w:hint="eastAsia" w:ascii="仿宋_GB2312" w:hAnsi="仿宋_GB2312" w:eastAsia="仿宋_GB2312" w:cs="仿宋_GB2312"/>
          <w:b w:val="0"/>
          <w:bCs w:val="0"/>
          <w:color w:val="333333"/>
          <w:kern w:val="0"/>
          <w:sz w:val="32"/>
          <w:szCs w:val="32"/>
          <w:highlight w:val="none"/>
          <w:lang w:val="en-US" w:eastAsia="zh-CN"/>
        </w:rPr>
        <w:t>0.5</w:t>
      </w:r>
      <w:r>
        <w:rPr>
          <w:rFonts w:hint="eastAsia" w:ascii="仿宋_GB2312" w:hAnsi="仿宋_GB2312" w:eastAsia="仿宋_GB2312" w:cs="仿宋_GB2312"/>
          <w:b w:val="0"/>
          <w:bCs w:val="0"/>
          <w:color w:val="333333"/>
          <w:kern w:val="0"/>
          <w:sz w:val="32"/>
          <w:szCs w:val="32"/>
          <w:highlight w:val="none"/>
        </w:rPr>
        <w:t>万元，</w:t>
      </w:r>
      <w:r>
        <w:rPr>
          <w:rFonts w:hint="eastAsia" w:ascii="仿宋_GB2312" w:hAnsi="仿宋_GB2312" w:eastAsia="仿宋_GB2312" w:cs="仿宋_GB2312"/>
          <w:b w:val="0"/>
          <w:bCs w:val="0"/>
          <w:color w:val="333333"/>
          <w:kern w:val="0"/>
          <w:sz w:val="32"/>
          <w:szCs w:val="32"/>
          <w:highlight w:val="none"/>
          <w:lang w:eastAsia="zh-CN"/>
        </w:rPr>
        <w:t>主要为</w:t>
      </w:r>
      <w:r>
        <w:rPr>
          <w:rFonts w:hint="eastAsia" w:ascii="仿宋_GB2312" w:hAnsi="仿宋_GB2312" w:eastAsia="仿宋_GB2312" w:cs="仿宋_GB2312"/>
          <w:b w:val="0"/>
          <w:bCs w:val="0"/>
          <w:color w:val="333333"/>
          <w:kern w:val="0"/>
          <w:sz w:val="32"/>
          <w:szCs w:val="32"/>
          <w:highlight w:val="none"/>
        </w:rPr>
        <w:t>：</w:t>
      </w:r>
      <w:r>
        <w:rPr>
          <w:rFonts w:hint="eastAsia" w:ascii="仿宋_GB2312" w:hAnsi="仿宋_GB2312" w:eastAsia="仿宋_GB2312" w:cs="仿宋_GB2312"/>
          <w:b w:val="0"/>
          <w:bCs w:val="0"/>
          <w:color w:val="333333"/>
          <w:kern w:val="0"/>
          <w:sz w:val="32"/>
          <w:szCs w:val="32"/>
          <w:highlight w:val="none"/>
          <w:lang w:val="en-US" w:eastAsia="zh-CN"/>
        </w:rPr>
        <w:t>其他办公设备0.5万元</w:t>
      </w:r>
      <w:r>
        <w:rPr>
          <w:rFonts w:hint="eastAsia" w:ascii="仿宋_GB2312" w:eastAsia="仿宋_GB2312"/>
          <w:sz w:val="32"/>
          <w:szCs w:val="30"/>
          <w:highlight w:val="none"/>
        </w:rPr>
        <w:t>。</w:t>
      </w:r>
    </w:p>
    <w:p>
      <w:pPr>
        <w:widowControl/>
        <w:spacing w:line="580" w:lineRule="exact"/>
        <w:ind w:firstLine="640"/>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w:t>
      </w:r>
      <w:r>
        <w:rPr>
          <w:rFonts w:hint="eastAsia" w:ascii="楷体_GB2312" w:eastAsia="楷体_GB2312"/>
          <w:b/>
          <w:sz w:val="32"/>
          <w:szCs w:val="30"/>
          <w:lang w:val="en-US" w:eastAsia="zh-CN"/>
        </w:rPr>
        <w:t>22</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20</w:t>
      </w:r>
      <w:r>
        <w:rPr>
          <w:rFonts w:hint="eastAsia" w:ascii="仿宋_GB2312" w:eastAsia="仿宋_GB2312"/>
          <w:sz w:val="32"/>
          <w:szCs w:val="30"/>
          <w:lang w:val="en-US" w:eastAsia="zh-CN"/>
        </w:rPr>
        <w:t>22</w:t>
      </w:r>
      <w:r>
        <w:rPr>
          <w:rFonts w:hint="eastAsia" w:ascii="仿宋_GB2312" w:eastAsia="仿宋_GB2312"/>
          <w:sz w:val="32"/>
          <w:szCs w:val="30"/>
        </w:rPr>
        <w:t>年</w:t>
      </w:r>
      <w:r>
        <w:rPr>
          <w:rFonts w:hint="eastAsia" w:ascii="仿宋_GB2312" w:eastAsia="仿宋_GB2312"/>
          <w:sz w:val="32"/>
          <w:szCs w:val="30"/>
          <w:lang w:val="en-US" w:eastAsia="zh-CN"/>
        </w:rPr>
        <w:t>江西省景德镇市昌江区民政局</w:t>
      </w:r>
      <w:r>
        <w:rPr>
          <w:rFonts w:hint="eastAsia" w:ascii="仿宋_GB2312" w:eastAsia="仿宋_GB2312"/>
          <w:sz w:val="32"/>
          <w:szCs w:val="30"/>
        </w:rPr>
        <w:t>“三公”经费年初预算安排</w:t>
      </w:r>
      <w:r>
        <w:rPr>
          <w:rFonts w:hint="eastAsia" w:ascii="仿宋_GB2312" w:eastAsia="仿宋_GB2312"/>
          <w:sz w:val="32"/>
          <w:szCs w:val="30"/>
          <w:lang w:val="en-US" w:eastAsia="zh-CN"/>
        </w:rPr>
        <w:t>7</w:t>
      </w:r>
      <w:r>
        <w:rPr>
          <w:rFonts w:hint="eastAsia" w:ascii="仿宋_GB2312" w:eastAsia="仿宋_GB2312"/>
          <w:sz w:val="32"/>
          <w:szCs w:val="30"/>
        </w:rPr>
        <w:t>万元。其中：</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因公出国（境）费</w:t>
      </w:r>
      <w:r>
        <w:rPr>
          <w:rFonts w:hint="eastAsia" w:ascii="仿宋_GB2312" w:eastAsia="仿宋_GB2312"/>
          <w:sz w:val="32"/>
          <w:szCs w:val="30"/>
          <w:lang w:val="en-US" w:eastAsia="zh-CN"/>
        </w:rPr>
        <w:t>0</w:t>
      </w:r>
      <w:r>
        <w:rPr>
          <w:rFonts w:hint="eastAsia" w:ascii="仿宋_GB2312" w:eastAsia="仿宋_GB2312"/>
          <w:sz w:val="32"/>
          <w:szCs w:val="30"/>
        </w:rPr>
        <w:t>万元，比上年增（减）</w:t>
      </w:r>
      <w:r>
        <w:rPr>
          <w:rFonts w:hint="eastAsia" w:ascii="仿宋_GB2312" w:eastAsia="仿宋_GB2312"/>
          <w:sz w:val="32"/>
          <w:szCs w:val="30"/>
          <w:lang w:val="en-US" w:eastAsia="zh-CN"/>
        </w:rPr>
        <w:t>0</w:t>
      </w:r>
      <w:r>
        <w:rPr>
          <w:rFonts w:hint="eastAsia" w:ascii="仿宋_GB2312" w:eastAsia="仿宋_GB2312"/>
          <w:sz w:val="32"/>
          <w:szCs w:val="30"/>
        </w:rPr>
        <w:t>万元。</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公务接待费</w:t>
      </w:r>
      <w:r>
        <w:rPr>
          <w:rFonts w:hint="eastAsia" w:ascii="仿宋_GB2312" w:eastAsia="仿宋_GB2312"/>
          <w:sz w:val="32"/>
          <w:szCs w:val="30"/>
          <w:lang w:val="en-US" w:eastAsia="zh-CN"/>
        </w:rPr>
        <w:t>7</w:t>
      </w:r>
      <w:r>
        <w:rPr>
          <w:rFonts w:hint="eastAsia" w:ascii="仿宋_GB2312" w:eastAsia="仿宋_GB2312"/>
          <w:sz w:val="32"/>
          <w:szCs w:val="30"/>
        </w:rPr>
        <w:t>万元，比上年</w:t>
      </w:r>
      <w:r>
        <w:rPr>
          <w:rFonts w:hint="eastAsia" w:ascii="仿宋_GB2312" w:eastAsia="仿宋_GB2312"/>
          <w:sz w:val="32"/>
          <w:szCs w:val="30"/>
          <w:lang w:val="en-US" w:eastAsia="zh-CN"/>
        </w:rPr>
        <w:t>增加3</w:t>
      </w:r>
      <w:r>
        <w:rPr>
          <w:rFonts w:hint="eastAsia" w:ascii="仿宋_GB2312" w:eastAsia="仿宋_GB2312"/>
          <w:sz w:val="32"/>
          <w:szCs w:val="30"/>
        </w:rPr>
        <w:t>万元，主要原因是：</w:t>
      </w:r>
      <w:r>
        <w:rPr>
          <w:rFonts w:hint="eastAsia" w:ascii="仿宋_GB2312" w:eastAsia="仿宋_GB2312"/>
          <w:sz w:val="32"/>
          <w:szCs w:val="30"/>
          <w:lang w:eastAsia="zh-CN"/>
        </w:rPr>
        <w:t>日常</w:t>
      </w:r>
      <w:r>
        <w:rPr>
          <w:rFonts w:hint="eastAsia" w:ascii="仿宋_GB2312" w:eastAsia="仿宋_GB2312"/>
          <w:sz w:val="32"/>
          <w:szCs w:val="30"/>
          <w:lang w:val="en-US" w:eastAsia="zh-CN"/>
        </w:rPr>
        <w:t>公务开支增加</w:t>
      </w:r>
      <w:r>
        <w:rPr>
          <w:rFonts w:hint="eastAsia" w:ascii="仿宋_GB2312" w:eastAsia="仿宋_GB2312"/>
          <w:sz w:val="32"/>
          <w:szCs w:val="30"/>
        </w:rPr>
        <w:t>。</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公务用车运行维护费</w:t>
      </w:r>
      <w:r>
        <w:rPr>
          <w:rFonts w:hint="eastAsia" w:ascii="仿宋_GB2312" w:eastAsia="仿宋_GB2312"/>
          <w:sz w:val="32"/>
          <w:szCs w:val="30"/>
          <w:lang w:val="en-US" w:eastAsia="zh-CN"/>
        </w:rPr>
        <w:t>0</w:t>
      </w:r>
      <w:r>
        <w:rPr>
          <w:rFonts w:hint="eastAsia" w:ascii="仿宋_GB2312" w:eastAsia="仿宋_GB2312"/>
          <w:sz w:val="32"/>
          <w:szCs w:val="30"/>
        </w:rPr>
        <w:t>万元，比上年增（减）</w:t>
      </w:r>
      <w:r>
        <w:rPr>
          <w:rFonts w:hint="eastAsia" w:ascii="仿宋_GB2312" w:eastAsia="仿宋_GB2312"/>
          <w:sz w:val="32"/>
          <w:szCs w:val="30"/>
          <w:lang w:val="en-US" w:eastAsia="zh-CN"/>
        </w:rPr>
        <w:t>0</w:t>
      </w:r>
      <w:r>
        <w:rPr>
          <w:rFonts w:hint="eastAsia" w:ascii="仿宋_GB2312" w:eastAsia="仿宋_GB2312"/>
          <w:sz w:val="32"/>
          <w:szCs w:val="30"/>
        </w:rPr>
        <w:t>万元。</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公务用车购置费</w:t>
      </w:r>
      <w:r>
        <w:rPr>
          <w:rFonts w:hint="eastAsia" w:ascii="仿宋_GB2312" w:eastAsia="仿宋_GB2312"/>
          <w:sz w:val="32"/>
          <w:szCs w:val="30"/>
          <w:lang w:val="en-US" w:eastAsia="zh-CN"/>
        </w:rPr>
        <w:t>0</w:t>
      </w:r>
      <w:r>
        <w:rPr>
          <w:rFonts w:hint="eastAsia" w:ascii="仿宋_GB2312" w:eastAsia="仿宋_GB2312"/>
          <w:sz w:val="32"/>
          <w:szCs w:val="30"/>
        </w:rPr>
        <w:t>万元，比上年增（减）</w:t>
      </w:r>
      <w:r>
        <w:rPr>
          <w:rFonts w:hint="eastAsia" w:ascii="仿宋_GB2312" w:eastAsia="仿宋_GB2312"/>
          <w:sz w:val="32"/>
          <w:szCs w:val="30"/>
          <w:lang w:val="en-US" w:eastAsia="zh-CN"/>
        </w:rPr>
        <w:t>0</w:t>
      </w:r>
      <w:r>
        <w:rPr>
          <w:rFonts w:hint="eastAsia" w:ascii="仿宋_GB2312" w:eastAsia="仿宋_GB2312"/>
          <w:sz w:val="32"/>
          <w:szCs w:val="30"/>
        </w:rPr>
        <w:t>万元。</w:t>
      </w:r>
    </w:p>
    <w:p>
      <w:pPr>
        <w:widowControl/>
        <w:spacing w:line="580" w:lineRule="exact"/>
        <w:ind w:firstLine="640"/>
        <w:jc w:val="left"/>
        <w:rPr>
          <w:rFonts w:ascii="仿宋_GB2312" w:eastAsia="仿宋_GB2312"/>
          <w:sz w:val="32"/>
          <w:szCs w:val="30"/>
        </w:rPr>
      </w:pPr>
    </w:p>
    <w:p>
      <w:pPr>
        <w:widowControl/>
        <w:spacing w:line="580" w:lineRule="exact"/>
        <w:ind w:firstLine="640"/>
        <w:jc w:val="left"/>
        <w:rPr>
          <w:rFonts w:ascii="仿宋_GB2312" w:eastAsia="仿宋_GB2312"/>
          <w:sz w:val="32"/>
          <w:szCs w:val="30"/>
        </w:rPr>
      </w:pP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第三部分  昌江区</w:t>
      </w:r>
      <w:r>
        <w:rPr>
          <w:rFonts w:hint="eastAsia" w:ascii="仿宋_GB2312" w:eastAsia="仿宋_GB2312"/>
          <w:b/>
          <w:sz w:val="32"/>
          <w:szCs w:val="30"/>
          <w:lang w:val="en-US" w:eastAsia="zh-CN"/>
        </w:rPr>
        <w:t>民政局</w:t>
      </w:r>
      <w:r>
        <w:rPr>
          <w:rFonts w:hint="eastAsia" w:ascii="仿宋_GB2312" w:eastAsia="仿宋_GB2312"/>
          <w:b/>
          <w:sz w:val="32"/>
          <w:szCs w:val="30"/>
        </w:rPr>
        <w:t>20</w:t>
      </w:r>
      <w:r>
        <w:rPr>
          <w:rFonts w:hint="eastAsia" w:ascii="仿宋_GB2312" w:eastAsia="仿宋_GB2312"/>
          <w:b/>
          <w:sz w:val="32"/>
          <w:szCs w:val="30"/>
          <w:lang w:val="en-US" w:eastAsia="zh-CN"/>
        </w:rPr>
        <w:t>22</w:t>
      </w:r>
      <w:r>
        <w:rPr>
          <w:rFonts w:hint="eastAsia" w:ascii="仿宋_GB2312" w:eastAsia="仿宋_GB2312"/>
          <w:b/>
          <w:sz w:val="32"/>
          <w:szCs w:val="30"/>
        </w:rPr>
        <w:t>年部门预算表</w:t>
      </w:r>
    </w:p>
    <w:p>
      <w:pPr>
        <w:widowControl/>
        <w:spacing w:line="580" w:lineRule="exact"/>
        <w:ind w:firstLine="640" w:firstLineChars="200"/>
        <w:jc w:val="left"/>
        <w:rPr>
          <w:rFonts w:ascii="仿宋_GB2312" w:eastAsia="仿宋_GB2312"/>
          <w:sz w:val="32"/>
          <w:szCs w:val="30"/>
        </w:rPr>
      </w:pPr>
      <w:r>
        <w:rPr>
          <w:rFonts w:hint="eastAsia" w:ascii="仿宋_GB2312" w:eastAsia="仿宋_GB2312"/>
          <w:sz w:val="32"/>
          <w:szCs w:val="30"/>
          <w:lang w:val="en-US" w:eastAsia="zh-CN"/>
        </w:rPr>
        <w:t>十</w:t>
      </w:r>
      <w:r>
        <w:rPr>
          <w:rFonts w:hint="eastAsia" w:ascii="仿宋_GB2312" w:eastAsia="仿宋_GB2312"/>
          <w:sz w:val="32"/>
          <w:szCs w:val="30"/>
        </w:rPr>
        <w:t>张表（详见附件2）</w:t>
      </w:r>
    </w:p>
    <w:p>
      <w:pPr>
        <w:widowControl/>
        <w:spacing w:line="580" w:lineRule="exact"/>
        <w:ind w:firstLine="640"/>
        <w:jc w:val="left"/>
        <w:rPr>
          <w:rFonts w:ascii="仿宋_GB2312" w:eastAsia="仿宋_GB2312"/>
          <w:b/>
          <w:sz w:val="32"/>
          <w:szCs w:val="30"/>
        </w:rPr>
      </w:pP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第四部分   名词解释</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一般行政管理事务</w:t>
      </w:r>
      <w:r>
        <w:rPr>
          <w:rFonts w:hint="eastAsia" w:ascii="仿宋_GB2312" w:hAnsi="仿宋_GB2312" w:eastAsia="仿宋_GB2312" w:cs="仿宋_GB2312"/>
          <w:b w:val="0"/>
          <w:bCs w:val="0"/>
          <w:color w:val="333333"/>
          <w:kern w:val="0"/>
          <w:sz w:val="32"/>
          <w:szCs w:val="32"/>
        </w:rPr>
        <w:t>支出：（</w:t>
      </w:r>
      <w:r>
        <w:rPr>
          <w:rFonts w:hint="eastAsia" w:ascii="仿宋_GB2312" w:hAnsi="仿宋_GB2312" w:eastAsia="仿宋_GB2312" w:cs="仿宋_GB2312"/>
          <w:b w:val="0"/>
          <w:bCs w:val="0"/>
          <w:color w:val="333333"/>
          <w:kern w:val="0"/>
          <w:sz w:val="32"/>
          <w:szCs w:val="32"/>
          <w:lang w:eastAsia="zh-CN"/>
        </w:rPr>
        <w:t>行政运行</w:t>
      </w:r>
      <w:r>
        <w:rPr>
          <w:rFonts w:hint="eastAsia" w:ascii="仿宋_GB2312" w:hAnsi="仿宋_GB2312" w:eastAsia="仿宋_GB2312" w:cs="仿宋_GB2312"/>
          <w:b w:val="0"/>
          <w:bCs w:val="0"/>
          <w:color w:val="333333"/>
          <w:kern w:val="0"/>
          <w:sz w:val="32"/>
          <w:szCs w:val="32"/>
        </w:rPr>
        <w:t>）：反应</w:t>
      </w:r>
      <w:r>
        <w:rPr>
          <w:rFonts w:hint="eastAsia" w:ascii="仿宋_GB2312" w:hAnsi="仿宋_GB2312" w:eastAsia="仿宋_GB2312" w:cs="仿宋_GB2312"/>
          <w:b w:val="0"/>
          <w:bCs w:val="0"/>
          <w:color w:val="333333"/>
          <w:kern w:val="0"/>
          <w:sz w:val="32"/>
          <w:szCs w:val="32"/>
          <w:lang w:eastAsia="zh-CN"/>
        </w:rPr>
        <w:t>昌江区民政局</w:t>
      </w:r>
      <w:r>
        <w:rPr>
          <w:rFonts w:hint="eastAsia" w:ascii="仿宋_GB2312" w:hAnsi="仿宋_GB2312" w:eastAsia="仿宋_GB2312" w:cs="仿宋_GB2312"/>
          <w:b w:val="0"/>
          <w:bCs w:val="0"/>
          <w:color w:val="333333"/>
          <w:kern w:val="0"/>
          <w:sz w:val="32"/>
          <w:szCs w:val="32"/>
        </w:rPr>
        <w:t>的基本支出。</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lang w:eastAsia="zh-CN"/>
        </w:rPr>
      </w:pPr>
      <w:r>
        <w:rPr>
          <w:rFonts w:hint="eastAsia" w:ascii="仿宋_GB2312" w:hAnsi="仿宋_GB2312" w:eastAsia="仿宋_GB2312" w:cs="仿宋_GB2312"/>
          <w:b w:val="0"/>
          <w:bCs w:val="0"/>
          <w:color w:val="333333"/>
          <w:kern w:val="0"/>
          <w:sz w:val="32"/>
          <w:szCs w:val="32"/>
          <w:lang w:eastAsia="zh-CN"/>
        </w:rPr>
        <w:t>一般行政管理事务</w:t>
      </w:r>
      <w:r>
        <w:rPr>
          <w:rFonts w:hint="eastAsia" w:ascii="仿宋_GB2312" w:hAnsi="仿宋_GB2312" w:eastAsia="仿宋_GB2312" w:cs="仿宋_GB2312"/>
          <w:b w:val="0"/>
          <w:bCs w:val="0"/>
          <w:color w:val="333333"/>
          <w:kern w:val="0"/>
          <w:sz w:val="32"/>
          <w:szCs w:val="32"/>
        </w:rPr>
        <w:t>支出：（</w:t>
      </w:r>
      <w:r>
        <w:rPr>
          <w:rFonts w:hint="eastAsia" w:ascii="仿宋_GB2312" w:hAnsi="仿宋_GB2312" w:eastAsia="仿宋_GB2312" w:cs="仿宋_GB2312"/>
          <w:b w:val="0"/>
          <w:bCs w:val="0"/>
          <w:color w:val="333333"/>
          <w:kern w:val="0"/>
          <w:sz w:val="32"/>
          <w:szCs w:val="32"/>
          <w:lang w:eastAsia="zh-CN"/>
        </w:rPr>
        <w:t>一般行政管理事务</w:t>
      </w:r>
      <w:r>
        <w:rPr>
          <w:rFonts w:hint="eastAsia" w:ascii="仿宋_GB2312" w:hAnsi="仿宋_GB2312" w:eastAsia="仿宋_GB2312" w:cs="仿宋_GB2312"/>
          <w:b w:val="0"/>
          <w:bCs w:val="0"/>
          <w:color w:val="333333"/>
          <w:kern w:val="0"/>
          <w:sz w:val="32"/>
          <w:szCs w:val="32"/>
        </w:rPr>
        <w:t>）：反应</w:t>
      </w:r>
      <w:r>
        <w:rPr>
          <w:rFonts w:hint="eastAsia" w:ascii="仿宋_GB2312" w:hAnsi="仿宋_GB2312" w:eastAsia="仿宋_GB2312" w:cs="仿宋_GB2312"/>
          <w:b w:val="0"/>
          <w:bCs w:val="0"/>
          <w:color w:val="333333"/>
          <w:kern w:val="0"/>
          <w:sz w:val="32"/>
          <w:szCs w:val="32"/>
          <w:lang w:eastAsia="zh-CN"/>
        </w:rPr>
        <w:t>昌江区民政局未单独设置项级科目的其他项目支出。</w:t>
      </w:r>
    </w:p>
    <w:p>
      <w:pPr>
        <w:widowControl/>
        <w:spacing w:line="580" w:lineRule="exact"/>
        <w:ind w:firstLine="640"/>
        <w:jc w:val="left"/>
        <w:rPr>
          <w:rFonts w:ascii="仿宋_GB2312" w:eastAsia="仿宋_GB2312"/>
          <w:b w:val="0"/>
          <w:bCs w:val="0"/>
          <w:sz w:val="32"/>
          <w:szCs w:val="30"/>
        </w:rPr>
      </w:pPr>
      <w:r>
        <w:rPr>
          <w:rFonts w:hint="eastAsia" w:ascii="仿宋_GB2312" w:eastAsia="仿宋_GB2312"/>
          <w:b w:val="0"/>
          <w:bCs w:val="0"/>
          <w:sz w:val="32"/>
          <w:szCs w:val="30"/>
        </w:rPr>
        <w:t>医疗卫生与计划生育支出（类）行政事业单位医疗（款）行政单位医疗（项）：反映财政部门集中安排的行政单位基本医疗保险缴费经费，未参加医疗保险的行政单位的公费医疗经费，按照国家规定享受离休人员待遇的医疗经费。</w:t>
      </w:r>
    </w:p>
    <w:p>
      <w:pPr>
        <w:widowControl/>
        <w:spacing w:line="580" w:lineRule="exact"/>
        <w:ind w:firstLine="640"/>
        <w:jc w:val="left"/>
        <w:rPr>
          <w:b w:val="0"/>
          <w:bCs w:val="0"/>
        </w:rPr>
      </w:pPr>
      <w:r>
        <w:rPr>
          <w:rFonts w:hint="eastAsia" w:ascii="仿宋_GB2312" w:eastAsia="仿宋_GB2312"/>
          <w:b w:val="0"/>
          <w:bCs w:val="0"/>
          <w:sz w:val="32"/>
          <w:szCs w:val="30"/>
        </w:rPr>
        <w:t>住房保障支出（类）住房改革支出（款）住房公积金（项）：反映行政事业单位按人力资源和社会保障部、财政部规定的基本工资和津贴补贴以及规定比例为职工缴纳的住房公积金。</w:t>
      </w:r>
    </w:p>
    <w:p>
      <w:pPr>
        <w:widowControl/>
        <w:shd w:val="clear" w:color="auto" w:fill="FFFFFF"/>
        <w:spacing w:line="580" w:lineRule="atLeast"/>
        <w:jc w:val="left"/>
        <w:rPr>
          <w:rFonts w:hint="default"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val="en-US" w:eastAsia="zh-CN"/>
        </w:rPr>
        <w:t xml:space="preserve">    社会保障和就业支出（类）财政对其他社会保险基金的补助（款）其他财政对社会保险基金的补助（项）：反映其他财政对社会保险基金的补助支出。</w:t>
      </w:r>
    </w:p>
    <w:p>
      <w:pPr>
        <w:widowControl/>
        <w:spacing w:line="580" w:lineRule="exact"/>
        <w:ind w:firstLine="640"/>
        <w:jc w:val="left"/>
        <w:rPr>
          <w:rFonts w:ascii="仿宋_GB2312" w:eastAsia="仿宋_GB2312"/>
          <w:sz w:val="32"/>
          <w:szCs w:val="30"/>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D62FC"/>
    <w:rsid w:val="005A74B9"/>
    <w:rsid w:val="00755490"/>
    <w:rsid w:val="00766133"/>
    <w:rsid w:val="00CC7A40"/>
    <w:rsid w:val="02385327"/>
    <w:rsid w:val="049B5681"/>
    <w:rsid w:val="07C16458"/>
    <w:rsid w:val="0A1A103F"/>
    <w:rsid w:val="0AC05EBA"/>
    <w:rsid w:val="0BAF04A5"/>
    <w:rsid w:val="0BB06711"/>
    <w:rsid w:val="0E051D04"/>
    <w:rsid w:val="0FFD0F72"/>
    <w:rsid w:val="27F31DF1"/>
    <w:rsid w:val="28AD2040"/>
    <w:rsid w:val="2C7A0167"/>
    <w:rsid w:val="30B8430D"/>
    <w:rsid w:val="319E7EA7"/>
    <w:rsid w:val="34254E5C"/>
    <w:rsid w:val="36216C0A"/>
    <w:rsid w:val="36D668E1"/>
    <w:rsid w:val="39C00BB9"/>
    <w:rsid w:val="3FC75EBB"/>
    <w:rsid w:val="407056B1"/>
    <w:rsid w:val="43F00DC7"/>
    <w:rsid w:val="449657B8"/>
    <w:rsid w:val="46916381"/>
    <w:rsid w:val="47295228"/>
    <w:rsid w:val="4FC76B08"/>
    <w:rsid w:val="50791562"/>
    <w:rsid w:val="56A462B9"/>
    <w:rsid w:val="5EB37D81"/>
    <w:rsid w:val="5FB31D1C"/>
    <w:rsid w:val="69201391"/>
    <w:rsid w:val="71B92164"/>
    <w:rsid w:val="7CEE2074"/>
    <w:rsid w:val="7D7F0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192</Words>
  <Characters>1099</Characters>
  <Lines>9</Lines>
  <Paragraphs>2</Paragraphs>
  <TotalTime>33</TotalTime>
  <ScaleCrop>false</ScaleCrop>
  <LinksUpToDate>false</LinksUpToDate>
  <CharactersWithSpaces>1289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2018-01-30T02:23:00Z</dcterms:created>
  <dc:creator>dell</dc:creator>
  <cp:lastModifiedBy>Administrator</cp:lastModifiedBy>
  <cp:lastPrinted>2016-11-21T09:06:00Z</cp:lastPrinted>
  <dcterms:modified xsi:type="dcterms:W3CDTF">2023-09-21T07:16:39Z</dcterms:modified>
  <dc:title>昌江区xxx 2017年部门预算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3BE74516D3B34852BCE6B81C490613B9_13</vt:lpwstr>
  </property>
</Properties>
</file>