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tabs>
          <w:tab w:val="left" w:pos="1122"/>
        </w:tabs>
        <w:bidi w:val="0"/>
        <w:ind w:firstLine="1325" w:firstLineChars="300"/>
        <w:rPr>
          <w:rFonts w:hint="eastAsia"/>
        </w:rPr>
      </w:pPr>
      <w:bookmarkStart w:id="2" w:name="_GoBack"/>
      <w:r>
        <w:rPr>
          <w:rFonts w:hint="eastAsia"/>
          <w:lang w:eastAsia="zh-CN"/>
        </w:rPr>
        <w:t>区人大十一</w:t>
      </w:r>
      <w:r>
        <w:rPr>
          <w:rFonts w:hint="eastAsia"/>
        </w:rPr>
        <w:t>届</w:t>
      </w:r>
      <w:r>
        <w:rPr>
          <w:rFonts w:hint="eastAsia"/>
          <w:lang w:val="en-US" w:eastAsia="zh-CN"/>
        </w:rPr>
        <w:t>四</w:t>
      </w:r>
      <w:r>
        <w:rPr>
          <w:rFonts w:hint="eastAsia"/>
        </w:rPr>
        <w:t>次会议</w:t>
      </w:r>
      <w:r>
        <w:rPr>
          <w:rFonts w:hint="eastAsia"/>
          <w:lang w:eastAsia="zh-CN"/>
        </w:rPr>
        <w:t>议案</w:t>
      </w:r>
      <w:bookmarkEnd w:id="2"/>
      <w:r>
        <w:rPr>
          <w:rFonts w:hint="eastAsia"/>
          <w:lang w:eastAsia="zh-CN"/>
        </w:rPr>
        <w:t>及建议</w:t>
      </w:r>
      <w:r>
        <w:rPr>
          <w:rFonts w:hint="eastAsia"/>
        </w:rPr>
        <w:t>办理任务分解表（共</w:t>
      </w:r>
      <w:r>
        <w:rPr>
          <w:rFonts w:hint="eastAsia"/>
          <w:lang w:val="en-US" w:eastAsia="zh-CN"/>
        </w:rPr>
        <w:t>60</w:t>
      </w:r>
      <w:r>
        <w:rPr>
          <w:rFonts w:hint="eastAsia"/>
        </w:rPr>
        <w:t>件）</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965"/>
        <w:gridCol w:w="4800"/>
        <w:gridCol w:w="1530"/>
        <w:gridCol w:w="2235"/>
        <w:gridCol w:w="2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95" w:type="dxa"/>
          </w:tcPr>
          <w:p>
            <w:pPr>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序号</w:t>
            </w:r>
          </w:p>
        </w:tc>
        <w:tc>
          <w:tcPr>
            <w:tcW w:w="1965" w:type="dxa"/>
            <w:vAlign w:val="center"/>
          </w:tcPr>
          <w:p>
            <w:pPr>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类别</w:t>
            </w:r>
          </w:p>
        </w:tc>
        <w:tc>
          <w:tcPr>
            <w:tcW w:w="4800" w:type="dxa"/>
            <w:vAlign w:val="center"/>
          </w:tcPr>
          <w:p>
            <w:pPr>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案由</w:t>
            </w:r>
          </w:p>
        </w:tc>
        <w:tc>
          <w:tcPr>
            <w:tcW w:w="1530" w:type="dxa"/>
            <w:vAlign w:val="center"/>
          </w:tcPr>
          <w:p>
            <w:pPr>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提案人</w:t>
            </w:r>
          </w:p>
        </w:tc>
        <w:tc>
          <w:tcPr>
            <w:tcW w:w="2235" w:type="dxa"/>
            <w:vAlign w:val="center"/>
          </w:tcPr>
          <w:p>
            <w:pPr>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区政府领衔督办领导</w:t>
            </w:r>
          </w:p>
        </w:tc>
        <w:tc>
          <w:tcPr>
            <w:tcW w:w="2370" w:type="dxa"/>
            <w:vAlign w:val="center"/>
          </w:tcPr>
          <w:p>
            <w:pPr>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承办单位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w:t>
            </w:r>
          </w:p>
        </w:tc>
        <w:tc>
          <w:tcPr>
            <w:tcW w:w="19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财经贸易类</w:t>
            </w:r>
          </w:p>
        </w:tc>
        <w:tc>
          <w:tcPr>
            <w:tcW w:w="4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关于加快推动我区先进陶瓷产业园项目建设的建议</w:t>
            </w:r>
          </w:p>
        </w:tc>
        <w:tc>
          <w:tcPr>
            <w:tcW w:w="15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陈贤贺</w:t>
            </w:r>
          </w:p>
        </w:tc>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kern w:val="0"/>
                <w:sz w:val="24"/>
                <w:szCs w:val="24"/>
                <w:lang w:val="en-US" w:eastAsia="zh-CN"/>
              </w:rPr>
              <w:t>汪维</w:t>
            </w:r>
          </w:p>
        </w:tc>
        <w:tc>
          <w:tcPr>
            <w:tcW w:w="23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丽阳镇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区先陶办</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区产业园管委会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w:t>
            </w:r>
          </w:p>
        </w:tc>
        <w:tc>
          <w:tcPr>
            <w:tcW w:w="19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财经贸易类</w:t>
            </w:r>
          </w:p>
        </w:tc>
        <w:tc>
          <w:tcPr>
            <w:tcW w:w="4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关于进一步优化营商环境的建议</w:t>
            </w:r>
          </w:p>
        </w:tc>
        <w:tc>
          <w:tcPr>
            <w:tcW w:w="15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刘袁庆</w:t>
            </w:r>
          </w:p>
        </w:tc>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kern w:val="0"/>
                <w:sz w:val="24"/>
                <w:szCs w:val="24"/>
                <w:highlight w:val="none"/>
                <w:lang w:val="en-US" w:eastAsia="zh-CN" w:bidi="ar-SA"/>
              </w:rPr>
              <w:t>彭新建</w:t>
            </w:r>
          </w:p>
        </w:tc>
        <w:tc>
          <w:tcPr>
            <w:tcW w:w="23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区营商办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w:t>
            </w:r>
          </w:p>
        </w:tc>
        <w:tc>
          <w:tcPr>
            <w:tcW w:w="19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城建环保类</w:t>
            </w:r>
          </w:p>
        </w:tc>
        <w:tc>
          <w:tcPr>
            <w:tcW w:w="4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关于完善丽阳古窑遗址整体规划的建议</w:t>
            </w:r>
          </w:p>
        </w:tc>
        <w:tc>
          <w:tcPr>
            <w:tcW w:w="15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黎道全</w:t>
            </w:r>
          </w:p>
        </w:tc>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kern w:val="0"/>
                <w:sz w:val="24"/>
                <w:szCs w:val="24"/>
                <w:lang w:val="en-US" w:eastAsia="zh-CN"/>
              </w:rPr>
              <w:t>汪维</w:t>
            </w:r>
          </w:p>
        </w:tc>
        <w:tc>
          <w:tcPr>
            <w:tcW w:w="23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区文旅局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w:t>
            </w:r>
          </w:p>
        </w:tc>
        <w:tc>
          <w:tcPr>
            <w:tcW w:w="19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农林水类</w:t>
            </w:r>
          </w:p>
        </w:tc>
        <w:tc>
          <w:tcPr>
            <w:tcW w:w="4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关于推动丽阳农副产品销售的建议</w:t>
            </w:r>
          </w:p>
        </w:tc>
        <w:tc>
          <w:tcPr>
            <w:tcW w:w="15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鲁锐翔</w:t>
            </w:r>
          </w:p>
        </w:tc>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kern w:val="0"/>
                <w:sz w:val="24"/>
                <w:szCs w:val="24"/>
                <w:lang w:val="en-US" w:eastAsia="zh-CN"/>
              </w:rPr>
              <w:t>刘方孟</w:t>
            </w:r>
          </w:p>
        </w:tc>
        <w:tc>
          <w:tcPr>
            <w:tcW w:w="23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区供销联社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区商务局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both"/>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w:t>
            </w:r>
          </w:p>
        </w:tc>
        <w:tc>
          <w:tcPr>
            <w:tcW w:w="19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科教文卫类</w:t>
            </w:r>
          </w:p>
        </w:tc>
        <w:tc>
          <w:tcPr>
            <w:tcW w:w="4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关于</w:t>
            </w:r>
            <w:r>
              <w:rPr>
                <w:rFonts w:hint="eastAsia" w:ascii="仿宋" w:hAnsi="仿宋" w:eastAsia="仿宋" w:cs="仿宋"/>
                <w:color w:val="000000" w:themeColor="text1"/>
                <w:sz w:val="24"/>
                <w:szCs w:val="24"/>
                <w:lang w:eastAsia="zh-CN"/>
                <w14:textFill>
                  <w14:solidFill>
                    <w14:schemeClr w14:val="tx1"/>
                  </w14:solidFill>
                </w14:textFill>
              </w:rPr>
              <w:t>整治</w:t>
            </w:r>
            <w:r>
              <w:rPr>
                <w:rFonts w:hint="eastAsia" w:ascii="仿宋" w:hAnsi="仿宋" w:eastAsia="仿宋" w:cs="仿宋"/>
                <w:color w:val="000000" w:themeColor="text1"/>
                <w:sz w:val="24"/>
                <w:szCs w:val="24"/>
                <w14:textFill>
                  <w14:solidFill>
                    <w14:schemeClr w14:val="tx1"/>
                  </w14:solidFill>
                </w14:textFill>
              </w:rPr>
              <w:t>侵犯陶瓷知识产权的</w:t>
            </w:r>
            <w:r>
              <w:rPr>
                <w:rFonts w:hint="eastAsia" w:ascii="仿宋" w:hAnsi="仿宋" w:eastAsia="仿宋" w:cs="仿宋"/>
                <w:color w:val="000000" w:themeColor="text1"/>
                <w:sz w:val="24"/>
                <w:szCs w:val="24"/>
                <w:lang w:val="en-US" w:eastAsia="zh-CN"/>
                <w14:textFill>
                  <w14:solidFill>
                    <w14:schemeClr w14:val="tx1"/>
                  </w14:solidFill>
                </w14:textFill>
              </w:rPr>
              <w:t>建议</w:t>
            </w:r>
          </w:p>
        </w:tc>
        <w:tc>
          <w:tcPr>
            <w:tcW w:w="15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姚军</w:t>
            </w:r>
          </w:p>
        </w:tc>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b w:val="0"/>
                <w:bCs w:val="0"/>
                <w:sz w:val="24"/>
                <w:szCs w:val="24"/>
                <w:vertAlign w:val="baseline"/>
                <w:lang w:val="en-US" w:eastAsia="zh-CN"/>
              </w:rPr>
              <w:t>聂刚</w:t>
            </w:r>
          </w:p>
        </w:tc>
        <w:tc>
          <w:tcPr>
            <w:tcW w:w="23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区市监局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6</w:t>
            </w:r>
          </w:p>
        </w:tc>
        <w:tc>
          <w:tcPr>
            <w:tcW w:w="19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城建环保类</w:t>
            </w:r>
          </w:p>
        </w:tc>
        <w:tc>
          <w:tcPr>
            <w:tcW w:w="4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关于将全区无物业小区环境卫生纳入区级管理的建议</w:t>
            </w:r>
          </w:p>
        </w:tc>
        <w:tc>
          <w:tcPr>
            <w:tcW w:w="15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徐国庆</w:t>
            </w:r>
          </w:p>
        </w:tc>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kern w:val="0"/>
                <w:sz w:val="24"/>
                <w:szCs w:val="24"/>
                <w:lang w:val="en-US" w:eastAsia="zh-CN"/>
              </w:rPr>
              <w:t>汪维</w:t>
            </w:r>
          </w:p>
        </w:tc>
        <w:tc>
          <w:tcPr>
            <w:tcW w:w="23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区环卫局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各乡镇街道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7</w:t>
            </w:r>
          </w:p>
        </w:tc>
        <w:tc>
          <w:tcPr>
            <w:tcW w:w="19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城建环保类</w:t>
            </w:r>
          </w:p>
        </w:tc>
        <w:tc>
          <w:tcPr>
            <w:tcW w:w="4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关于解决老旧小区改造后房屋外墙脱落问题的建议</w:t>
            </w:r>
          </w:p>
        </w:tc>
        <w:tc>
          <w:tcPr>
            <w:tcW w:w="15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周子波</w:t>
            </w:r>
          </w:p>
        </w:tc>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宁烨琳</w:t>
            </w:r>
          </w:p>
        </w:tc>
        <w:tc>
          <w:tcPr>
            <w:tcW w:w="23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8</w:t>
            </w:r>
          </w:p>
        </w:tc>
        <w:tc>
          <w:tcPr>
            <w:tcW w:w="19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城建环保类</w:t>
            </w:r>
          </w:p>
        </w:tc>
        <w:tc>
          <w:tcPr>
            <w:tcW w:w="4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关于</w:t>
            </w:r>
            <w:r>
              <w:rPr>
                <w:rFonts w:hint="eastAsia" w:ascii="仿宋" w:hAnsi="仿宋" w:eastAsia="仿宋" w:cs="仿宋"/>
                <w:color w:val="000000" w:themeColor="text1"/>
                <w:sz w:val="24"/>
                <w:szCs w:val="24"/>
                <w:lang w:eastAsia="zh-CN"/>
                <w14:textFill>
                  <w14:solidFill>
                    <w14:schemeClr w14:val="tx1"/>
                  </w14:solidFill>
                </w14:textFill>
              </w:rPr>
              <w:t>解决</w:t>
            </w:r>
            <w:r>
              <w:rPr>
                <w:rFonts w:hint="eastAsia" w:ascii="仿宋" w:hAnsi="仿宋" w:eastAsia="仿宋" w:cs="仿宋"/>
                <w:color w:val="000000" w:themeColor="text1"/>
                <w:sz w:val="24"/>
                <w:szCs w:val="24"/>
                <w14:textFill>
                  <w14:solidFill>
                    <w14:schemeClr w14:val="tx1"/>
                  </w14:solidFill>
                </w14:textFill>
              </w:rPr>
              <w:t>一心桥社区紫薇横一路道路破损严重</w:t>
            </w:r>
            <w:r>
              <w:rPr>
                <w:rFonts w:hint="eastAsia" w:ascii="仿宋" w:hAnsi="仿宋" w:eastAsia="仿宋" w:cs="仿宋"/>
                <w:color w:val="000000" w:themeColor="text1"/>
                <w:sz w:val="24"/>
                <w:szCs w:val="24"/>
                <w:lang w:eastAsia="zh-CN"/>
                <w14:textFill>
                  <w14:solidFill>
                    <w14:schemeClr w14:val="tx1"/>
                  </w14:solidFill>
                </w14:textFill>
              </w:rPr>
              <w:t>问题</w:t>
            </w:r>
            <w:r>
              <w:rPr>
                <w:rFonts w:hint="eastAsia" w:ascii="仿宋" w:hAnsi="仿宋" w:eastAsia="仿宋" w:cs="仿宋"/>
                <w:color w:val="000000" w:themeColor="text1"/>
                <w:sz w:val="24"/>
                <w:szCs w:val="24"/>
                <w14:textFill>
                  <w14:solidFill>
                    <w14:schemeClr w14:val="tx1"/>
                  </w14:solidFill>
                </w14:textFill>
              </w:rPr>
              <w:t>的建议</w:t>
            </w:r>
          </w:p>
        </w:tc>
        <w:tc>
          <w:tcPr>
            <w:tcW w:w="15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周子波</w:t>
            </w:r>
          </w:p>
        </w:tc>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宁烨琳</w:t>
            </w:r>
          </w:p>
        </w:tc>
        <w:tc>
          <w:tcPr>
            <w:tcW w:w="23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区交通局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9</w:t>
            </w:r>
          </w:p>
        </w:tc>
        <w:tc>
          <w:tcPr>
            <w:tcW w:w="19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科教文卫类</w:t>
            </w:r>
          </w:p>
        </w:tc>
        <w:tc>
          <w:tcPr>
            <w:tcW w:w="4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关于规范我区景德镇陶瓷网络直播营销行为的建议</w:t>
            </w:r>
          </w:p>
        </w:tc>
        <w:tc>
          <w:tcPr>
            <w:tcW w:w="15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计雄杰</w:t>
            </w:r>
          </w:p>
        </w:tc>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b w:val="0"/>
                <w:bCs w:val="0"/>
                <w:sz w:val="24"/>
                <w:szCs w:val="24"/>
                <w:vertAlign w:val="baseline"/>
                <w:lang w:val="en-US" w:eastAsia="zh-CN"/>
              </w:rPr>
              <w:t>聂刚</w:t>
            </w:r>
          </w:p>
        </w:tc>
        <w:tc>
          <w:tcPr>
            <w:tcW w:w="23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区市监局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10</w:t>
            </w:r>
          </w:p>
        </w:tc>
        <w:tc>
          <w:tcPr>
            <w:tcW w:w="19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公共交通类</w:t>
            </w:r>
          </w:p>
        </w:tc>
        <w:tc>
          <w:tcPr>
            <w:tcW w:w="4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关于解决乐平大货车沙石掉落引发交通安全隐患问题的议案</w:t>
            </w:r>
          </w:p>
        </w:tc>
        <w:tc>
          <w:tcPr>
            <w:tcW w:w="15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荷塘代表团</w:t>
            </w:r>
          </w:p>
        </w:tc>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宁烨琳</w:t>
            </w:r>
          </w:p>
        </w:tc>
        <w:tc>
          <w:tcPr>
            <w:tcW w:w="23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both"/>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11</w:t>
            </w:r>
          </w:p>
        </w:tc>
        <w:tc>
          <w:tcPr>
            <w:tcW w:w="19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公共交通类</w:t>
            </w:r>
          </w:p>
        </w:tc>
        <w:tc>
          <w:tcPr>
            <w:tcW w:w="4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关于解决荷塘乡横柏山进村小桥安全隐患问题的议案</w:t>
            </w:r>
          </w:p>
        </w:tc>
        <w:tc>
          <w:tcPr>
            <w:tcW w:w="15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荷塘代表团</w:t>
            </w:r>
          </w:p>
        </w:tc>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宁烨琳</w:t>
            </w:r>
          </w:p>
        </w:tc>
        <w:tc>
          <w:tcPr>
            <w:tcW w:w="23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12</w:t>
            </w:r>
          </w:p>
        </w:tc>
        <w:tc>
          <w:tcPr>
            <w:tcW w:w="19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农林水类</w:t>
            </w:r>
          </w:p>
        </w:tc>
        <w:tc>
          <w:tcPr>
            <w:tcW w:w="4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关于解决荷塘乡村民饮水困难的议案</w:t>
            </w:r>
          </w:p>
        </w:tc>
        <w:tc>
          <w:tcPr>
            <w:tcW w:w="15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荷塘代表团</w:t>
            </w:r>
          </w:p>
        </w:tc>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kern w:val="0"/>
                <w:sz w:val="24"/>
                <w:szCs w:val="24"/>
                <w:lang w:val="en-US" w:eastAsia="zh-CN"/>
              </w:rPr>
              <w:t>刘方孟</w:t>
            </w:r>
          </w:p>
        </w:tc>
        <w:tc>
          <w:tcPr>
            <w:tcW w:w="23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荷塘乡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区农水局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13</w:t>
            </w:r>
          </w:p>
        </w:tc>
        <w:tc>
          <w:tcPr>
            <w:tcW w:w="19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公共交通类</w:t>
            </w:r>
          </w:p>
        </w:tc>
        <w:tc>
          <w:tcPr>
            <w:tcW w:w="4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关于解决荷塘乡村道路因视线遮挡引发交通安全隐患问题的议案</w:t>
            </w:r>
          </w:p>
        </w:tc>
        <w:tc>
          <w:tcPr>
            <w:tcW w:w="15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荷塘代表团</w:t>
            </w:r>
          </w:p>
        </w:tc>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宁烨琳</w:t>
            </w:r>
          </w:p>
        </w:tc>
        <w:tc>
          <w:tcPr>
            <w:tcW w:w="23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荷塘乡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14</w:t>
            </w:r>
          </w:p>
        </w:tc>
        <w:tc>
          <w:tcPr>
            <w:tcW w:w="19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农林水类</w:t>
            </w:r>
          </w:p>
        </w:tc>
        <w:tc>
          <w:tcPr>
            <w:tcW w:w="4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关于解决杨湾村陈湾村内部分河道堵塞影响山洪行洪隐患问题的议案</w:t>
            </w:r>
          </w:p>
        </w:tc>
        <w:tc>
          <w:tcPr>
            <w:tcW w:w="15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荷塘代表团</w:t>
            </w:r>
          </w:p>
        </w:tc>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kern w:val="0"/>
                <w:sz w:val="24"/>
                <w:szCs w:val="24"/>
                <w:highlight w:val="none"/>
                <w:lang w:val="en-US" w:eastAsia="zh-CN" w:bidi="ar-SA"/>
              </w:rPr>
              <w:t>刘方孟</w:t>
            </w:r>
          </w:p>
        </w:tc>
        <w:tc>
          <w:tcPr>
            <w:tcW w:w="23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区农水局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区交通局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荷塘乡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15</w:t>
            </w:r>
          </w:p>
        </w:tc>
        <w:tc>
          <w:tcPr>
            <w:tcW w:w="19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公共交通类</w:t>
            </w:r>
          </w:p>
        </w:tc>
        <w:tc>
          <w:tcPr>
            <w:tcW w:w="4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关于解决荷塘乡杨湾村百叶村小组安全防护栏问题的议案</w:t>
            </w:r>
          </w:p>
        </w:tc>
        <w:tc>
          <w:tcPr>
            <w:tcW w:w="15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荷塘代表团</w:t>
            </w:r>
          </w:p>
        </w:tc>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宁烨琳</w:t>
            </w:r>
          </w:p>
        </w:tc>
        <w:tc>
          <w:tcPr>
            <w:tcW w:w="23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区交通局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荷塘乡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both"/>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16</w:t>
            </w:r>
          </w:p>
        </w:tc>
        <w:tc>
          <w:tcPr>
            <w:tcW w:w="19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其他类</w:t>
            </w:r>
          </w:p>
        </w:tc>
        <w:tc>
          <w:tcPr>
            <w:tcW w:w="4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关于简化民宿办证流程的议案</w:t>
            </w:r>
          </w:p>
        </w:tc>
        <w:tc>
          <w:tcPr>
            <w:tcW w:w="15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荷塘代表团</w:t>
            </w:r>
          </w:p>
        </w:tc>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b w:val="0"/>
                <w:bCs w:val="0"/>
                <w:sz w:val="24"/>
                <w:szCs w:val="24"/>
                <w:vertAlign w:val="baseline"/>
                <w:lang w:val="en-US" w:eastAsia="zh-CN"/>
              </w:rPr>
              <w:t>伊文斌</w:t>
            </w:r>
          </w:p>
        </w:tc>
        <w:tc>
          <w:tcPr>
            <w:tcW w:w="23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区市监局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区文旅局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区消防救援大队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both"/>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17</w:t>
            </w:r>
          </w:p>
        </w:tc>
        <w:tc>
          <w:tcPr>
            <w:tcW w:w="19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科教文卫类</w:t>
            </w:r>
          </w:p>
        </w:tc>
        <w:tc>
          <w:tcPr>
            <w:tcW w:w="4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关于加大陶瓷文化旅游建设的议案</w:t>
            </w:r>
          </w:p>
        </w:tc>
        <w:tc>
          <w:tcPr>
            <w:tcW w:w="15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丽阳代表团</w:t>
            </w:r>
          </w:p>
        </w:tc>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kern w:val="0"/>
                <w:sz w:val="24"/>
                <w:szCs w:val="24"/>
                <w:lang w:val="en-US" w:eastAsia="zh-CN"/>
              </w:rPr>
              <w:t>汪维</w:t>
            </w:r>
          </w:p>
        </w:tc>
        <w:tc>
          <w:tcPr>
            <w:tcW w:w="23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区文旅局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both"/>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18</w:t>
            </w:r>
          </w:p>
        </w:tc>
        <w:tc>
          <w:tcPr>
            <w:tcW w:w="19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科教文卫类</w:t>
            </w:r>
          </w:p>
        </w:tc>
        <w:tc>
          <w:tcPr>
            <w:tcW w:w="4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关于加强培育特色主题街区</w:t>
            </w:r>
            <w:r>
              <w:rPr>
                <w:rFonts w:hint="eastAsia" w:ascii="仿宋" w:hAnsi="仿宋" w:eastAsia="仿宋" w:cs="仿宋"/>
                <w:color w:val="000000" w:themeColor="text1"/>
                <w:sz w:val="24"/>
                <w:szCs w:val="24"/>
                <w:lang w:eastAsia="zh-CN"/>
                <w14:textFill>
                  <w14:solidFill>
                    <w14:schemeClr w14:val="tx1"/>
                  </w14:solidFill>
                </w14:textFill>
              </w:rPr>
              <w:t>力度</w:t>
            </w:r>
            <w:r>
              <w:rPr>
                <w:rFonts w:hint="eastAsia" w:ascii="仿宋" w:hAnsi="仿宋" w:eastAsia="仿宋" w:cs="仿宋"/>
                <w:color w:val="000000" w:themeColor="text1"/>
                <w:sz w:val="24"/>
                <w:szCs w:val="24"/>
                <w14:textFill>
                  <w14:solidFill>
                    <w14:schemeClr w14:val="tx1"/>
                  </w14:solidFill>
                </w14:textFill>
              </w:rPr>
              <w:t>的</w:t>
            </w:r>
            <w:r>
              <w:rPr>
                <w:rFonts w:hint="eastAsia" w:ascii="仿宋" w:hAnsi="仿宋" w:eastAsia="仿宋" w:cs="仿宋"/>
                <w:color w:val="000000" w:themeColor="text1"/>
                <w:sz w:val="24"/>
                <w:szCs w:val="24"/>
                <w:lang w:val="en-US" w:eastAsia="zh-CN"/>
                <w14:textFill>
                  <w14:solidFill>
                    <w14:schemeClr w14:val="tx1"/>
                  </w14:solidFill>
                </w14:textFill>
              </w:rPr>
              <w:t>议案</w:t>
            </w:r>
          </w:p>
        </w:tc>
        <w:tc>
          <w:tcPr>
            <w:tcW w:w="15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吕蒙</w:t>
            </w:r>
            <w:r>
              <w:rPr>
                <w:rFonts w:hint="eastAsia" w:ascii="仿宋" w:hAnsi="仿宋" w:eastAsia="仿宋" w:cs="仿宋"/>
                <w:color w:val="000000" w:themeColor="text1"/>
                <w:sz w:val="24"/>
                <w:szCs w:val="24"/>
                <w14:textFill>
                  <w14:solidFill>
                    <w14:schemeClr w14:val="tx1"/>
                  </w14:solidFill>
                </w14:textFill>
              </w:rPr>
              <w:t>代表团</w:t>
            </w:r>
          </w:p>
        </w:tc>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kern w:val="0"/>
                <w:sz w:val="24"/>
                <w:szCs w:val="24"/>
                <w:lang w:val="en-US" w:eastAsia="zh-CN"/>
              </w:rPr>
              <w:t>汪维</w:t>
            </w:r>
          </w:p>
        </w:tc>
        <w:tc>
          <w:tcPr>
            <w:tcW w:w="23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区商务局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 w:hRule="atLeast"/>
        </w:trPr>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19</w:t>
            </w:r>
          </w:p>
        </w:tc>
        <w:tc>
          <w:tcPr>
            <w:tcW w:w="19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科教文卫类</w:t>
            </w:r>
          </w:p>
        </w:tc>
        <w:tc>
          <w:tcPr>
            <w:tcW w:w="4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关于整合历尧小学资源的议案</w:t>
            </w:r>
          </w:p>
        </w:tc>
        <w:tc>
          <w:tcPr>
            <w:tcW w:w="15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吕蒙</w:t>
            </w:r>
            <w:r>
              <w:rPr>
                <w:rFonts w:hint="eastAsia" w:ascii="仿宋" w:hAnsi="仿宋" w:eastAsia="仿宋" w:cs="仿宋"/>
                <w:color w:val="000000" w:themeColor="text1"/>
                <w:sz w:val="24"/>
                <w:szCs w:val="24"/>
                <w14:textFill>
                  <w14:solidFill>
                    <w14:schemeClr w14:val="tx1"/>
                  </w14:solidFill>
                </w14:textFill>
              </w:rPr>
              <w:t>代表团</w:t>
            </w:r>
          </w:p>
        </w:tc>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张碧珍</w:t>
            </w:r>
          </w:p>
        </w:tc>
        <w:tc>
          <w:tcPr>
            <w:tcW w:w="23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区教体局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吕蒙乡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both"/>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20</w:t>
            </w:r>
          </w:p>
        </w:tc>
        <w:tc>
          <w:tcPr>
            <w:tcW w:w="19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城建环保类</w:t>
            </w:r>
          </w:p>
        </w:tc>
        <w:tc>
          <w:tcPr>
            <w:tcW w:w="4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关于解决</w:t>
            </w:r>
            <w:r>
              <w:rPr>
                <w:rFonts w:hint="eastAsia" w:ascii="仿宋" w:hAnsi="仿宋" w:eastAsia="仿宋" w:cs="仿宋"/>
                <w:color w:val="000000" w:themeColor="text1"/>
                <w:sz w:val="24"/>
                <w:szCs w:val="24"/>
                <w14:textFill>
                  <w14:solidFill>
                    <w14:schemeClr w14:val="tx1"/>
                  </w14:solidFill>
                </w14:textFill>
              </w:rPr>
              <w:t>老旧小区改造遗留问题的议案</w:t>
            </w:r>
          </w:p>
        </w:tc>
        <w:tc>
          <w:tcPr>
            <w:tcW w:w="15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吕蒙</w:t>
            </w:r>
            <w:r>
              <w:rPr>
                <w:rFonts w:hint="eastAsia" w:ascii="仿宋" w:hAnsi="仿宋" w:eastAsia="仿宋" w:cs="仿宋"/>
                <w:color w:val="000000" w:themeColor="text1"/>
                <w:sz w:val="24"/>
                <w:szCs w:val="24"/>
                <w14:textFill>
                  <w14:solidFill>
                    <w14:schemeClr w14:val="tx1"/>
                  </w14:solidFill>
                </w14:textFill>
              </w:rPr>
              <w:t>代表团</w:t>
            </w:r>
          </w:p>
        </w:tc>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宁烨琳</w:t>
            </w:r>
          </w:p>
        </w:tc>
        <w:tc>
          <w:tcPr>
            <w:tcW w:w="23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both"/>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21</w:t>
            </w:r>
          </w:p>
        </w:tc>
        <w:tc>
          <w:tcPr>
            <w:tcW w:w="19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城建环保类</w:t>
            </w:r>
          </w:p>
        </w:tc>
        <w:tc>
          <w:tcPr>
            <w:tcW w:w="4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关于实施</w:t>
            </w:r>
            <w:r>
              <w:rPr>
                <w:rFonts w:hint="eastAsia" w:ascii="仿宋" w:hAnsi="仿宋" w:eastAsia="仿宋" w:cs="仿宋"/>
                <w:color w:val="000000" w:themeColor="text1"/>
                <w:sz w:val="24"/>
                <w:szCs w:val="24"/>
                <w14:textFill>
                  <w14:solidFill>
                    <w14:schemeClr w14:val="tx1"/>
                  </w14:solidFill>
                </w14:textFill>
              </w:rPr>
              <w:t>官庄村新村五队雨污</w:t>
            </w:r>
            <w:r>
              <w:rPr>
                <w:rFonts w:hint="eastAsia" w:ascii="仿宋" w:hAnsi="仿宋" w:eastAsia="仿宋" w:cs="仿宋"/>
                <w:color w:val="000000" w:themeColor="text1"/>
                <w:sz w:val="24"/>
                <w:szCs w:val="24"/>
                <w:lang w:val="en-US" w:eastAsia="zh-CN"/>
                <w14:textFill>
                  <w14:solidFill>
                    <w14:schemeClr w14:val="tx1"/>
                  </w14:solidFill>
                </w14:textFill>
              </w:rPr>
              <w:t>分流改造项目建设</w:t>
            </w:r>
            <w:r>
              <w:rPr>
                <w:rFonts w:hint="eastAsia" w:ascii="仿宋" w:hAnsi="仿宋" w:eastAsia="仿宋" w:cs="仿宋"/>
                <w:color w:val="000000" w:themeColor="text1"/>
                <w:sz w:val="24"/>
                <w:szCs w:val="24"/>
                <w14:textFill>
                  <w14:solidFill>
                    <w14:schemeClr w14:val="tx1"/>
                  </w14:solidFill>
                </w14:textFill>
              </w:rPr>
              <w:t>的议案</w:t>
            </w:r>
          </w:p>
        </w:tc>
        <w:tc>
          <w:tcPr>
            <w:tcW w:w="15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吕蒙</w:t>
            </w:r>
            <w:r>
              <w:rPr>
                <w:rFonts w:hint="eastAsia" w:ascii="仿宋" w:hAnsi="仿宋" w:eastAsia="仿宋" w:cs="仿宋"/>
                <w:color w:val="000000" w:themeColor="text1"/>
                <w:sz w:val="24"/>
                <w:szCs w:val="24"/>
                <w14:textFill>
                  <w14:solidFill>
                    <w14:schemeClr w14:val="tx1"/>
                  </w14:solidFill>
                </w14:textFill>
              </w:rPr>
              <w:t>代表团</w:t>
            </w:r>
          </w:p>
        </w:tc>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宁烨琳</w:t>
            </w:r>
          </w:p>
        </w:tc>
        <w:tc>
          <w:tcPr>
            <w:tcW w:w="23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both"/>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22</w:t>
            </w:r>
          </w:p>
        </w:tc>
        <w:tc>
          <w:tcPr>
            <w:tcW w:w="19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城建环保类</w:t>
            </w:r>
          </w:p>
        </w:tc>
        <w:tc>
          <w:tcPr>
            <w:tcW w:w="4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关于解决凤岗村自来水安装问题的议案</w:t>
            </w:r>
          </w:p>
        </w:tc>
        <w:tc>
          <w:tcPr>
            <w:tcW w:w="15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鲇鱼山代表团</w:t>
            </w:r>
          </w:p>
        </w:tc>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kern w:val="0"/>
                <w:sz w:val="24"/>
                <w:szCs w:val="24"/>
                <w:lang w:val="en-US" w:eastAsia="zh-CN"/>
              </w:rPr>
              <w:t>刘方孟</w:t>
            </w:r>
          </w:p>
        </w:tc>
        <w:tc>
          <w:tcPr>
            <w:tcW w:w="23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区农水局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鲇鱼山镇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23</w:t>
            </w:r>
          </w:p>
        </w:tc>
        <w:tc>
          <w:tcPr>
            <w:tcW w:w="19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其他类</w:t>
            </w:r>
          </w:p>
        </w:tc>
        <w:tc>
          <w:tcPr>
            <w:tcW w:w="4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关于增设乡镇查询户籍端口的议案</w:t>
            </w:r>
          </w:p>
        </w:tc>
        <w:tc>
          <w:tcPr>
            <w:tcW w:w="15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鲇鱼山代表团</w:t>
            </w:r>
          </w:p>
        </w:tc>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刘方孟</w:t>
            </w:r>
          </w:p>
        </w:tc>
        <w:tc>
          <w:tcPr>
            <w:tcW w:w="23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区民政局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昌江公安分局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24</w:t>
            </w:r>
          </w:p>
        </w:tc>
        <w:tc>
          <w:tcPr>
            <w:tcW w:w="19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农林水类</w:t>
            </w:r>
          </w:p>
        </w:tc>
        <w:tc>
          <w:tcPr>
            <w:tcW w:w="4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关于修建和完善万亩示范基地周边道路及其他附属设施的议案</w:t>
            </w:r>
          </w:p>
        </w:tc>
        <w:tc>
          <w:tcPr>
            <w:tcW w:w="15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鲇鱼山代表团</w:t>
            </w:r>
          </w:p>
        </w:tc>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kern w:val="0"/>
                <w:sz w:val="24"/>
                <w:szCs w:val="24"/>
                <w:highlight w:val="none"/>
                <w:lang w:val="en-US" w:eastAsia="zh-CN" w:bidi="ar-SA"/>
              </w:rPr>
              <w:t>宁烨琳</w:t>
            </w:r>
          </w:p>
        </w:tc>
        <w:tc>
          <w:tcPr>
            <w:tcW w:w="23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区交通局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区农水局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25</w:t>
            </w:r>
          </w:p>
        </w:tc>
        <w:tc>
          <w:tcPr>
            <w:tcW w:w="19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科教文卫类</w:t>
            </w:r>
          </w:p>
        </w:tc>
        <w:tc>
          <w:tcPr>
            <w:tcW w:w="4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关于丰富农村文化体育活动的议案</w:t>
            </w:r>
          </w:p>
        </w:tc>
        <w:tc>
          <w:tcPr>
            <w:tcW w:w="15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西郊代表团</w:t>
            </w:r>
          </w:p>
        </w:tc>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张碧珍</w:t>
            </w:r>
          </w:p>
        </w:tc>
        <w:tc>
          <w:tcPr>
            <w:tcW w:w="23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区教体局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区文旅局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26</w:t>
            </w:r>
          </w:p>
        </w:tc>
        <w:tc>
          <w:tcPr>
            <w:tcW w:w="19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城建环保类</w:t>
            </w:r>
          </w:p>
        </w:tc>
        <w:tc>
          <w:tcPr>
            <w:tcW w:w="4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关于改善瓷都大道仓下垄路口周边环境的议案</w:t>
            </w:r>
          </w:p>
        </w:tc>
        <w:tc>
          <w:tcPr>
            <w:tcW w:w="15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西郊代表团</w:t>
            </w:r>
          </w:p>
        </w:tc>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kern w:val="0"/>
                <w:sz w:val="24"/>
                <w:szCs w:val="24"/>
                <w:highlight w:val="none"/>
                <w:lang w:val="en-US" w:eastAsia="zh-CN" w:bidi="ar-SA"/>
              </w:rPr>
              <w:t>宁烨琳</w:t>
            </w:r>
          </w:p>
        </w:tc>
        <w:tc>
          <w:tcPr>
            <w:tcW w:w="23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both"/>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27</w:t>
            </w:r>
          </w:p>
        </w:tc>
        <w:tc>
          <w:tcPr>
            <w:tcW w:w="19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城建环保类</w:t>
            </w:r>
          </w:p>
        </w:tc>
        <w:tc>
          <w:tcPr>
            <w:tcW w:w="4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关于加快我市绿色建筑和相关配套体系建设步伐，推进我市建筑行业升级的议案</w:t>
            </w:r>
          </w:p>
        </w:tc>
        <w:tc>
          <w:tcPr>
            <w:tcW w:w="15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西郊代表团</w:t>
            </w:r>
          </w:p>
        </w:tc>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宁烨琳</w:t>
            </w:r>
          </w:p>
        </w:tc>
        <w:tc>
          <w:tcPr>
            <w:tcW w:w="23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7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both"/>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28</w:t>
            </w:r>
          </w:p>
        </w:tc>
        <w:tc>
          <w:tcPr>
            <w:tcW w:w="19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科教文卫类</w:t>
            </w:r>
          </w:p>
        </w:tc>
        <w:tc>
          <w:tcPr>
            <w:tcW w:w="4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关于恢复景航社区卫生服务中心正常使用的议案</w:t>
            </w:r>
          </w:p>
        </w:tc>
        <w:tc>
          <w:tcPr>
            <w:tcW w:w="15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西郊代表团</w:t>
            </w:r>
          </w:p>
        </w:tc>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张碧珍</w:t>
            </w:r>
          </w:p>
        </w:tc>
        <w:tc>
          <w:tcPr>
            <w:tcW w:w="23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区卫健委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29</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城建环保类</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关于对新枫街道哪吒庙社区危房进行鉴定维修的议案</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新枫代表团</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宁烨琳</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30</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科教文卫类</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关于支持三河村争创景德镇陶瓷非遗传承村的议案</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新枫代表团</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kern w:val="0"/>
                <w:sz w:val="24"/>
                <w:szCs w:val="24"/>
                <w:lang w:val="en-US" w:eastAsia="zh-CN"/>
              </w:rPr>
              <w:t>汪维</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区文旅局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31</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科教文卫类</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关于解决润华-锦绣天成小区脏、乱、差物业管理混乱问题的议案</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新枫代表团</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宁烨琳</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32</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科教文卫类</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关于接管园林邻里中心周边路段路面保洁的议案</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新枫代表团</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kern w:val="0"/>
                <w:sz w:val="24"/>
                <w:szCs w:val="24"/>
                <w:lang w:val="en-US" w:eastAsia="zh-CN"/>
              </w:rPr>
              <w:t>汪维</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区环卫局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33</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科教文卫类</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关于进一步提升城乡教育均衡发展的建议</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鱼山代表团</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张碧珍</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区教体局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34</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农林水类</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关于全面系统推动乡村振兴工作的建议</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鱼山代表团</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刘方孟</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区农水局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区乡村振兴局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35</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农林水类</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关于完善农业产业链的建议</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鱼山代表团</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刘方孟</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区农水局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36</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农林水类</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关于创新农业加文旅融合的建议</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鱼山代表团</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刘方孟</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区农水局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区文旅局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37</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农林水类</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关于申请农业专项扶持资金的建议</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鱼山代表团</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刘方孟</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区农水局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38</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其他类</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关于区委、区政府进一步加强枫林村党群服务中心建设工作指导的建议</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丽阳代表团</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kern w:val="0"/>
                <w:sz w:val="24"/>
                <w:szCs w:val="24"/>
                <w:highlight w:val="none"/>
                <w:lang w:val="en-US" w:eastAsia="zh-CN" w:bidi="ar-SA"/>
              </w:rPr>
              <w:t>彭新建</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丽阳镇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39</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科教文卫类</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关于加强教育公平的建议</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新枫代表团</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张碧珍</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区教体局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40</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科教文卫类</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关于加大对陶瓷文化场馆宣传推介和服务力度的建议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新枫代表团</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kern w:val="0"/>
                <w:sz w:val="24"/>
                <w:szCs w:val="24"/>
                <w:lang w:val="en-US" w:eastAsia="zh-CN"/>
              </w:rPr>
              <w:t>汪维</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区文旅局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41</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城建环保类</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关于推进哪吒庙社区雨水污水分流的建议</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新枫代表团</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kern w:val="0"/>
                <w:sz w:val="24"/>
                <w:szCs w:val="24"/>
                <w:highlight w:val="none"/>
                <w:lang w:val="en-US" w:eastAsia="zh-CN" w:bidi="ar-SA"/>
              </w:rPr>
              <w:t>宁烨琳</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42</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财经贸易类</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关于加强本土品牌建设的建议</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新枫代表团</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kern w:val="0"/>
                <w:sz w:val="24"/>
                <w:szCs w:val="24"/>
                <w:lang w:val="en-US" w:eastAsia="zh-CN"/>
              </w:rPr>
              <w:t>汪维</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区商务局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43</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科教文卫类</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关于建设昌江区区属医院的建议</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新枫代表团</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张碧珍</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区卫健委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44</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科教文卫类</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关于在三闾庙提出申报首个陶瓷非遗手工村的建议</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新枫代表团</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kern w:val="0"/>
                <w:sz w:val="24"/>
                <w:szCs w:val="24"/>
                <w:lang w:val="en-US" w:eastAsia="zh-CN"/>
              </w:rPr>
              <w:t>汪维</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区文旅局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45</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法治建设类</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关于推进信访工作法制化的建议</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新枫代表团</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kern w:val="0"/>
                <w:sz w:val="24"/>
                <w:szCs w:val="24"/>
                <w:highlight w:val="none"/>
                <w:lang w:val="en-US" w:eastAsia="zh-CN" w:bidi="ar-SA"/>
              </w:rPr>
              <w:t>彭新建</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区委区政府信访局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46</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财经贸易类</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关于规范数据要素市场的健康发展的建议</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新枫代表团</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kern w:val="0"/>
                <w:sz w:val="24"/>
                <w:szCs w:val="24"/>
                <w:highlight w:val="none"/>
                <w:lang w:val="en-US" w:eastAsia="zh-CN" w:bidi="ar-SA"/>
              </w:rPr>
              <w:t>彭新建</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区发改委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区数字办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47</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其他类</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关于尽快的建立健全三四合一一站式综合调处矛盾中心的建议</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新枫代表团</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kern w:val="0"/>
                <w:sz w:val="24"/>
                <w:szCs w:val="24"/>
                <w:highlight w:val="none"/>
                <w:lang w:val="en-US" w:eastAsia="zh-CN" w:bidi="ar-SA"/>
              </w:rPr>
              <w:t>凌辉</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区委政法委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48</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城建环保类</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关于清理公安大楼建筑垃圾的建议</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西郊代表团</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kern w:val="0"/>
                <w:sz w:val="24"/>
                <w:szCs w:val="24"/>
                <w:lang w:val="en-US" w:eastAsia="zh-CN"/>
              </w:rPr>
              <w:t>汪维</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区城管局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49</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城建环保类</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关于公安大楼清理坡道或拓宽道路的建议</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西郊代表团</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kern w:val="0"/>
                <w:sz w:val="24"/>
                <w:szCs w:val="24"/>
                <w:highlight w:val="none"/>
                <w:lang w:val="en-US" w:eastAsia="zh-CN" w:bidi="ar-SA"/>
              </w:rPr>
              <w:t>宁烨琳</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50</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财经贸易类</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关于引导景德镇市保安服务有限公司转型的建议</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西郊代表团</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kern w:val="0"/>
                <w:sz w:val="24"/>
                <w:szCs w:val="24"/>
                <w:highlight w:val="none"/>
                <w:lang w:val="en-US" w:eastAsia="zh-CN" w:bidi="ar-SA"/>
              </w:rPr>
              <w:t>凌辉</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区发改委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51</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科教文卫类</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关于进一步完善古窑周边基础设施建设的建议</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西郊代表团</w:t>
            </w:r>
          </w:p>
        </w:tc>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宁烨琳</w:t>
            </w:r>
          </w:p>
        </w:tc>
        <w:tc>
          <w:tcPr>
            <w:tcW w:w="23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52</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城建环保类</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关于美化、亮化时代奥园小区的建议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西郊代表团</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宁烨琳</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53</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其他类</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关于解决鱼丽工业区交通往返问题的建议</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西郊代表团</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kern w:val="0"/>
                <w:sz w:val="24"/>
                <w:szCs w:val="24"/>
                <w:highlight w:val="none"/>
                <w:lang w:val="en-US" w:eastAsia="zh-CN" w:bidi="ar-SA"/>
              </w:rPr>
              <w:t>宁烨琳</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54</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其他类</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关于关注企业单身青年婚恋工作的建议</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西郊代表团</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kern w:val="0"/>
                <w:sz w:val="24"/>
                <w:szCs w:val="24"/>
                <w:highlight w:val="none"/>
                <w:lang w:val="en-US" w:eastAsia="zh-CN" w:bidi="ar-SA"/>
              </w:rPr>
              <w:t>张碧珍</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区妇联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55</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其他类</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关于家风建设深入企业的建议</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西郊代表团</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kern w:val="0"/>
                <w:sz w:val="24"/>
                <w:szCs w:val="24"/>
                <w:highlight w:val="none"/>
                <w:lang w:val="en-US" w:eastAsia="zh-CN" w:bidi="ar-SA"/>
              </w:rPr>
              <w:t>彭新建</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区委宣传部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56</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城建环保类</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关于老旧小区改造后期维修的建议</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西郊代表团</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宁烨琳</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区住建局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区环卫局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57</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其他类</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关于规范社区公章使用范围的建议</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西郊代表团</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kern w:val="0"/>
                <w:sz w:val="24"/>
                <w:szCs w:val="24"/>
                <w:highlight w:val="none"/>
                <w:lang w:val="en-US" w:eastAsia="zh-CN" w:bidi="ar-SA"/>
              </w:rPr>
              <w:t>彭新建</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各乡镇街道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58</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其他类</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关于新增老年食堂的建议</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西郊代表团</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kern w:val="0"/>
                <w:sz w:val="24"/>
                <w:szCs w:val="24"/>
                <w:highlight w:val="none"/>
                <w:lang w:val="en-US" w:eastAsia="zh-CN" w:bidi="ar-SA"/>
              </w:rPr>
              <w:t>刘方孟</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区民政局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59</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其他类</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关于常态化双报到微心愿认领活动的建议</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西郊代表团</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kern w:val="0"/>
                <w:sz w:val="24"/>
                <w:szCs w:val="24"/>
                <w:highlight w:val="none"/>
                <w:lang w:val="en-US" w:eastAsia="zh-CN" w:bidi="ar-SA"/>
              </w:rPr>
              <w:t>彭新建</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区委组织部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60</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其他类</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关于配备社区法律顾问的建议</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吕蒙代表团</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kern w:val="0"/>
                <w:sz w:val="24"/>
                <w:szCs w:val="24"/>
                <w:highlight w:val="none"/>
                <w:lang w:val="en-US" w:eastAsia="zh-CN" w:bidi="ar-SA"/>
              </w:rPr>
              <w:t>凌辉</w:t>
            </w:r>
          </w:p>
        </w:tc>
        <w:tc>
          <w:tcPr>
            <w:tcW w:w="0" w:type="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区司法局</w:t>
            </w:r>
          </w:p>
        </w:tc>
      </w:tr>
    </w:tbl>
    <w:p>
      <w:pPr>
        <w:widowControl/>
        <w:jc w:val="center"/>
        <w:rPr>
          <w:rFonts w:hint="eastAsia" w:ascii="仿宋_GB2312" w:hAnsi="仿宋_GB2312" w:eastAsia="仿宋_GB2312" w:cs="仿宋_GB2312"/>
          <w:kern w:val="0"/>
          <w:sz w:val="24"/>
          <w:szCs w:val="24"/>
          <w:lang w:val="en-US" w:eastAsia="zh-CN"/>
        </w:rPr>
      </w:pPr>
    </w:p>
    <w:p>
      <w:pPr>
        <w:rPr>
          <w:rFonts w:hint="eastAsia"/>
        </w:rPr>
      </w:pPr>
      <w:r>
        <w:rPr>
          <w:rFonts w:hint="eastAsia"/>
        </w:rPr>
        <w:br w:type="page"/>
      </w:r>
    </w:p>
    <w:p>
      <w:pPr>
        <w:pStyle w:val="7"/>
        <w:rPr>
          <w:rFonts w:hint="eastAsia" w:ascii="黑体" w:hAnsi="黑体" w:eastAsia="黑体" w:cs="黑体"/>
          <w:b w:val="0"/>
          <w:bCs/>
          <w:sz w:val="32"/>
          <w:szCs w:val="32"/>
          <w:lang w:val="en-US" w:eastAsia="zh-CN"/>
        </w:rPr>
        <w:sectPr>
          <w:footerReference r:id="rId3" w:type="default"/>
          <w:pgSz w:w="16838" w:h="11906" w:orient="landscape"/>
          <w:pgMar w:top="1800" w:right="1440" w:bottom="1800" w:left="1440" w:header="851" w:footer="992" w:gutter="0"/>
          <w:cols w:space="425" w:num="1"/>
          <w:docGrid w:type="lines" w:linePitch="312" w:charSpace="0"/>
        </w:sectPr>
      </w:pPr>
    </w:p>
    <w:p>
      <w:pPr>
        <w:pStyle w:val="7"/>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附件</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Theme="minorEastAsia"/>
          <w:b/>
          <w:bCs/>
          <w:sz w:val="36"/>
          <w:szCs w:val="36"/>
          <w:lang w:val="en-US" w:eastAsia="zh-CN"/>
        </w:rPr>
      </w:pPr>
      <w:r>
        <w:rPr>
          <w:rFonts w:hint="eastAsia"/>
          <w:b/>
          <w:bCs/>
          <w:sz w:val="36"/>
          <w:szCs w:val="36"/>
          <w:lang w:val="en-US" w:eastAsia="zh-CN"/>
        </w:rPr>
        <w:t>001</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丽阳代表团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kern w:val="2"/>
          <w:sz w:val="32"/>
          <w:szCs w:val="32"/>
          <w:lang w:val="en-US" w:eastAsia="zh-CN" w:bidi="ar-SA"/>
        </w:rPr>
        <w:t>陈贤贺</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kern w:val="2"/>
          <w:sz w:val="32"/>
          <w:szCs w:val="32"/>
          <w:lang w:val="en-US" w:eastAsia="zh-CN" w:bidi="ar-SA"/>
        </w:rPr>
        <w:t>13979813323</w:t>
      </w:r>
    </w:p>
    <w:p>
      <w:pPr>
        <w:keepNext w:val="0"/>
        <w:keepLines w:val="0"/>
        <w:pageBreakBefore w:val="0"/>
        <w:shd w:val="clear"/>
        <w:kinsoku/>
        <w:wordWrap/>
        <w:overflowPunct/>
        <w:topLinePunct w:val="0"/>
        <w:autoSpaceDE/>
        <w:autoSpaceDN/>
        <w:bidi w:val="0"/>
        <w:adjustRightInd/>
        <w:snapToGrid/>
        <w:spacing w:before="0" w:beforeAutospacing="0" w:after="0" w:afterAutospacing="0" w:line="560" w:lineRule="exact"/>
        <w:ind w:left="1600" w:hanging="1600" w:hangingChars="500"/>
        <w:jc w:val="both"/>
        <w:textAlignment w:val="baseline"/>
        <w:rPr>
          <w:rFonts w:hint="default" w:ascii="仿宋" w:hAnsi="仿宋" w:cs="仿宋" w:eastAsiaTheme="minorEastAsia"/>
          <w:i w:val="0"/>
          <w:iCs w:val="0"/>
          <w:caps w:val="0"/>
          <w:color w:val="000000"/>
          <w:spacing w:val="0"/>
          <w:kern w:val="0"/>
          <w:sz w:val="32"/>
          <w:szCs w:val="32"/>
          <w:shd w:val="clear" w:color="auto" w:fill="FFFFFF"/>
          <w:lang w:val="en-US" w:eastAsia="zh-CN" w:bidi="ar-SA"/>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关于加快推动我区先进陶瓷产业园项目建设的建议</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sz w:val="32"/>
          <w:szCs w:val="32"/>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ind w:firstLine="640" w:firstLineChars="200"/>
        <w:jc w:val="both"/>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先进陶瓷产业园项目位于昌江区丽阳镇，目前已完成土地征用及山皮清理工作，前期土地征收补偿款还未全部到位，项目建设款暂无着落，希望区委、区政府把此项目提上日程，加快推动我区先进陶瓷产业园项目建设，早日企业落地，加快我区经济社会发展。</w:t>
      </w:r>
    </w:p>
    <w:p>
      <w:r>
        <w:br w:type="page"/>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Theme="minorEastAsia"/>
          <w:b/>
          <w:bCs/>
          <w:sz w:val="32"/>
          <w:szCs w:val="32"/>
          <w:lang w:val="en-US" w:eastAsia="zh-CN"/>
        </w:rPr>
      </w:pPr>
      <w:r>
        <w:rPr>
          <w:rFonts w:hint="eastAsia"/>
          <w:b/>
          <w:bCs/>
          <w:sz w:val="32"/>
          <w:szCs w:val="32"/>
          <w:lang w:val="en-US" w:eastAsia="zh-CN"/>
        </w:rPr>
        <w:t>002</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丽阳代表团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刘袁庆</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18179813449</w:t>
      </w:r>
    </w:p>
    <w:p>
      <w:pPr>
        <w:keepNext w:val="0"/>
        <w:keepLines w:val="0"/>
        <w:pageBreakBefore w:val="0"/>
        <w:shd w:val="clear"/>
        <w:kinsoku/>
        <w:wordWrap/>
        <w:overflowPunct/>
        <w:topLinePunct w:val="0"/>
        <w:autoSpaceDE/>
        <w:autoSpaceDN/>
        <w:bidi w:val="0"/>
        <w:adjustRightInd/>
        <w:snapToGrid/>
        <w:spacing w:before="0" w:beforeAutospacing="0" w:after="0" w:afterAutospacing="0" w:line="560" w:lineRule="exact"/>
        <w:ind w:left="1600" w:hanging="1600" w:hangingChars="500"/>
        <w:jc w:val="both"/>
        <w:textAlignment w:val="baseline"/>
        <w:rPr>
          <w:rFonts w:hint="default" w:ascii="仿宋" w:hAnsi="仿宋" w:cs="仿宋" w:eastAsiaTheme="minorEastAsia"/>
          <w:i w:val="0"/>
          <w:iCs w:val="0"/>
          <w:caps w:val="0"/>
          <w:color w:val="000000"/>
          <w:spacing w:val="0"/>
          <w:kern w:val="0"/>
          <w:sz w:val="32"/>
          <w:szCs w:val="32"/>
          <w:shd w:val="clear" w:color="auto" w:fill="FFFFFF"/>
          <w:lang w:val="en-US" w:eastAsia="zh-CN" w:bidi="ar-SA"/>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关于进一步优化营商环境的建议</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sz w:val="32"/>
          <w:szCs w:val="32"/>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全市营商环境</w:t>
      </w:r>
      <w:r>
        <w:rPr>
          <w:rFonts w:hint="eastAsia" w:ascii="仿宋_GB2312" w:hAnsi="仿宋_GB2312" w:eastAsia="仿宋_GB2312" w:cs="仿宋_GB2312"/>
          <w:sz w:val="32"/>
          <w:szCs w:val="32"/>
        </w:rPr>
        <w:t>建设在市委、市政府的推动下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企业在发展过程中得到了</w:t>
      </w:r>
      <w:r>
        <w:rPr>
          <w:rFonts w:hint="eastAsia" w:ascii="仿宋_GB2312" w:hAnsi="仿宋_GB2312" w:eastAsia="仿宋_GB2312" w:cs="仿宋_GB2312"/>
          <w:sz w:val="32"/>
          <w:szCs w:val="32"/>
          <w:lang w:val="en-US" w:eastAsia="zh-CN"/>
        </w:rPr>
        <w:t>进一步</w:t>
      </w:r>
      <w:r>
        <w:rPr>
          <w:rFonts w:hint="eastAsia" w:ascii="仿宋_GB2312" w:hAnsi="仿宋_GB2312" w:eastAsia="仿宋_GB2312" w:cs="仿宋_GB2312"/>
          <w:sz w:val="32"/>
          <w:szCs w:val="32"/>
        </w:rPr>
        <w:t>改善和解决。</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rPr>
        <w:t>建议</w:t>
      </w:r>
      <w:r>
        <w:rPr>
          <w:rFonts w:hint="eastAsia" w:ascii="仿宋_GB2312" w:hAnsi="仿宋_GB2312" w:eastAsia="仿宋_GB2312" w:cs="仿宋_GB2312"/>
          <w:b/>
          <w:bCs/>
          <w:sz w:val="32"/>
          <w:szCs w:val="32"/>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增</w:t>
      </w:r>
      <w:r>
        <w:rPr>
          <w:rFonts w:hint="eastAsia" w:ascii="仿宋_GB2312" w:hAnsi="仿宋_GB2312" w:eastAsia="仿宋_GB2312" w:cs="仿宋_GB2312"/>
          <w:sz w:val="32"/>
          <w:szCs w:val="32"/>
          <w:lang w:val="en-US" w:eastAsia="zh-CN"/>
        </w:rPr>
        <w:t>加透明度公开，公开信息披露发布；</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规范日常工作流程，不能因操作人员情绪化而变相、变成办事人的问题，强化窗口工作人员的学习培训，缓解因窗口工作中遇到的各种难题给工作人员带来心理压力和精神负担；</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窗口人员是直接和老百姓接触的人员，所以质量如坏，会直接影响对政府服务的信任度下降；</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请政府相关部门就问题做好调研、分析，为景德镇市昌江区发展保驾护航。</w:t>
      </w:r>
    </w:p>
    <w:p>
      <w:r>
        <w:br w:type="page"/>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Theme="minorEastAsia"/>
          <w:b/>
          <w:bCs/>
          <w:sz w:val="36"/>
          <w:szCs w:val="36"/>
          <w:lang w:val="en-US" w:eastAsia="zh-CN"/>
        </w:rPr>
      </w:pPr>
      <w:r>
        <w:rPr>
          <w:rFonts w:hint="eastAsia"/>
          <w:b/>
          <w:bCs/>
          <w:sz w:val="36"/>
          <w:szCs w:val="36"/>
          <w:lang w:val="en-US" w:eastAsia="zh-CN"/>
        </w:rPr>
        <w:t>003</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丽阳代表团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kern w:val="2"/>
          <w:sz w:val="32"/>
          <w:szCs w:val="32"/>
          <w:lang w:val="en-US" w:eastAsia="zh-CN" w:bidi="ar-SA"/>
        </w:rPr>
        <w:t>黎道全</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13133983185</w:t>
      </w:r>
    </w:p>
    <w:p>
      <w:pPr>
        <w:keepNext w:val="0"/>
        <w:keepLines w:val="0"/>
        <w:pageBreakBefore w:val="0"/>
        <w:shd w:val="clear"/>
        <w:kinsoku/>
        <w:wordWrap/>
        <w:overflowPunct/>
        <w:topLinePunct w:val="0"/>
        <w:autoSpaceDE/>
        <w:autoSpaceDN/>
        <w:bidi w:val="0"/>
        <w:adjustRightInd/>
        <w:snapToGrid/>
        <w:spacing w:before="0" w:beforeAutospacing="0" w:after="0" w:afterAutospacing="0" w:line="560" w:lineRule="exact"/>
        <w:ind w:left="1600" w:hanging="1600" w:hangingChars="500"/>
        <w:jc w:val="both"/>
        <w:textAlignment w:val="baseline"/>
        <w:rPr>
          <w:rFonts w:hint="default" w:ascii="仿宋" w:hAnsi="仿宋" w:cs="仿宋" w:eastAsiaTheme="minorEastAsia"/>
          <w:i w:val="0"/>
          <w:iCs w:val="0"/>
          <w:caps w:val="0"/>
          <w:color w:val="000000"/>
          <w:spacing w:val="0"/>
          <w:kern w:val="0"/>
          <w:sz w:val="32"/>
          <w:szCs w:val="32"/>
          <w:shd w:val="clear" w:color="auto" w:fill="FFFFFF"/>
          <w:lang w:val="en-US" w:eastAsia="zh-CN" w:bidi="ar-SA"/>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关于完善丽阳古窑遗址整体规划的建议</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sz w:val="32"/>
          <w:szCs w:val="32"/>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ind w:firstLine="640" w:firstLineChars="200"/>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丽阳古窑遗址位于丽阳镇丽阳村，于2017年纳入国保单位，目前古窑遗址已经修复完善，为了更好对外展示丽阳古镇历史文化风貌，推进乡村振兴，打造丽阳古镇品牌，为全区文化振兴工作添砖加瓦，希望区委、区政府重视，对丽阳古窑遗址保护区进行整体规划，结合古田枢纽建设，让丽阳古镇焕发新的生机，让丽阳能够引起游客的乡愁，为全市增添一处休闲解压的好去处，让丽阳镇能真正成为全市的后花园，盘活我区优质旅游资源，推进全域旅游发展。</w:t>
      </w:r>
    </w:p>
    <w:p>
      <w:pP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br w:type="page"/>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Theme="minorEastAsia"/>
          <w:b/>
          <w:bCs/>
          <w:sz w:val="36"/>
          <w:szCs w:val="36"/>
          <w:lang w:val="en-US" w:eastAsia="zh-CN"/>
        </w:rPr>
      </w:pPr>
      <w:r>
        <w:rPr>
          <w:rFonts w:hint="eastAsia"/>
          <w:b/>
          <w:bCs/>
          <w:sz w:val="36"/>
          <w:szCs w:val="36"/>
          <w:lang w:val="en-US" w:eastAsia="zh-CN"/>
        </w:rPr>
        <w:t>004</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丽阳代表团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kern w:val="2"/>
          <w:sz w:val="32"/>
          <w:szCs w:val="32"/>
          <w:lang w:val="en-US" w:eastAsia="zh-CN" w:bidi="ar-SA"/>
        </w:rPr>
        <w:t>鲁锐翔</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kern w:val="2"/>
          <w:sz w:val="32"/>
          <w:szCs w:val="32"/>
          <w:lang w:val="en-US" w:eastAsia="zh-CN" w:bidi="ar-SA"/>
        </w:rPr>
        <w:t>15207981777</w:t>
      </w:r>
    </w:p>
    <w:p>
      <w:pPr>
        <w:keepNext w:val="0"/>
        <w:keepLines w:val="0"/>
        <w:pageBreakBefore w:val="0"/>
        <w:shd w:val="clear"/>
        <w:kinsoku/>
        <w:wordWrap/>
        <w:overflowPunct/>
        <w:topLinePunct w:val="0"/>
        <w:autoSpaceDE/>
        <w:autoSpaceDN/>
        <w:bidi w:val="0"/>
        <w:adjustRightInd/>
        <w:snapToGrid/>
        <w:spacing w:before="0" w:beforeAutospacing="0" w:after="0" w:afterAutospacing="0" w:line="560" w:lineRule="exact"/>
        <w:ind w:left="1600" w:hanging="1600" w:hangingChars="500"/>
        <w:jc w:val="both"/>
        <w:textAlignment w:val="baseline"/>
        <w:rPr>
          <w:rFonts w:hint="default" w:ascii="仿宋" w:hAnsi="仿宋" w:cs="仿宋" w:eastAsiaTheme="minorEastAsia"/>
          <w:i w:val="0"/>
          <w:iCs w:val="0"/>
          <w:caps w:val="0"/>
          <w:color w:val="000000"/>
          <w:spacing w:val="0"/>
          <w:kern w:val="0"/>
          <w:sz w:val="32"/>
          <w:szCs w:val="32"/>
          <w:shd w:val="clear" w:color="auto" w:fill="FFFFFF"/>
          <w:lang w:val="en-US" w:eastAsia="zh-CN" w:bidi="ar-SA"/>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关于推动丽阳农副产品销售的建议</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sz w:val="32"/>
          <w:szCs w:val="32"/>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丽阳农副产品主要有大米、山茶油、精炼菜籽油、土鸡蛋、红薯粉皮、碱水粑等，目前部分农副产品已上架华达等大型超市，普受好评，但由于销售人才缺乏，大量产品未走出丽阳、走出昌江、走出景德镇，希望区委、区政府加大我们农副产品的宣传力度，扩大销路。</w:t>
      </w:r>
    </w:p>
    <w:p>
      <w:pPr>
        <w:rPr>
          <w:rFonts w:hint="eastAsia" w:ascii="方正小标宋简体" w:hAnsi="方正小标宋简体" w:eastAsia="方正小标宋简体" w:cs="方正小标宋简体"/>
          <w:sz w:val="44"/>
          <w:szCs w:val="44"/>
        </w:rPr>
      </w:pPr>
      <w:r>
        <w:rPr>
          <w:rFonts w:hint="default" w:ascii="仿宋_GB2312" w:hAnsi="仿宋_GB2312" w:eastAsia="仿宋_GB2312" w:cs="仿宋_GB2312"/>
          <w:sz w:val="32"/>
          <w:szCs w:val="32"/>
          <w:lang w:val="en-US" w:eastAsia="zh-CN"/>
        </w:rPr>
        <w:br w:type="page"/>
      </w:r>
      <w:bookmarkStart w:id="0" w:name="_Hlk159357396"/>
      <w:bookmarkEnd w:id="0"/>
    </w:p>
    <w:p>
      <w:pPr>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昌江区第十一届人民代表大会第四次会议</w:t>
      </w:r>
    </w:p>
    <w:p>
      <w:pPr>
        <w:spacing w:line="560" w:lineRule="exact"/>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rPr>
        <w:t>代表</w:t>
      </w:r>
      <w:r>
        <w:rPr>
          <w:rFonts w:hint="eastAsia" w:ascii="方正小标宋简体" w:hAnsi="方正小标宋简体" w:eastAsia="方正小标宋简体" w:cs="方正小标宋简体"/>
          <w:sz w:val="44"/>
          <w:szCs w:val="44"/>
          <w:lang w:val="en-US" w:eastAsia="zh-CN"/>
        </w:rPr>
        <w:t>建议</w:t>
      </w:r>
    </w:p>
    <w:p>
      <w:pPr>
        <w:keepNext w:val="0"/>
        <w:keepLines w:val="0"/>
        <w:pageBreakBefore w:val="0"/>
        <w:kinsoku/>
        <w:wordWrap/>
        <w:overflowPunct/>
        <w:topLinePunct w:val="0"/>
        <w:autoSpaceDE/>
        <w:autoSpaceDN/>
        <w:bidi w:val="0"/>
        <w:adjustRightInd/>
        <w:snapToGrid/>
        <w:spacing w:line="560" w:lineRule="exact"/>
        <w:jc w:val="center"/>
        <w:rPr>
          <w:rFonts w:hint="default"/>
          <w:b/>
          <w:bCs/>
          <w:sz w:val="36"/>
          <w:szCs w:val="36"/>
          <w:lang w:val="en-US" w:eastAsia="zh-CN"/>
        </w:rPr>
      </w:pPr>
      <w:r>
        <w:rPr>
          <w:rFonts w:hint="eastAsia"/>
          <w:b/>
          <w:bCs/>
          <w:sz w:val="36"/>
          <w:szCs w:val="36"/>
          <w:lang w:val="en-US" w:eastAsia="zh-CN"/>
        </w:rPr>
        <w:t>005</w:t>
      </w:r>
    </w:p>
    <w:p>
      <w:pPr>
        <w:pStyle w:val="11"/>
        <w:widowControl/>
        <w:spacing w:line="520" w:lineRule="atLeast"/>
        <w:jc w:val="both"/>
        <w:rPr>
          <w:rFonts w:ascii="仿宋_GB2312" w:hAnsi="仿宋_GB2312"/>
          <w:color w:val="000000"/>
          <w:sz w:val="32"/>
          <w:szCs w:val="32"/>
        </w:rPr>
      </w:pPr>
      <w:r>
        <w:rPr>
          <w:rFonts w:hint="eastAsia" w:ascii="黑体" w:hAnsi="黑体" w:eastAsia="黑体"/>
          <w:color w:val="000000"/>
          <w:sz w:val="32"/>
          <w:szCs w:val="32"/>
          <w:shd w:val="clear" w:color="auto" w:fill="FFFFFF"/>
        </w:rPr>
        <w:t>代表单位：</w:t>
      </w:r>
      <w:r>
        <w:rPr>
          <w:rFonts w:hint="eastAsia" w:ascii="仿宋_GB2312" w:hAnsi="仿宋_GB2312" w:eastAsia="仿宋_GB2312" w:cs="仿宋_GB2312"/>
          <w:color w:val="000000"/>
          <w:sz w:val="32"/>
          <w:szCs w:val="32"/>
          <w:shd w:val="clear" w:color="auto" w:fill="FFFFFF"/>
        </w:rPr>
        <w:t>吕蒙代表团</w:t>
      </w:r>
    </w:p>
    <w:p>
      <w:pPr>
        <w:pStyle w:val="11"/>
        <w:widowControl/>
        <w:spacing w:line="520" w:lineRule="atLeast"/>
        <w:jc w:val="both"/>
        <w:rPr>
          <w:rFonts w:hint="eastAsia" w:ascii="Times New Roman" w:hAnsi="Times New Roman" w:eastAsia="黑体"/>
          <w:color w:val="000000"/>
          <w:sz w:val="32"/>
          <w:szCs w:val="32"/>
        </w:rPr>
      </w:pPr>
      <w:r>
        <w:rPr>
          <w:rFonts w:hint="eastAsia" w:ascii="黑体" w:hAnsi="黑体" w:eastAsia="黑体"/>
          <w:color w:val="000000"/>
          <w:sz w:val="32"/>
          <w:szCs w:val="32"/>
          <w:shd w:val="clear" w:color="auto" w:fill="FFFFFF"/>
        </w:rPr>
        <w:t>代表姓名：</w:t>
      </w:r>
      <w:r>
        <w:rPr>
          <w:rFonts w:hint="eastAsia" w:ascii="仿宋_GB2312" w:hAnsi="仿宋_GB2312" w:eastAsia="仿宋_GB2312" w:cs="仿宋_GB2312"/>
          <w:color w:val="000000"/>
          <w:sz w:val="32"/>
          <w:szCs w:val="32"/>
          <w:shd w:val="clear" w:color="auto" w:fill="FFFFFF"/>
        </w:rPr>
        <w:t>姚军</w:t>
      </w:r>
    </w:p>
    <w:p>
      <w:pPr>
        <w:pStyle w:val="11"/>
        <w:widowControl/>
        <w:spacing w:line="240" w:lineRule="atLeast"/>
        <w:jc w:val="both"/>
        <w:rPr>
          <w:rFonts w:hint="eastAsia" w:ascii="仿宋_GB2312" w:hAnsi="仿宋_GB2312" w:eastAsia="仿宋_GB2312" w:cs="仿宋_GB2312"/>
          <w:color w:val="000000"/>
          <w:sz w:val="32"/>
          <w:szCs w:val="32"/>
          <w:shd w:val="clear" w:color="auto" w:fill="FFFFFF"/>
        </w:rPr>
      </w:pPr>
      <w:r>
        <w:rPr>
          <w:rFonts w:hint="eastAsia" w:ascii="黑体" w:hAnsi="黑体" w:eastAsia="黑体"/>
          <w:color w:val="000000"/>
          <w:sz w:val="32"/>
          <w:szCs w:val="32"/>
          <w:shd w:val="clear" w:color="auto" w:fill="FFFFFF"/>
        </w:rPr>
        <w:t>联系电话：</w:t>
      </w:r>
      <w:r>
        <w:rPr>
          <w:rFonts w:hint="eastAsia" w:ascii="仿宋_GB2312" w:hAnsi="仿宋_GB2312" w:eastAsia="仿宋_GB2312" w:cs="仿宋_GB2312"/>
          <w:color w:val="000000"/>
          <w:sz w:val="32"/>
          <w:szCs w:val="32"/>
          <w:shd w:val="clear" w:color="auto" w:fill="FFFFFF"/>
        </w:rPr>
        <w:t>13979811930</w:t>
      </w:r>
    </w:p>
    <w:p>
      <w:pPr>
        <w:rPr>
          <w:rFonts w:hint="eastAsia" w:ascii="仿宋_GB2312" w:hAnsi="仿宋_GB2312" w:eastAsia="仿宋_GB2312" w:cs="仿宋_GB2312"/>
          <w:bCs/>
          <w:sz w:val="32"/>
          <w:szCs w:val="32"/>
          <w:lang w:val="en-US" w:eastAsia="zh-CN"/>
        </w:rPr>
      </w:pPr>
      <w:r>
        <w:rPr>
          <w:rFonts w:hint="eastAsia" w:ascii="黑体" w:hAnsi="黑体" w:eastAsia="黑体"/>
          <w:color w:val="000000"/>
          <w:sz w:val="32"/>
          <w:szCs w:val="32"/>
          <w:shd w:val="clear" w:color="auto" w:fill="FFFFFF"/>
        </w:rPr>
        <w:t>案    由：</w:t>
      </w:r>
      <w:r>
        <w:rPr>
          <w:rFonts w:hint="eastAsia" w:ascii="仿宋_GB2312" w:hAnsi="仿宋_GB2312" w:eastAsia="仿宋_GB2312" w:cs="仿宋_GB2312"/>
          <w:sz w:val="32"/>
          <w:szCs w:val="32"/>
        </w:rPr>
        <w:t>关于</w:t>
      </w:r>
      <w:r>
        <w:rPr>
          <w:rFonts w:hint="eastAsia" w:ascii="仿宋_GB2312" w:hAnsi="仿宋_GB2312" w:eastAsia="仿宋_GB2312" w:cs="仿宋_GB2312"/>
          <w:sz w:val="32"/>
          <w:szCs w:val="32"/>
          <w:lang w:eastAsia="zh-CN"/>
        </w:rPr>
        <w:t>整治</w:t>
      </w:r>
      <w:r>
        <w:rPr>
          <w:rFonts w:hint="eastAsia" w:ascii="仿宋_GB2312" w:hAnsi="仿宋_GB2312" w:eastAsia="仿宋_GB2312" w:cs="仿宋_GB2312"/>
          <w:sz w:val="32"/>
          <w:szCs w:val="32"/>
        </w:rPr>
        <w:t>侵犯陶瓷知识产权</w:t>
      </w:r>
      <w:r>
        <w:rPr>
          <w:rFonts w:hint="eastAsia" w:ascii="仿宋_GB2312" w:hAnsi="仿宋_GB2312" w:eastAsia="仿宋_GB2312" w:cs="仿宋_GB2312"/>
          <w:bCs/>
          <w:sz w:val="32"/>
          <w:szCs w:val="32"/>
        </w:rPr>
        <w:t>的</w:t>
      </w:r>
      <w:r>
        <w:rPr>
          <w:rFonts w:hint="eastAsia" w:ascii="仿宋_GB2312" w:hAnsi="仿宋_GB2312" w:eastAsia="仿宋_GB2312" w:cs="仿宋_GB2312"/>
          <w:bCs/>
          <w:sz w:val="32"/>
          <w:szCs w:val="32"/>
          <w:lang w:val="en-US" w:eastAsia="zh-CN"/>
        </w:rPr>
        <w:t>建议</w:t>
      </w:r>
    </w:p>
    <w:p>
      <w:pPr>
        <w:rPr>
          <w:rFonts w:ascii="黑体" w:hAnsi="黑体" w:eastAsia="黑体"/>
          <w:color w:val="000000"/>
          <w:sz w:val="32"/>
          <w:szCs w:val="32"/>
          <w:shd w:val="clear" w:color="auto" w:fill="FFFFFF"/>
        </w:rPr>
      </w:pPr>
      <w:r>
        <w:rPr>
          <w:rFonts w:hint="eastAsia" w:ascii="黑体" w:hAnsi="黑体" w:eastAsia="黑体"/>
          <w:color w:val="000000"/>
          <w:sz w:val="32"/>
          <w:szCs w:val="32"/>
          <w:shd w:val="clear" w:color="auto" w:fill="FFFFFF"/>
        </w:rPr>
        <w:t>内    容：</w:t>
      </w:r>
    </w:p>
    <w:p>
      <w:pPr>
        <w:ind w:firstLine="640" w:firstLineChars="200"/>
        <w:rPr>
          <w:rFonts w:hint="eastAsia" w:ascii="仿宋" w:hAnsi="仿宋" w:eastAsia="仿宋" w:cs="宋体"/>
          <w:kern w:val="0"/>
          <w:sz w:val="32"/>
          <w:szCs w:val="32"/>
        </w:rPr>
      </w:pPr>
      <w:r>
        <w:rPr>
          <w:rFonts w:hint="eastAsia" w:ascii="仿宋_GB2312" w:hAnsi="仿宋_GB2312" w:eastAsia="仿宋_GB2312" w:cs="仿宋_GB2312"/>
          <w:kern w:val="0"/>
          <w:sz w:val="32"/>
          <w:szCs w:val="32"/>
        </w:rPr>
        <w:t>在省委省政府的高位推动下，全市人民努力奋斗，</w:t>
      </w:r>
      <w:r>
        <w:rPr>
          <w:rFonts w:hint="eastAsia" w:ascii="仿宋_GB2312" w:hAnsi="仿宋_GB2312" w:eastAsia="仿宋_GB2312" w:cs="仿宋_GB2312"/>
          <w:kern w:val="0"/>
          <w:sz w:val="32"/>
          <w:szCs w:val="32"/>
        </w:rPr>
        <w:fldChar w:fldCharType="begin"/>
      </w:r>
      <w:r>
        <w:rPr>
          <w:rFonts w:hint="eastAsia" w:ascii="仿宋_GB2312" w:hAnsi="仿宋_GB2312" w:eastAsia="仿宋_GB2312" w:cs="仿宋_GB2312"/>
          <w:kern w:val="0"/>
          <w:sz w:val="32"/>
          <w:szCs w:val="32"/>
        </w:rPr>
        <w:instrText xml:space="preserve"> HYPERLINK "http://www.baidu.com/link?url=ffjxioNr4DCsgwT97s6tct2gvxHfzbPeuDyxMrxonoA8A2cpKgqVPzSgUP03nKDJ" </w:instrText>
      </w:r>
      <w:r>
        <w:rPr>
          <w:rFonts w:hint="eastAsia" w:ascii="仿宋_GB2312" w:hAnsi="仿宋_GB2312" w:eastAsia="仿宋_GB2312" w:cs="仿宋_GB2312"/>
          <w:kern w:val="0"/>
          <w:sz w:val="32"/>
          <w:szCs w:val="32"/>
        </w:rPr>
        <w:fldChar w:fldCharType="separate"/>
      </w:r>
      <w:r>
        <w:rPr>
          <w:rFonts w:hint="eastAsia" w:ascii="仿宋_GB2312" w:hAnsi="仿宋_GB2312" w:eastAsia="仿宋_GB2312" w:cs="仿宋_GB2312"/>
          <w:kern w:val="0"/>
          <w:sz w:val="32"/>
          <w:szCs w:val="32"/>
        </w:rPr>
        <w:t>景德镇国家陶瓷文化传承创新试验区</w:t>
      </w:r>
      <w:r>
        <w:rPr>
          <w:rFonts w:hint="eastAsia" w:ascii="仿宋_GB2312" w:hAnsi="仿宋_GB2312" w:eastAsia="仿宋_GB2312" w:cs="仿宋_GB2312"/>
          <w:kern w:val="0"/>
          <w:sz w:val="32"/>
          <w:szCs w:val="32"/>
        </w:rPr>
        <w:fldChar w:fldCharType="end"/>
      </w:r>
      <w:r>
        <w:rPr>
          <w:rFonts w:hint="eastAsia" w:ascii="仿宋_GB2312" w:hAnsi="仿宋_GB2312" w:eastAsia="仿宋_GB2312" w:cs="仿宋_GB2312"/>
          <w:kern w:val="0"/>
          <w:sz w:val="32"/>
          <w:szCs w:val="32"/>
        </w:rPr>
        <w:t>建设实现了产业发展、提升了国际瓷都知名度，亮点频现，成效斐然。然而，近年来我区陶瓷市场假冒陶瓷艺术家作品、恶意攀附名人姓名等侵权违法行为也层出不穷，而且有愈演愈烈之势。例如中国工艺美术大师王锡良逝世后，在景德镇陶瓷市场和抖音等网络平台出现大量署名“王锡良”“王锡良手工”陶瓷产品，严重损害了景德镇国际瓷都形象，给陶瓷市场的健康发展带来负面影响。</w:t>
      </w:r>
    </w:p>
    <w:p>
      <w:pPr>
        <w:rPr>
          <w:rFonts w:hint="eastAsia" w:ascii="黑体" w:hAnsi="黑体" w:eastAsia="黑体"/>
          <w:color w:val="000000"/>
          <w:sz w:val="32"/>
          <w:szCs w:val="32"/>
          <w:shd w:val="clear" w:color="auto" w:fill="FFFFFF"/>
        </w:rPr>
      </w:pPr>
      <w:bookmarkStart w:id="1" w:name="_Hlk159357751"/>
      <w:bookmarkEnd w:id="1"/>
      <w:r>
        <w:rPr>
          <w:rFonts w:hint="eastAsia" w:ascii="黑体" w:hAnsi="黑体" w:eastAsia="黑体"/>
          <w:color w:val="000000"/>
          <w:sz w:val="32"/>
          <w:szCs w:val="32"/>
          <w:shd w:val="clear" w:color="auto" w:fill="FFFFFF"/>
        </w:rPr>
        <w:t>相关建议：</w:t>
      </w:r>
    </w:p>
    <w:p>
      <w:pPr>
        <w:ind w:firstLine="640" w:firstLineChars="200"/>
        <w:rPr>
          <w:rFonts w:hint="eastAsia" w:ascii="仿宋_GB2312" w:hAnsi="仿宋_GB2312" w:eastAsia="仿宋_GB2312" w:cs="仿宋_GB2312"/>
          <w:color w:val="000000"/>
          <w:kern w:val="0"/>
          <w:sz w:val="32"/>
          <w:szCs w:val="32"/>
          <w:shd w:val="clear" w:color="auto" w:fill="FFFFFF"/>
          <w:lang w:val="en-US" w:eastAsia="zh-CN" w:bidi="ar-SA"/>
          <w14:ligatures w14:val="none"/>
        </w:rPr>
      </w:pPr>
      <w:r>
        <w:rPr>
          <w:rFonts w:hint="eastAsia" w:ascii="仿宋_GB2312" w:hAnsi="仿宋_GB2312" w:eastAsia="仿宋_GB2312" w:cs="仿宋_GB2312"/>
          <w:color w:val="000000"/>
          <w:kern w:val="0"/>
          <w:sz w:val="32"/>
          <w:szCs w:val="32"/>
          <w:shd w:val="clear" w:color="auto" w:fill="FFFFFF"/>
          <w:lang w:val="en-US" w:eastAsia="zh-CN" w:bidi="ar-SA"/>
          <w14:ligatures w14:val="none"/>
        </w:rPr>
        <w:t>1、由市场监督管理部门联合公安、文旅等部门组织开展打击侵犯陶瓷知识产权专项行动，全面整治，依法惩处。</w:t>
      </w:r>
    </w:p>
    <w:p>
      <w:pPr>
        <w:ind w:firstLine="640" w:firstLineChars="200"/>
        <w:rPr>
          <w:rFonts w:hint="eastAsia" w:ascii="仿宋_GB2312" w:hAnsi="仿宋_GB2312" w:eastAsia="仿宋_GB2312" w:cs="仿宋_GB2312"/>
          <w:color w:val="000000"/>
          <w:kern w:val="0"/>
          <w:sz w:val="32"/>
          <w:szCs w:val="32"/>
          <w:shd w:val="clear" w:color="auto" w:fill="FFFFFF"/>
          <w:lang w:val="en-US" w:eastAsia="zh-CN" w:bidi="ar-SA"/>
          <w14:ligatures w14:val="none"/>
        </w:rPr>
      </w:pPr>
      <w:r>
        <w:rPr>
          <w:rFonts w:hint="eastAsia" w:ascii="仿宋_GB2312" w:hAnsi="仿宋_GB2312" w:eastAsia="仿宋_GB2312" w:cs="仿宋_GB2312"/>
          <w:color w:val="000000"/>
          <w:kern w:val="0"/>
          <w:sz w:val="32"/>
          <w:szCs w:val="32"/>
          <w:shd w:val="clear" w:color="auto" w:fill="FFFFFF"/>
          <w:lang w:val="en-US" w:eastAsia="zh-CN" w:bidi="ar-SA"/>
          <w14:ligatures w14:val="none"/>
        </w:rPr>
        <w:t>2、以整治工作为契机，梳理发现的违法典型案例，开展宣传，强化知识产权保护宣传造势和引导。</w:t>
      </w:r>
    </w:p>
    <w:p>
      <w:pPr>
        <w:rPr>
          <w:rFonts w:hint="eastAsia" w:ascii="仿宋_GB2312" w:hAnsi="仿宋_GB2312" w:eastAsia="仿宋_GB2312" w:cs="仿宋_GB2312"/>
          <w:color w:val="000000"/>
          <w:kern w:val="0"/>
          <w:sz w:val="32"/>
          <w:szCs w:val="32"/>
          <w:shd w:val="clear" w:color="auto" w:fill="FFFFFF"/>
          <w:lang w:val="en-US" w:eastAsia="zh-CN" w:bidi="ar-SA"/>
          <w14:ligatures w14:val="none"/>
        </w:rPr>
      </w:pPr>
      <w:r>
        <w:rPr>
          <w:rFonts w:hint="eastAsia" w:ascii="仿宋_GB2312" w:hAnsi="仿宋_GB2312" w:eastAsia="仿宋_GB2312" w:cs="仿宋_GB2312"/>
          <w:color w:val="000000"/>
          <w:kern w:val="0"/>
          <w:sz w:val="32"/>
          <w:szCs w:val="32"/>
          <w:shd w:val="clear" w:color="auto" w:fill="FFFFFF"/>
          <w:lang w:val="en-US" w:eastAsia="zh-CN" w:bidi="ar-SA"/>
          <w14:ligatures w14:val="none"/>
        </w:rPr>
        <w:br w:type="page"/>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Theme="minorEastAsia"/>
          <w:b/>
          <w:bCs/>
          <w:sz w:val="36"/>
          <w:szCs w:val="36"/>
          <w:lang w:val="en-US" w:eastAsia="zh-CN"/>
        </w:rPr>
      </w:pPr>
      <w:r>
        <w:rPr>
          <w:rFonts w:hint="eastAsia"/>
          <w:b/>
          <w:bCs/>
          <w:sz w:val="36"/>
          <w:szCs w:val="36"/>
          <w:lang w:val="en-US" w:eastAsia="zh-CN"/>
        </w:rPr>
        <w:t>006</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西郊代表团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徐国庆</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13979858252</w:t>
      </w:r>
    </w:p>
    <w:p>
      <w:pPr>
        <w:keepNext w:val="0"/>
        <w:keepLines w:val="0"/>
        <w:pageBreakBefore w:val="0"/>
        <w:shd w:val="clear"/>
        <w:kinsoku/>
        <w:wordWrap/>
        <w:overflowPunct/>
        <w:topLinePunct w:val="0"/>
        <w:autoSpaceDE/>
        <w:autoSpaceDN/>
        <w:bidi w:val="0"/>
        <w:adjustRightInd/>
        <w:snapToGrid/>
        <w:spacing w:before="0" w:beforeAutospacing="0" w:after="0" w:afterAutospacing="0" w:line="560" w:lineRule="exact"/>
        <w:ind w:left="1600" w:hanging="1600" w:hangingChars="500"/>
        <w:jc w:val="both"/>
        <w:textAlignment w:val="baseline"/>
        <w:rPr>
          <w:rFonts w:hint="default" w:ascii="仿宋" w:hAnsi="仿宋" w:cs="仿宋" w:eastAsiaTheme="minorEastAsia"/>
          <w:i w:val="0"/>
          <w:iCs w:val="0"/>
          <w:caps w:val="0"/>
          <w:color w:val="000000"/>
          <w:spacing w:val="0"/>
          <w:kern w:val="0"/>
          <w:sz w:val="32"/>
          <w:szCs w:val="32"/>
          <w:shd w:val="clear" w:color="auto" w:fill="FFFFFF"/>
          <w:lang w:val="en-US" w:eastAsia="zh-CN" w:bidi="ar-SA"/>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关于将全区无物业小区环境卫生纳入区级管理的建议</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sz w:val="32"/>
          <w:szCs w:val="32"/>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近三年，我们都提出将各社区范围内无物业进入的老旧小区的环境卫生纳入区级卫生清理工作的范畴。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建议</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lang w:val="en-US" w:eastAsia="zh-CN"/>
        </w:rPr>
        <w:t>不再让各社区承担老旧小区环境卫生清理与清运工作，且赊账维持外聘民工的费用。让负债经营的社区，不再承担清理费用。</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p>
    <w:p>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Theme="minorEastAsia"/>
          <w:b/>
          <w:bCs/>
          <w:sz w:val="36"/>
          <w:szCs w:val="36"/>
          <w:lang w:val="en-US" w:eastAsia="zh-CN"/>
        </w:rPr>
      </w:pPr>
      <w:r>
        <w:rPr>
          <w:rFonts w:hint="eastAsia"/>
          <w:b/>
          <w:bCs/>
          <w:sz w:val="36"/>
          <w:szCs w:val="36"/>
          <w:lang w:val="en-US" w:eastAsia="zh-CN"/>
        </w:rPr>
        <w:t>007</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i w:val="0"/>
          <w:iCs w:val="0"/>
          <w:caps w:val="0"/>
          <w:color w:val="000000"/>
          <w:spacing w:val="0"/>
          <w:kern w:val="2"/>
          <w:sz w:val="32"/>
          <w:szCs w:val="32"/>
          <w:shd w:val="clear" w:color="auto" w:fill="FFFFFF"/>
          <w:lang w:val="en-US" w:eastAsia="zh-CN" w:bidi="ar-SA"/>
        </w:rPr>
        <w:t>西郊代表团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周子波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15079899476</w:t>
      </w:r>
    </w:p>
    <w:p>
      <w:pPr>
        <w:keepNext w:val="0"/>
        <w:keepLines w:val="0"/>
        <w:pageBreakBefore w:val="0"/>
        <w:shd w:val="clear"/>
        <w:kinsoku/>
        <w:wordWrap/>
        <w:overflowPunct/>
        <w:topLinePunct w:val="0"/>
        <w:autoSpaceDE/>
        <w:autoSpaceDN/>
        <w:bidi w:val="0"/>
        <w:adjustRightInd/>
        <w:snapToGrid/>
        <w:spacing w:before="0" w:beforeAutospacing="0" w:after="0" w:afterAutospacing="0" w:line="560" w:lineRule="exact"/>
        <w:ind w:left="1600" w:hanging="1600" w:hangingChars="500"/>
        <w:jc w:val="both"/>
        <w:textAlignment w:val="baseline"/>
        <w:rPr>
          <w:rFonts w:hint="default" w:ascii="仿宋" w:hAnsi="仿宋" w:cs="仿宋" w:eastAsiaTheme="minorEastAsia"/>
          <w:i w:val="0"/>
          <w:iCs w:val="0"/>
          <w:caps w:val="0"/>
          <w:color w:val="000000"/>
          <w:spacing w:val="0"/>
          <w:kern w:val="0"/>
          <w:sz w:val="32"/>
          <w:szCs w:val="32"/>
          <w:shd w:val="clear" w:color="auto" w:fill="FFFFFF"/>
          <w:lang w:val="en-US" w:eastAsia="zh-CN" w:bidi="ar-SA"/>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关于解决老旧小区改造后房屋外墙脱落问题的建议</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sz w:val="32"/>
          <w:szCs w:val="32"/>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原老旧小区房屋改造后存在部分外墙面水泥块脱落情况，特别是高层脱落，影响群众生命安全，存在很大安全隐患。</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建议</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lang w:val="en-US" w:eastAsia="zh-CN"/>
        </w:rPr>
        <w:t>望有关部门，针对此情况尽早尽快铲除脱落鼓包的外墙面，解决群众后顾之忧。</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p>
    <w:p>
      <w:pPr>
        <w:rPr>
          <w:rFonts w:hint="eastAsia" w:ascii="仿宋_GB2312" w:hAnsi="仿宋_GB2312" w:eastAsia="仿宋_GB2312" w:cs="仿宋_GB2312"/>
          <w:color w:val="000000"/>
          <w:kern w:val="0"/>
          <w:sz w:val="32"/>
          <w:szCs w:val="32"/>
          <w:shd w:val="clear" w:color="auto" w:fill="FFFFFF"/>
          <w:lang w:val="en-US" w:eastAsia="zh-CN" w:bidi="ar-SA"/>
          <w14:ligatures w14:val="none"/>
        </w:rPr>
      </w:pPr>
      <w:r>
        <w:rPr>
          <w:rFonts w:hint="eastAsia" w:ascii="仿宋_GB2312" w:hAnsi="仿宋_GB2312" w:eastAsia="仿宋_GB2312" w:cs="仿宋_GB2312"/>
          <w:color w:val="000000"/>
          <w:kern w:val="0"/>
          <w:sz w:val="32"/>
          <w:szCs w:val="32"/>
          <w:shd w:val="clear" w:color="auto" w:fill="FFFFFF"/>
          <w:lang w:val="en-US" w:eastAsia="zh-CN" w:bidi="ar-SA"/>
          <w14:ligatures w14:val="none"/>
        </w:rPr>
        <w:br w:type="page"/>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Theme="minorEastAsia"/>
          <w:b/>
          <w:bCs/>
          <w:sz w:val="36"/>
          <w:szCs w:val="36"/>
          <w:lang w:val="en-US" w:eastAsia="zh-CN"/>
        </w:rPr>
      </w:pPr>
      <w:r>
        <w:rPr>
          <w:rFonts w:hint="eastAsia"/>
          <w:b/>
          <w:bCs/>
          <w:sz w:val="36"/>
          <w:szCs w:val="36"/>
          <w:lang w:val="en-US" w:eastAsia="zh-CN"/>
        </w:rPr>
        <w:t>008</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kern w:val="2"/>
          <w:sz w:val="32"/>
          <w:szCs w:val="32"/>
          <w:lang w:val="en-US" w:eastAsia="zh-CN" w:bidi="ar-SA"/>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kern w:val="2"/>
          <w:sz w:val="32"/>
          <w:szCs w:val="32"/>
          <w:lang w:val="en-US" w:eastAsia="zh-CN" w:bidi="ar-SA"/>
        </w:rPr>
        <w:t>西郊代表团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周子波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15079899476</w:t>
      </w:r>
    </w:p>
    <w:p>
      <w:pPr>
        <w:keepNext w:val="0"/>
        <w:keepLines w:val="0"/>
        <w:pageBreakBefore w:val="0"/>
        <w:shd w:val="clear"/>
        <w:kinsoku/>
        <w:wordWrap/>
        <w:overflowPunct/>
        <w:topLinePunct w:val="0"/>
        <w:autoSpaceDE/>
        <w:autoSpaceDN/>
        <w:bidi w:val="0"/>
        <w:adjustRightInd/>
        <w:snapToGrid/>
        <w:spacing w:before="0" w:beforeAutospacing="0" w:after="0" w:afterAutospacing="0" w:line="560" w:lineRule="exact"/>
        <w:ind w:left="1600" w:hanging="1600" w:hangingChars="500"/>
        <w:jc w:val="both"/>
        <w:textAlignment w:val="baseline"/>
        <w:rPr>
          <w:rFonts w:hint="default" w:ascii="仿宋" w:hAnsi="仿宋" w:cs="仿宋" w:eastAsiaTheme="minorEastAsia"/>
          <w:i w:val="0"/>
          <w:iCs w:val="0"/>
          <w:caps w:val="0"/>
          <w:color w:val="000000"/>
          <w:spacing w:val="0"/>
          <w:kern w:val="0"/>
          <w:sz w:val="32"/>
          <w:szCs w:val="32"/>
          <w:shd w:val="clear" w:color="auto" w:fill="FFFFFF"/>
          <w:lang w:val="en-US" w:eastAsia="zh-CN" w:bidi="ar-SA"/>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bCs/>
          <w:sz w:val="32"/>
          <w:szCs w:val="32"/>
        </w:rPr>
        <w:t>关于</w:t>
      </w:r>
      <w:r>
        <w:rPr>
          <w:rFonts w:hint="eastAsia" w:ascii="仿宋_GB2312" w:hAnsi="仿宋_GB2312" w:eastAsia="仿宋_GB2312" w:cs="仿宋_GB2312"/>
          <w:bCs/>
          <w:sz w:val="32"/>
          <w:szCs w:val="32"/>
          <w:lang w:eastAsia="zh-CN"/>
        </w:rPr>
        <w:t>解决</w:t>
      </w:r>
      <w:r>
        <w:rPr>
          <w:rFonts w:hint="eastAsia" w:ascii="仿宋_GB2312" w:hAnsi="仿宋_GB2312" w:eastAsia="仿宋_GB2312" w:cs="仿宋_GB2312"/>
          <w:bCs/>
          <w:sz w:val="32"/>
          <w:szCs w:val="32"/>
        </w:rPr>
        <w:t>一心桥社区紫薇横一路道路破损严重</w:t>
      </w:r>
      <w:r>
        <w:rPr>
          <w:rFonts w:hint="eastAsia" w:ascii="仿宋_GB2312" w:hAnsi="仿宋_GB2312" w:eastAsia="仿宋_GB2312" w:cs="仿宋_GB2312"/>
          <w:bCs/>
          <w:sz w:val="32"/>
          <w:szCs w:val="32"/>
          <w:lang w:eastAsia="zh-CN"/>
        </w:rPr>
        <w:t>问题</w:t>
      </w:r>
      <w:r>
        <w:rPr>
          <w:rFonts w:hint="eastAsia" w:ascii="仿宋_GB2312" w:hAnsi="仿宋_GB2312" w:eastAsia="仿宋_GB2312" w:cs="仿宋_GB2312"/>
          <w:bCs/>
          <w:sz w:val="32"/>
          <w:szCs w:val="32"/>
        </w:rPr>
        <w:t>的建议</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sz w:val="32"/>
          <w:szCs w:val="32"/>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一心桥社区紫薇横一路道路破损严重，居民反映强烈，主要因老旧小区改造，雨污分离。改造后路面维护效果差，铺设薄造成的。</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rPr>
        <w:t>建议</w:t>
      </w:r>
      <w:r>
        <w:rPr>
          <w:rFonts w:hint="eastAsia" w:ascii="仿宋_GB2312" w:hAnsi="仿宋_GB2312" w:eastAsia="仿宋_GB2312" w:cs="仿宋_GB2312"/>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现路面凹洼严重，整块开裂破损，建议上级部门接管尽快修复。</w:t>
      </w:r>
    </w:p>
    <w:p>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pPr>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spacing w:line="560" w:lineRule="exact"/>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rPr>
        <w:t>代表</w:t>
      </w:r>
      <w:r>
        <w:rPr>
          <w:rFonts w:hint="eastAsia" w:ascii="方正小标宋简体" w:hAnsi="方正小标宋简体" w:eastAsia="方正小标宋简体" w:cs="方正小标宋简体"/>
          <w:b w:val="0"/>
          <w:bCs w:val="0"/>
          <w:sz w:val="44"/>
          <w:szCs w:val="44"/>
          <w:lang w:val="en-US" w:eastAsia="zh-CN"/>
        </w:rPr>
        <w:t>建议</w:t>
      </w:r>
    </w:p>
    <w:p>
      <w:pPr>
        <w:keepNext w:val="0"/>
        <w:keepLines w:val="0"/>
        <w:pageBreakBefore w:val="0"/>
        <w:kinsoku/>
        <w:wordWrap/>
        <w:overflowPunct/>
        <w:topLinePunct w:val="0"/>
        <w:autoSpaceDE/>
        <w:autoSpaceDN/>
        <w:bidi w:val="0"/>
        <w:adjustRightInd/>
        <w:snapToGrid/>
        <w:spacing w:line="560" w:lineRule="exact"/>
        <w:jc w:val="center"/>
        <w:rPr>
          <w:rFonts w:hint="default"/>
          <w:b/>
          <w:bCs/>
          <w:sz w:val="36"/>
          <w:szCs w:val="36"/>
          <w:lang w:val="en-US" w:eastAsia="zh-CN"/>
        </w:rPr>
      </w:pPr>
      <w:r>
        <w:rPr>
          <w:rFonts w:hint="eastAsia"/>
          <w:b/>
          <w:bCs/>
          <w:sz w:val="36"/>
          <w:szCs w:val="36"/>
          <w:lang w:val="en-US" w:eastAsia="zh-CN"/>
        </w:rPr>
        <w:t>009</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0"/>
          <w:szCs w:val="30"/>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新枫代表团</w:t>
      </w:r>
    </w:p>
    <w:p>
      <w:pPr>
        <w:jc w:val="left"/>
        <w:rPr>
          <w:rFonts w:hint="default" w:ascii="Times New Roman" w:hAnsi="Times New Roman" w:eastAsia="黑体" w:cs="Times New Roman"/>
          <w:i w:val="0"/>
          <w:iCs w:val="0"/>
          <w:caps w:val="0"/>
          <w:color w:val="000000"/>
          <w:spacing w:val="0"/>
          <w:sz w:val="24"/>
          <w:szCs w:val="24"/>
          <w:lang w:val="en-US" w:eastAsia="zh-CN"/>
        </w:rPr>
      </w:pPr>
      <w:r>
        <w:rPr>
          <w:rFonts w:hint="eastAsia" w:ascii="黑体" w:hAnsi="黑体" w:eastAsia="黑体" w:cs="黑体"/>
          <w:b w:val="0"/>
          <w:bCs w:val="0"/>
          <w:i w:val="0"/>
          <w:iCs w:val="0"/>
          <w:caps w:val="0"/>
          <w:color w:val="000000"/>
          <w:spacing w:val="0"/>
          <w:sz w:val="30"/>
          <w:szCs w:val="30"/>
          <w:shd w:val="clear" w:color="auto" w:fill="FFFFFF"/>
        </w:rPr>
        <w:t>代表姓名：</w:t>
      </w:r>
      <w:r>
        <w:rPr>
          <w:rFonts w:hint="eastAsia" w:ascii="仿宋_GB2312" w:hAnsi="仿宋_GB2312" w:eastAsia="仿宋_GB2312" w:cs="仿宋_GB2312"/>
          <w:b w:val="0"/>
          <w:bCs w:val="0"/>
          <w:i w:val="0"/>
          <w:iCs w:val="0"/>
          <w:caps w:val="0"/>
          <w:color w:val="000000"/>
          <w:spacing w:val="0"/>
          <w:kern w:val="0"/>
          <w:sz w:val="32"/>
          <w:szCs w:val="32"/>
          <w:shd w:val="clear" w:color="auto" w:fill="FFFFFF"/>
          <w:lang w:val="en-US" w:eastAsia="zh-CN" w:bidi="ar-SA"/>
        </w:rPr>
        <w:t>计雄杰</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18" w:lineRule="atLeas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0"/>
          <w:szCs w:val="30"/>
          <w:shd w:val="clear" w:color="auto" w:fill="FFFFFF"/>
        </w:rPr>
        <w:t>联系电话：</w:t>
      </w:r>
      <w:r>
        <w:rPr>
          <w:rFonts w:hint="eastAsia" w:ascii="仿宋_GB2312" w:hAnsi="仿宋_GB2312" w:eastAsia="仿宋_GB2312" w:cs="仿宋_GB2312"/>
          <w:b w:val="0"/>
          <w:bCs w:val="0"/>
          <w:i w:val="0"/>
          <w:iCs w:val="0"/>
          <w:caps w:val="0"/>
          <w:color w:val="000000"/>
          <w:spacing w:val="0"/>
          <w:sz w:val="30"/>
          <w:szCs w:val="30"/>
          <w:shd w:val="clear" w:color="auto" w:fill="FFFFFF"/>
          <w:lang w:val="en-US" w:eastAsia="zh-CN"/>
        </w:rPr>
        <w:t>13979889888</w:t>
      </w:r>
    </w:p>
    <w:p>
      <w:pPr>
        <w:snapToGrid/>
        <w:spacing w:before="0" w:beforeAutospacing="0" w:after="0" w:afterAutospacing="0" w:line="578" w:lineRule="exact"/>
        <w:ind w:left="1600" w:hanging="1600" w:hangingChars="500"/>
        <w:jc w:val="both"/>
        <w:textAlignment w:val="baseline"/>
        <w:rPr>
          <w:rFonts w:hint="default" w:ascii="仿宋_GB2312" w:hAnsi="仿宋_GB2312" w:eastAsia="仿宋_GB2312" w:cs="仿宋_GB2312"/>
          <w:b w:val="0"/>
          <w:bCs w:val="0"/>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bCs/>
          <w:sz w:val="32"/>
          <w:szCs w:val="32"/>
        </w:rPr>
        <w:t>关于规范我区景德镇陶瓷网络直播营销行为的建议</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right="0"/>
        <w:jc w:val="both"/>
        <w:rPr>
          <w:rFonts w:hint="eastAsia" w:ascii="黑体" w:hAnsi="黑体" w:eastAsia="黑体" w:cs="黑体"/>
          <w:i w:val="0"/>
          <w:iCs w:val="0"/>
          <w:caps w:val="0"/>
          <w:color w:val="000000"/>
          <w:spacing w:val="0"/>
          <w:sz w:val="32"/>
          <w:szCs w:val="32"/>
          <w:shd w:val="clear" w:color="auto" w:fill="FFFFFF"/>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近年来，直播成为电商新兴的销售模式，尤其是抖音直播更是异军突起，景德镇陶瓷产品的销售通过直播走进了千家万户，带火了一大批景德镇陶瓷经销商。但是由于网络监管和景德镇陶瓷行业的特殊性，网络直播井喷式增长冲击了整个景德镇陶瓷发展的固有业态，失真、失范、失德等乱象频出，扰乱了景德镇陶瓷行业的正常秩序。主要体现在：</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pPr>
      <w:r>
        <w:rPr>
          <w:rFonts w:hint="eastAsia" w:ascii="仿宋_GB2312" w:hAnsi="仿宋_GB2312" w:eastAsia="仿宋_GB2312" w:cs="仿宋_GB2312"/>
          <w:b/>
          <w:bCs/>
          <w:i w:val="0"/>
          <w:iCs w:val="0"/>
          <w:caps w:val="0"/>
          <w:color w:val="000000"/>
          <w:spacing w:val="0"/>
          <w:sz w:val="32"/>
          <w:szCs w:val="32"/>
          <w:shd w:val="clear" w:color="auto" w:fill="FFFFFF"/>
          <w:lang w:val="en-US" w:eastAsia="zh-CN"/>
        </w:rPr>
        <w:t>一是</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从业门槛低、来钱快，加之行业内部缺乏有效监管，引得人员、资本蜂拥而至，一些人把景德镇陶瓷直播作为哗众取宠、快速捞钱的手段；</w:t>
      </w:r>
      <w:r>
        <w:rPr>
          <w:rFonts w:hint="eastAsia" w:ascii="仿宋_GB2312" w:hAnsi="仿宋_GB2312" w:eastAsia="仿宋_GB2312" w:cs="仿宋_GB2312"/>
          <w:b/>
          <w:bCs/>
          <w:i w:val="0"/>
          <w:iCs w:val="0"/>
          <w:caps w:val="0"/>
          <w:color w:val="000000"/>
          <w:spacing w:val="0"/>
          <w:sz w:val="32"/>
          <w:szCs w:val="32"/>
          <w:shd w:val="clear" w:color="auto" w:fill="FFFFFF"/>
          <w:lang w:val="en-US" w:eastAsia="zh-CN"/>
        </w:rPr>
        <w:t>二是</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利用景德镇陶瓷直播传播虚假、兜售有害信息，直播产品（作品）的成型手法，用灌浆、拉坯、机车的产品冒充手工景德镇陶瓷作品；</w:t>
      </w:r>
      <w:r>
        <w:rPr>
          <w:rFonts w:hint="eastAsia" w:ascii="仿宋_GB2312" w:hAnsi="仿宋_GB2312" w:eastAsia="仿宋_GB2312" w:cs="仿宋_GB2312"/>
          <w:b/>
          <w:bCs/>
          <w:i w:val="0"/>
          <w:iCs w:val="0"/>
          <w:caps w:val="0"/>
          <w:color w:val="000000"/>
          <w:spacing w:val="0"/>
          <w:sz w:val="32"/>
          <w:szCs w:val="32"/>
          <w:shd w:val="clear" w:color="auto" w:fill="FFFFFF"/>
          <w:lang w:val="en-US" w:eastAsia="zh-CN"/>
        </w:rPr>
        <w:t>三是</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拔高景德镇陶瓷艺人的技术职称和荣誉称号，混淆景德镇陶瓷艺人的家传及师承关系，乱吹“名门世家”；</w:t>
      </w:r>
      <w:r>
        <w:rPr>
          <w:rFonts w:hint="eastAsia" w:ascii="仿宋_GB2312" w:hAnsi="仿宋_GB2312" w:eastAsia="仿宋_GB2312" w:cs="仿宋_GB2312"/>
          <w:b/>
          <w:bCs/>
          <w:i w:val="0"/>
          <w:iCs w:val="0"/>
          <w:caps w:val="0"/>
          <w:color w:val="000000"/>
          <w:spacing w:val="0"/>
          <w:sz w:val="32"/>
          <w:szCs w:val="32"/>
          <w:shd w:val="clear" w:color="auto" w:fill="FFFFFF"/>
          <w:lang w:val="en-US" w:eastAsia="zh-CN"/>
        </w:rPr>
        <w:t>四是</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诋毁其他景德镇陶瓷艺人。</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b/>
          <w:bCs/>
          <w:i w:val="0"/>
          <w:iCs w:val="0"/>
          <w:caps w:val="0"/>
          <w:color w:val="000000"/>
          <w:spacing w:val="0"/>
          <w:sz w:val="32"/>
          <w:szCs w:val="32"/>
          <w:shd w:val="clear" w:color="auto" w:fill="FFFFFF"/>
          <w:lang w:val="en-US" w:eastAsia="zh-CN"/>
        </w:rPr>
      </w:pPr>
      <w:r>
        <w:rPr>
          <w:rFonts w:hint="eastAsia" w:ascii="仿宋_GB2312" w:hAnsi="仿宋_GB2312" w:eastAsia="仿宋_GB2312" w:cs="仿宋_GB2312"/>
          <w:b/>
          <w:bCs/>
          <w:i w:val="0"/>
          <w:iCs w:val="0"/>
          <w:caps w:val="0"/>
          <w:color w:val="000000"/>
          <w:spacing w:val="0"/>
          <w:sz w:val="32"/>
          <w:szCs w:val="32"/>
          <w:shd w:val="clear" w:color="auto" w:fill="FFFFFF"/>
          <w:lang w:val="en-US" w:eastAsia="zh-CN"/>
        </w:rPr>
        <w:t>针对景德镇陶瓷直播行业现状，建议我区：</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1、做好市场调研。借力“人工智能”和大数据技术，梳理各类电商平台，淘宝、抖音、快手、B站、小红书、微信、微拍堂等，形成平台数据库和联盟。通过物流公司和通讯公司统计行业数据，逐步形成闭环。另一方面从原材料、制作、烧成、包装到销售全产业链进行行业调查，掌握真实市场数据。</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2、成立管理机构。目前抖音景德镇陶瓷直播基地、快手景德镇陶瓷直播基地等平台本身陆续建立了景德镇陶瓷专门的管理机构。景德镇本地政府相关部门、陶瓷行业协会等均无专业管理机构，建议由区政府牵头各板块、各部门成立专门的管理机构，便于协调沟通，利于行业发展。</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3、制定行业规范。根据调研资料和数据，尽快完善健全相关法规制度，大力扶持引导景德镇陶瓷直播经济的健康、有序发展；不断提高完善平台准入机制，加强与平台、社会之间的联动，最终形成线上线下联动。线上销售景德镇陶瓷产品（作品）须与直播的实物一致，线上主导宣传引流，线下主导文化体验。</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4、压实监督问责机制。线上之所以乱象频发除了缺乏规范外最主要是因为监管不到位，直播平台、监管机构要共同对主播、用户等参与方加强宣传引导，树立景德镇陶瓷直播互联网良好风气；实行主播实名制、用户实名制等；规范和行业自律的同时要加强监督管理，加大处罚力度，完善奖励机制，让行业在阳光下健康发展。</w:t>
      </w:r>
    </w:p>
    <w:p>
      <w:pPr>
        <w:rPr>
          <w:rFonts w:hint="default" w:ascii="黑体" w:hAnsi="黑体" w:eastAsia="黑体" w:cs="黑体"/>
          <w:b w:val="0"/>
          <w:bCs/>
          <w:sz w:val="32"/>
          <w:szCs w:val="32"/>
          <w:lang w:val="en-US" w:eastAsia="zh-CN"/>
        </w:rPr>
      </w:pPr>
      <w:r>
        <w:rPr>
          <w:rFonts w:hint="default" w:ascii="黑体" w:hAnsi="黑体" w:eastAsia="黑体" w:cs="黑体"/>
          <w:b w:val="0"/>
          <w:bCs/>
          <w:sz w:val="32"/>
          <w:szCs w:val="32"/>
          <w:lang w:val="en-US" w:eastAsia="zh-CN"/>
        </w:rPr>
        <w:br w:type="page"/>
      </w:r>
    </w:p>
    <w:p>
      <w:pPr>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spacing w:line="560" w:lineRule="exact"/>
        <w:jc w:val="center"/>
        <w:rPr>
          <w:rFonts w:hint="eastAsia" w:eastAsia="方正小标宋简体"/>
          <w:b/>
          <w:bCs/>
          <w:sz w:val="36"/>
          <w:szCs w:val="36"/>
          <w:lang w:val="en-US" w:eastAsia="zh-CN"/>
        </w:rPr>
      </w:pPr>
      <w:r>
        <w:rPr>
          <w:rFonts w:hint="eastAsia" w:ascii="方正小标宋简体" w:hAnsi="方正小标宋简体" w:eastAsia="方正小标宋简体" w:cs="方正小标宋简体"/>
          <w:b w:val="0"/>
          <w:bCs w:val="0"/>
          <w:sz w:val="44"/>
          <w:szCs w:val="44"/>
        </w:rPr>
        <w:t>代表</w:t>
      </w:r>
      <w:r>
        <w:rPr>
          <w:rFonts w:hint="eastAsia" w:ascii="方正小标宋简体" w:hAnsi="方正小标宋简体" w:eastAsia="方正小标宋简体" w:cs="方正小标宋简体"/>
          <w:b w:val="0"/>
          <w:bCs w:val="0"/>
          <w:sz w:val="44"/>
          <w:szCs w:val="44"/>
          <w:lang w:val="en-US" w:eastAsia="zh-CN"/>
        </w:rPr>
        <w:t>议案</w:t>
      </w:r>
    </w:p>
    <w:p>
      <w:pPr>
        <w:spacing w:line="560" w:lineRule="exact"/>
        <w:jc w:val="center"/>
        <w:rPr>
          <w:rFonts w:hint="default" w:eastAsia="宋体"/>
          <w:b/>
          <w:bCs/>
          <w:sz w:val="32"/>
          <w:szCs w:val="32"/>
          <w:lang w:val="en-US" w:eastAsia="zh-CN"/>
        </w:rPr>
      </w:pPr>
      <w:r>
        <w:rPr>
          <w:rFonts w:hint="eastAsia"/>
          <w:b/>
          <w:bCs/>
          <w:sz w:val="32"/>
          <w:szCs w:val="32"/>
          <w:lang w:val="en-US" w:eastAsia="zh-CN"/>
        </w:rPr>
        <w:t>010</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荷塘代表团</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Times New Roman" w:hAnsi="Times New Roman" w:eastAsia="黑体" w:cs="Times New Roman"/>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徐光建等11人代表</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18" w:lineRule="atLeas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18907980588</w:t>
      </w:r>
    </w:p>
    <w:p>
      <w:pPr>
        <w:snapToGrid/>
        <w:spacing w:before="0" w:beforeAutospacing="0" w:after="0" w:afterAutospacing="0" w:line="578" w:lineRule="exact"/>
        <w:ind w:left="1600" w:hanging="1600" w:hangingChars="500"/>
        <w:jc w:val="both"/>
        <w:textAlignment w:val="baseline"/>
        <w:rPr>
          <w:rFonts w:hint="eastAsia" w:ascii="仿宋_GB2312" w:hAnsi="仿宋_GB2312" w:eastAsia="仿宋_GB2312" w:cs="仿宋_GB2312"/>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sz w:val="32"/>
          <w:szCs w:val="32"/>
          <w:lang w:val="en-US" w:eastAsia="zh-CN"/>
        </w:rPr>
        <w:t>关于解决乐平大货车沙石掉落引发交通安全隐患问题的议案</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黑体" w:hAnsi="黑体" w:eastAsia="黑体" w:cs="黑体"/>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lang w:val="en-US" w:eastAsia="zh-CN"/>
        </w:rPr>
        <w:t>类    别：公共交通类</w:t>
      </w:r>
    </w:p>
    <w:p>
      <w:pPr>
        <w:jc w:val="both"/>
        <w:rPr>
          <w:rFonts w:hint="eastAsia" w:ascii="宋体" w:hAnsi="宋体" w:eastAsia="宋体" w:cs="宋体"/>
          <w:b/>
          <w:bCs/>
          <w:sz w:val="32"/>
          <w:szCs w:val="32"/>
          <w:lang w:eastAsia="zh-CN"/>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widowControl w:val="0"/>
        <w:numPr>
          <w:ilvl w:val="0"/>
          <w:numId w:val="0"/>
        </w:numPr>
        <w:ind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荷塘乡道路山高坡陡，乐平装满沙石大货车经常从荷塘乡开往鱼山方向，经过荷塘乡金龙山陡坡时，下坡车子总是刹车失灵，直接冲进村民家中，严重危害村民身心安全。石头也经常掉落在坡上，导致骑电动车的村民经常被掉落的石头滑倒，存在严重的安全隐患。希望能解决！</w:t>
      </w:r>
    </w:p>
    <w:p>
      <w:r>
        <w:br w:type="page"/>
      </w:r>
    </w:p>
    <w:p>
      <w:pPr>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spacing w:line="560" w:lineRule="exact"/>
        <w:jc w:val="center"/>
        <w:rPr>
          <w:rFonts w:hint="eastAsia" w:eastAsia="方正小标宋简体"/>
          <w:b/>
          <w:bCs/>
          <w:sz w:val="36"/>
          <w:szCs w:val="36"/>
          <w:lang w:val="en-US" w:eastAsia="zh-CN"/>
        </w:rPr>
      </w:pPr>
      <w:r>
        <w:rPr>
          <w:rFonts w:hint="eastAsia" w:ascii="方正小标宋简体" w:hAnsi="方正小标宋简体" w:eastAsia="方正小标宋简体" w:cs="方正小标宋简体"/>
          <w:b w:val="0"/>
          <w:bCs w:val="0"/>
          <w:sz w:val="44"/>
          <w:szCs w:val="44"/>
        </w:rPr>
        <w:t>代表</w:t>
      </w:r>
      <w:r>
        <w:rPr>
          <w:rFonts w:hint="eastAsia" w:ascii="方正小标宋简体" w:hAnsi="方正小标宋简体" w:eastAsia="方正小标宋简体" w:cs="方正小标宋简体"/>
          <w:b w:val="0"/>
          <w:bCs w:val="0"/>
          <w:sz w:val="44"/>
          <w:szCs w:val="44"/>
          <w:lang w:val="en-US" w:eastAsia="zh-CN"/>
        </w:rPr>
        <w:t>议案</w:t>
      </w:r>
    </w:p>
    <w:p>
      <w:pPr>
        <w:spacing w:line="560" w:lineRule="exact"/>
        <w:jc w:val="center"/>
        <w:rPr>
          <w:rFonts w:hint="default" w:eastAsia="宋体"/>
          <w:b/>
          <w:bCs/>
          <w:sz w:val="36"/>
          <w:szCs w:val="36"/>
          <w:lang w:val="en-US" w:eastAsia="zh-CN"/>
        </w:rPr>
      </w:pPr>
      <w:r>
        <w:rPr>
          <w:rFonts w:hint="eastAsia"/>
          <w:b/>
          <w:bCs/>
          <w:sz w:val="36"/>
          <w:szCs w:val="36"/>
          <w:lang w:val="en-US" w:eastAsia="zh-CN"/>
        </w:rPr>
        <w:t>011</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kern w:val="2"/>
          <w:sz w:val="32"/>
          <w:szCs w:val="32"/>
          <w:lang w:val="en-US" w:eastAsia="zh-CN" w:bidi="ar-SA"/>
        </w:rPr>
        <w:t>荷塘代表团</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Times New Roman" w:hAnsi="Times New Roman" w:eastAsia="黑体" w:cs="Times New Roman"/>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kern w:val="2"/>
          <w:sz w:val="32"/>
          <w:szCs w:val="32"/>
          <w:lang w:val="en-US" w:eastAsia="zh-CN" w:bidi="ar-SA"/>
        </w:rPr>
        <w:t>徐礼旺等11人代表</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18" w:lineRule="atLeas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kern w:val="2"/>
          <w:sz w:val="32"/>
          <w:szCs w:val="32"/>
          <w:lang w:val="en-US" w:eastAsia="zh-CN" w:bidi="ar-SA"/>
        </w:rPr>
        <w:t>15179804568</w:t>
      </w:r>
    </w:p>
    <w:p>
      <w:pPr>
        <w:snapToGrid/>
        <w:spacing w:before="0" w:beforeAutospacing="0" w:after="0" w:afterAutospacing="0" w:line="578" w:lineRule="exact"/>
        <w:ind w:left="1600" w:hanging="1600" w:hangingChars="500"/>
        <w:jc w:val="both"/>
        <w:textAlignment w:val="baseline"/>
        <w:rPr>
          <w:rFonts w:hint="eastAsia" w:ascii="仿宋_GB2312" w:hAnsi="仿宋_GB2312" w:eastAsia="仿宋_GB2312" w:cs="仿宋_GB2312"/>
          <w:sz w:val="32"/>
          <w:szCs w:val="32"/>
          <w:lang w:eastAsia="zh-CN"/>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sz w:val="32"/>
          <w:szCs w:val="32"/>
          <w:lang w:eastAsia="zh-CN"/>
        </w:rPr>
        <w:t>关于解决荷塘乡横柏山进村小桥安全隐患问题的议案</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仿宋_GB2312" w:hAnsi="仿宋_GB2312" w:eastAsia="仿宋_GB2312" w:cs="仿宋_GB2312"/>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lang w:val="en-US" w:eastAsia="zh-CN"/>
        </w:rPr>
        <w:t>类    别：公共交通类</w:t>
      </w:r>
    </w:p>
    <w:p>
      <w:pPr>
        <w:rPr>
          <w:rFonts w:hint="eastAsia" w:ascii="黑体" w:hAnsi="黑体" w:eastAsia="黑体" w:cs="黑体"/>
          <w:i w:val="0"/>
          <w:iCs w:val="0"/>
          <w:caps w:val="0"/>
          <w:color w:val="000000"/>
          <w:spacing w:val="0"/>
          <w:sz w:val="32"/>
          <w:szCs w:val="32"/>
          <w:shd w:val="clear" w:color="auto" w:fill="FFFFFF"/>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ind w:firstLine="640" w:firstLineChars="200"/>
        <w:rPr>
          <w:rFonts w:hint="eastAsia"/>
          <w:sz w:val="32"/>
          <w:szCs w:val="32"/>
        </w:rPr>
      </w:pPr>
      <w:r>
        <w:rPr>
          <w:rFonts w:hint="eastAsia" w:ascii="仿宋_GB2312" w:hAnsi="仿宋_GB2312" w:eastAsia="仿宋_GB2312" w:cs="仿宋_GB2312"/>
          <w:sz w:val="32"/>
          <w:szCs w:val="32"/>
          <w:lang w:eastAsia="zh-CN"/>
        </w:rPr>
        <w:t>荷塘乡仓下村委会仓下村横柏山进村口一座板桥，自从塔荷公路修建以后，桥体加高后变窄，本身又是危桥没有护拦，多次有各种车辆行人坠落，给村民带来安全隐患，希望重新建造一座新桥。</w:t>
      </w:r>
    </w:p>
    <w:p>
      <w:pPr>
        <w:rPr>
          <w:rFonts w:hint="eastAsia"/>
          <w:sz w:val="32"/>
          <w:szCs w:val="32"/>
        </w:rPr>
      </w:pPr>
    </w:p>
    <w:p>
      <w:pPr>
        <w:rPr>
          <w:rFonts w:hint="eastAsia"/>
          <w:sz w:val="32"/>
          <w:szCs w:val="32"/>
        </w:rPr>
      </w:pPr>
    </w:p>
    <w:p>
      <w:pPr>
        <w:rPr>
          <w:rFonts w:hint="eastAsia"/>
          <w:sz w:val="32"/>
          <w:szCs w:val="32"/>
        </w:rPr>
      </w:pPr>
    </w:p>
    <w:p>
      <w:pPr>
        <w:rPr>
          <w:rFonts w:hint="eastAsia"/>
          <w:sz w:val="32"/>
          <w:szCs w:val="32"/>
        </w:rPr>
      </w:pPr>
    </w:p>
    <w:p>
      <w:pPr>
        <w:rPr>
          <w:rFonts w:hint="eastAsia"/>
          <w:sz w:val="32"/>
          <w:szCs w:val="32"/>
        </w:rPr>
      </w:pPr>
    </w:p>
    <w:p>
      <w:pPr>
        <w:rPr>
          <w:rFonts w:hint="eastAsia"/>
          <w:sz w:val="32"/>
          <w:szCs w:val="32"/>
        </w:rPr>
      </w:pPr>
    </w:p>
    <w:p>
      <w:pPr>
        <w:rPr>
          <w:rFonts w:hint="eastAsia"/>
          <w:sz w:val="32"/>
          <w:szCs w:val="32"/>
        </w:rPr>
      </w:pPr>
    </w:p>
    <w:p>
      <w:pPr>
        <w:rPr>
          <w:rFonts w:hint="eastAsia"/>
          <w:sz w:val="32"/>
          <w:szCs w:val="32"/>
        </w:rPr>
      </w:pPr>
    </w:p>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spacing w:line="560" w:lineRule="exact"/>
        <w:jc w:val="center"/>
        <w:rPr>
          <w:rFonts w:hint="eastAsia" w:eastAsia="方正小标宋简体"/>
          <w:b/>
          <w:bCs/>
          <w:sz w:val="36"/>
          <w:szCs w:val="36"/>
          <w:lang w:val="en-US" w:eastAsia="zh-CN"/>
        </w:rPr>
      </w:pPr>
      <w:r>
        <w:rPr>
          <w:rFonts w:hint="eastAsia" w:ascii="方正小标宋简体" w:hAnsi="方正小标宋简体" w:eastAsia="方正小标宋简体" w:cs="方正小标宋简体"/>
          <w:b w:val="0"/>
          <w:bCs w:val="0"/>
          <w:sz w:val="44"/>
          <w:szCs w:val="44"/>
        </w:rPr>
        <w:t>代表</w:t>
      </w:r>
      <w:r>
        <w:rPr>
          <w:rFonts w:hint="eastAsia" w:ascii="方正小标宋简体" w:hAnsi="方正小标宋简体" w:eastAsia="方正小标宋简体" w:cs="方正小标宋简体"/>
          <w:b w:val="0"/>
          <w:bCs w:val="0"/>
          <w:sz w:val="44"/>
          <w:szCs w:val="44"/>
          <w:lang w:val="en-US" w:eastAsia="zh-CN"/>
        </w:rPr>
        <w:t>议案</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center"/>
        <w:rPr>
          <w:rFonts w:hint="eastAsia"/>
          <w:b/>
          <w:bCs/>
          <w:sz w:val="32"/>
          <w:szCs w:val="32"/>
          <w:lang w:val="en-US" w:eastAsia="zh-CN"/>
        </w:rPr>
      </w:pPr>
      <w:r>
        <w:rPr>
          <w:rFonts w:hint="eastAsia"/>
          <w:b/>
          <w:bCs/>
          <w:sz w:val="32"/>
          <w:szCs w:val="32"/>
          <w:lang w:val="en-US" w:eastAsia="zh-CN"/>
        </w:rPr>
        <w:t>012</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i w:val="0"/>
          <w:iCs w:val="0"/>
          <w:caps w:val="0"/>
          <w:color w:val="000000"/>
          <w:spacing w:val="0"/>
          <w:kern w:val="2"/>
          <w:sz w:val="32"/>
          <w:szCs w:val="32"/>
          <w:shd w:val="clear" w:color="auto" w:fill="FFFFFF"/>
          <w:lang w:val="en-US" w:eastAsia="zh-CN" w:bidi="ar-SA"/>
        </w:rPr>
        <w:t>荷塘代表团</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Times New Roman" w:hAnsi="Times New Roman" w:eastAsia="黑体" w:cs="Times New Roman"/>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i w:val="0"/>
          <w:iCs w:val="0"/>
          <w:caps w:val="0"/>
          <w:color w:val="000000"/>
          <w:spacing w:val="0"/>
          <w:kern w:val="2"/>
          <w:sz w:val="32"/>
          <w:szCs w:val="32"/>
          <w:shd w:val="clear" w:color="auto" w:fill="FFFFFF"/>
          <w:lang w:val="en-US" w:eastAsia="zh-CN" w:bidi="ar-SA"/>
        </w:rPr>
        <w:t>徐礼旺等11人代表</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18" w:lineRule="atLeas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i w:val="0"/>
          <w:iCs w:val="0"/>
          <w:caps w:val="0"/>
          <w:color w:val="000000"/>
          <w:spacing w:val="0"/>
          <w:kern w:val="2"/>
          <w:sz w:val="32"/>
          <w:szCs w:val="32"/>
          <w:shd w:val="clear" w:color="auto" w:fill="FFFFFF"/>
          <w:lang w:val="en-US" w:eastAsia="zh-CN" w:bidi="ar-SA"/>
        </w:rPr>
        <w:t>15179804568</w:t>
      </w:r>
    </w:p>
    <w:p>
      <w:pPr>
        <w:snapToGrid/>
        <w:spacing w:before="0" w:beforeAutospacing="0" w:after="0" w:afterAutospacing="0" w:line="578" w:lineRule="exact"/>
        <w:ind w:left="1600" w:hanging="1600" w:hangingChars="500"/>
        <w:jc w:val="both"/>
        <w:textAlignment w:val="baseline"/>
        <w:rPr>
          <w:rFonts w:hint="eastAsia" w:ascii="仿宋_GB2312" w:hAnsi="仿宋_GB2312" w:eastAsia="仿宋_GB2312" w:cs="仿宋_GB2312"/>
          <w:i w:val="0"/>
          <w:iCs w:val="0"/>
          <w:caps w:val="0"/>
          <w:color w:val="000000"/>
          <w:spacing w:val="0"/>
          <w:sz w:val="32"/>
          <w:szCs w:val="32"/>
          <w:shd w:val="clear" w:color="auto" w:fill="FFFFFF"/>
          <w:lang w:val="en-US" w:eastAsia="zh-CN"/>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i w:val="0"/>
          <w:iCs w:val="0"/>
          <w:caps w:val="0"/>
          <w:color w:val="000000"/>
          <w:spacing w:val="0"/>
          <w:sz w:val="32"/>
          <w:szCs w:val="32"/>
          <w:shd w:val="clear" w:color="auto" w:fill="FFFFFF"/>
          <w:lang w:val="en-US" w:eastAsia="zh-CN"/>
        </w:rPr>
        <w:t>关于解决荷塘乡村民饮水困难的议案</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仿宋_GB2312" w:hAnsi="仿宋_GB2312" w:eastAsia="仿宋_GB2312" w:cs="仿宋_GB2312"/>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lang w:val="en-US" w:eastAsia="zh-CN"/>
        </w:rPr>
        <w:t>类    别：农林水类</w:t>
      </w:r>
    </w:p>
    <w:p>
      <w:pPr>
        <w:snapToGrid/>
        <w:spacing w:before="0" w:beforeAutospacing="0" w:after="0" w:afterAutospacing="0" w:line="578" w:lineRule="exact"/>
        <w:ind w:left="1600" w:hanging="1600" w:hangingChars="500"/>
        <w:jc w:val="both"/>
        <w:textAlignment w:val="baseline"/>
        <w:rPr>
          <w:rFonts w:hint="eastAsia" w:ascii="黑体" w:hAnsi="黑体" w:eastAsia="黑体" w:cs="黑体"/>
          <w:i w:val="0"/>
          <w:iCs w:val="0"/>
          <w:caps w:val="0"/>
          <w:color w:val="000000"/>
          <w:spacing w:val="0"/>
          <w:sz w:val="32"/>
          <w:szCs w:val="32"/>
          <w:shd w:val="clear" w:color="auto" w:fill="FFFFFF"/>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ind w:firstLine="640" w:firstLineChars="200"/>
        <w:rPr>
          <w:rFonts w:hint="eastAsia" w:ascii="仿宋_GB2312" w:hAnsi="仿宋_GB2312" w:eastAsia="仿宋_GB2312" w:cs="仿宋_GB2312"/>
          <w:i w:val="0"/>
          <w:iCs w:val="0"/>
          <w:caps w:val="0"/>
          <w:color w:val="000000"/>
          <w:spacing w:val="0"/>
          <w:sz w:val="32"/>
          <w:szCs w:val="32"/>
          <w:shd w:val="clear" w:color="auto" w:fill="FFFFFF"/>
          <w:lang w:val="en-US" w:eastAsia="zh-CN"/>
        </w:rPr>
      </w:pPr>
      <w:r>
        <w:rPr>
          <w:rFonts w:hint="eastAsia" w:ascii="仿宋_GB2312" w:hAnsi="仿宋_GB2312" w:eastAsia="仿宋_GB2312" w:cs="仿宋_GB2312"/>
          <w:i w:val="0"/>
          <w:iCs w:val="0"/>
          <w:caps w:val="0"/>
          <w:color w:val="000000"/>
          <w:spacing w:val="0"/>
          <w:sz w:val="32"/>
          <w:szCs w:val="32"/>
          <w:shd w:val="clear" w:color="auto" w:fill="FFFFFF"/>
          <w:lang w:val="en-US" w:eastAsia="zh-CN"/>
        </w:rPr>
        <w:t>荷塘乡地处偏远山区，饮用水一直以井水为主，由于近年时有干旱，井水供应不上，村民经常因停水而困扰，加之管道老化经常破裂，维修困难，现提议市自来水公司把荷塘乡纳入饮用自来水范畴，解决村民饮水问题。</w:t>
      </w:r>
    </w:p>
    <w:p>
      <w:pPr>
        <w:jc w:val="both"/>
        <w:rPr>
          <w:rFonts w:hint="eastAsia" w:ascii="宋体" w:hAnsi="宋体" w:eastAsia="宋体" w:cs="宋体"/>
          <w:b/>
          <w:bCs/>
          <w:sz w:val="32"/>
          <w:szCs w:val="32"/>
          <w:lang w:eastAsia="zh-CN"/>
        </w:rPr>
      </w:pPr>
    </w:p>
    <w:p>
      <w:pPr>
        <w:jc w:val="both"/>
        <w:rPr>
          <w:rFonts w:hint="eastAsia" w:ascii="宋体" w:hAnsi="宋体" w:eastAsia="宋体" w:cs="宋体"/>
          <w:b/>
          <w:bCs/>
          <w:sz w:val="44"/>
          <w:szCs w:val="44"/>
          <w:lang w:eastAsia="zh-CN"/>
        </w:rPr>
      </w:pPr>
    </w:p>
    <w:p>
      <w:pPr>
        <w:widowControl w:val="0"/>
        <w:numPr>
          <w:ilvl w:val="0"/>
          <w:numId w:val="0"/>
        </w:numPr>
        <w:ind w:firstLine="640" w:firstLineChars="200"/>
        <w:jc w:val="both"/>
        <w:rPr>
          <w:rFonts w:hint="default" w:ascii="仿宋_GB2312" w:hAnsi="仿宋_GB2312" w:eastAsia="仿宋_GB2312" w:cs="仿宋_GB2312"/>
          <w:sz w:val="32"/>
          <w:szCs w:val="32"/>
          <w:lang w:val="en-US" w:eastAsia="zh-CN"/>
        </w:rPr>
      </w:pPr>
    </w:p>
    <w:p/>
    <w:p>
      <w:r>
        <w:br w:type="page"/>
      </w:r>
    </w:p>
    <w:p>
      <w:pPr>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spacing w:line="560" w:lineRule="exact"/>
        <w:jc w:val="center"/>
        <w:rPr>
          <w:rFonts w:hint="eastAsia" w:eastAsia="方正小标宋简体"/>
          <w:b/>
          <w:bCs/>
          <w:sz w:val="36"/>
          <w:szCs w:val="36"/>
          <w:lang w:val="en-US" w:eastAsia="zh-CN"/>
        </w:rPr>
      </w:pPr>
      <w:r>
        <w:rPr>
          <w:rFonts w:hint="eastAsia" w:ascii="方正小标宋简体" w:hAnsi="方正小标宋简体" w:eastAsia="方正小标宋简体" w:cs="方正小标宋简体"/>
          <w:b w:val="0"/>
          <w:bCs w:val="0"/>
          <w:sz w:val="44"/>
          <w:szCs w:val="44"/>
        </w:rPr>
        <w:t>代表</w:t>
      </w:r>
      <w:r>
        <w:rPr>
          <w:rFonts w:hint="eastAsia" w:ascii="方正小标宋简体" w:hAnsi="方正小标宋简体" w:eastAsia="方正小标宋简体" w:cs="方正小标宋简体"/>
          <w:b w:val="0"/>
          <w:bCs w:val="0"/>
          <w:sz w:val="44"/>
          <w:szCs w:val="44"/>
          <w:lang w:val="en-US" w:eastAsia="zh-CN"/>
        </w:rPr>
        <w:t>议案</w:t>
      </w:r>
    </w:p>
    <w:p>
      <w:pPr>
        <w:spacing w:line="560" w:lineRule="exact"/>
        <w:jc w:val="center"/>
        <w:rPr>
          <w:rFonts w:hint="default" w:eastAsia="宋体"/>
          <w:b/>
          <w:bCs/>
          <w:sz w:val="32"/>
          <w:szCs w:val="32"/>
          <w:lang w:val="en-US" w:eastAsia="zh-CN"/>
        </w:rPr>
      </w:pPr>
      <w:r>
        <w:rPr>
          <w:rFonts w:hint="eastAsia"/>
          <w:b/>
          <w:bCs/>
          <w:sz w:val="32"/>
          <w:szCs w:val="32"/>
          <w:lang w:val="en-US" w:eastAsia="zh-CN"/>
        </w:rPr>
        <w:t>013</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荷塘代表团</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Times New Roman" w:hAnsi="Times New Roman" w:eastAsia="黑体" w:cs="Times New Roman"/>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童春兵等10人代表</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18" w:lineRule="atLeas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18779838829</w:t>
      </w:r>
    </w:p>
    <w:p>
      <w:pPr>
        <w:snapToGrid/>
        <w:spacing w:before="0" w:beforeAutospacing="0" w:after="0" w:afterAutospacing="0" w:line="578" w:lineRule="exact"/>
        <w:ind w:left="1600" w:hanging="1600" w:hangingChars="500"/>
        <w:jc w:val="both"/>
        <w:textAlignment w:val="baseline"/>
        <w:rPr>
          <w:rFonts w:hint="eastAsia" w:ascii="仿宋_GB2312" w:hAnsi="仿宋_GB2312" w:eastAsia="仿宋_GB2312" w:cs="仿宋_GB2312"/>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sz w:val="32"/>
          <w:szCs w:val="32"/>
          <w:lang w:val="en-US" w:eastAsia="zh-CN"/>
        </w:rPr>
        <w:t>关于解决荷塘乡村道路因视线遮挡引发交通安全隐患问题的议案</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仿宋_GB2312" w:hAnsi="仿宋_GB2312" w:eastAsia="仿宋_GB2312" w:cs="仿宋_GB2312"/>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lang w:val="en-US" w:eastAsia="zh-CN"/>
        </w:rPr>
        <w:t>类    别：公共交通类</w:t>
      </w:r>
    </w:p>
    <w:p>
      <w:pPr>
        <w:jc w:val="both"/>
        <w:rPr>
          <w:rFonts w:hint="eastAsia" w:ascii="宋体" w:hAnsi="宋体" w:eastAsia="宋体" w:cs="宋体"/>
          <w:b/>
          <w:bCs/>
          <w:sz w:val="32"/>
          <w:szCs w:val="32"/>
          <w:lang w:eastAsia="zh-CN"/>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widowControl w:val="0"/>
        <w:numPr>
          <w:ilvl w:val="0"/>
          <w:numId w:val="0"/>
        </w:numPr>
        <w:ind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在“塔荷公路”修建时，荷塘乡庄前村水文站至厚山柴窑拐弯处，山坡未铲挖到位，造成拐弯处山坡严重遮挡车辆出入视线，致使行人、车辆存在安全隐患，希望能解决！</w:t>
      </w:r>
    </w:p>
    <w:p>
      <w:r>
        <w:br w:type="page"/>
      </w:r>
    </w:p>
    <w:p>
      <w:pPr>
        <w:keepNext w:val="0"/>
        <w:keepLines w:val="0"/>
        <w:widowControl w:val="0"/>
        <w:suppressLineNumbers w:val="0"/>
        <w:spacing w:before="0" w:beforeAutospacing="0" w:after="0" w:afterAutospacing="0" w:line="560" w:lineRule="exact"/>
        <w:ind w:left="0" w:right="0"/>
        <w:jc w:val="center"/>
        <w:rPr>
          <w:rFonts w:hint="default" w:ascii="方正小标宋简体" w:hAnsi="方正小标宋简体" w:eastAsia="方正小标宋简体" w:cs="方正小标宋简体"/>
          <w:b w:val="0"/>
          <w:bCs w:val="0"/>
          <w:kern w:val="2"/>
          <w:sz w:val="44"/>
          <w:szCs w:val="44"/>
          <w:lang w:val="en-US" w:eastAsia="zh-CN" w:bidi="ar"/>
        </w:rPr>
      </w:pPr>
    </w:p>
    <w:p>
      <w:pPr>
        <w:keepNext w:val="0"/>
        <w:keepLines w:val="0"/>
        <w:widowControl w:val="0"/>
        <w:suppressLineNumbers w:val="0"/>
        <w:spacing w:before="0" w:beforeAutospacing="0" w:after="0" w:afterAutospacing="0" w:line="560" w:lineRule="exact"/>
        <w:ind w:left="0" w:right="0"/>
        <w:jc w:val="center"/>
        <w:rPr>
          <w:rFonts w:hint="default" w:ascii="方正小标宋简体" w:hAnsi="方正小标宋简体" w:eastAsia="方正小标宋简体" w:cs="方正小标宋简体"/>
          <w:b w:val="0"/>
          <w:bCs w:val="0"/>
          <w:kern w:val="2"/>
          <w:sz w:val="44"/>
          <w:szCs w:val="44"/>
        </w:rPr>
      </w:pPr>
      <w:r>
        <w:rPr>
          <w:rFonts w:hint="default" w:ascii="方正小标宋简体" w:hAnsi="方正小标宋简体" w:eastAsia="方正小标宋简体" w:cs="方正小标宋简体"/>
          <w:b w:val="0"/>
          <w:bCs w:val="0"/>
          <w:kern w:val="2"/>
          <w:sz w:val="44"/>
          <w:szCs w:val="44"/>
          <w:lang w:val="en-US" w:eastAsia="zh-CN" w:bidi="ar"/>
        </w:rPr>
        <w:t>昌江区第十一届人民代表大会第四次会议</w:t>
      </w:r>
    </w:p>
    <w:p>
      <w:pPr>
        <w:keepNext w:val="0"/>
        <w:keepLines w:val="0"/>
        <w:widowControl w:val="0"/>
        <w:suppressLineNumbers w:val="0"/>
        <w:spacing w:before="0" w:beforeAutospacing="0" w:after="0" w:afterAutospacing="0" w:line="560" w:lineRule="exact"/>
        <w:ind w:left="0" w:right="0"/>
        <w:jc w:val="center"/>
        <w:rPr>
          <w:rFonts w:hint="default" w:ascii="Calibri" w:hAnsi="Calibri" w:eastAsia="方正小标宋简体" w:cs="Times New Roman"/>
          <w:b/>
          <w:bCs/>
          <w:kern w:val="2"/>
          <w:sz w:val="36"/>
          <w:szCs w:val="36"/>
        </w:rPr>
      </w:pPr>
      <w:r>
        <w:rPr>
          <w:rFonts w:hint="default" w:ascii="方正小标宋简体" w:hAnsi="方正小标宋简体" w:eastAsia="方正小标宋简体" w:cs="方正小标宋简体"/>
          <w:b w:val="0"/>
          <w:bCs w:val="0"/>
          <w:kern w:val="2"/>
          <w:sz w:val="44"/>
          <w:szCs w:val="44"/>
          <w:lang w:val="en-US" w:eastAsia="zh-CN" w:bidi="ar"/>
        </w:rPr>
        <w:t>代表议案</w:t>
      </w:r>
    </w:p>
    <w:p>
      <w:pPr>
        <w:keepNext w:val="0"/>
        <w:keepLines w:val="0"/>
        <w:widowControl w:val="0"/>
        <w:suppressLineNumbers w:val="0"/>
        <w:spacing w:before="0" w:beforeAutospacing="0" w:after="0" w:afterAutospacing="0" w:line="560" w:lineRule="exact"/>
        <w:ind w:left="0" w:right="0"/>
        <w:jc w:val="center"/>
        <w:rPr>
          <w:rFonts w:hint="eastAsia" w:ascii="Calibri" w:hAnsi="Calibri" w:eastAsia="宋体" w:cs="Times New Roman"/>
          <w:b/>
          <w:bCs/>
          <w:kern w:val="2"/>
          <w:sz w:val="36"/>
          <w:szCs w:val="36"/>
        </w:rPr>
      </w:pPr>
      <w:r>
        <w:rPr>
          <w:rFonts w:hint="eastAsia" w:cs="Times New Roman"/>
          <w:b/>
          <w:bCs/>
          <w:kern w:val="2"/>
          <w:sz w:val="36"/>
          <w:szCs w:val="36"/>
          <w:lang w:val="en-US" w:eastAsia="zh-CN" w:bidi="ar"/>
        </w:rPr>
        <w:t>014</w:t>
      </w:r>
      <w:r>
        <w:rPr>
          <w:rFonts w:hint="eastAsia" w:ascii="Calibri" w:hAnsi="Calibri" w:eastAsia="宋体" w:cs="Times New Roman"/>
          <w:b/>
          <w:bCs/>
          <w:kern w:val="2"/>
          <w:sz w:val="36"/>
          <w:szCs w:val="36"/>
          <w:lang w:val="en-US" w:eastAsia="zh-CN" w:bidi="ar"/>
        </w:rPr>
        <w:t xml:space="preserve">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0" w:lineRule="atLeast"/>
        <w:ind w:left="0" w:right="0" w:firstLine="0"/>
        <w:jc w:val="both"/>
        <w:rPr>
          <w:rFonts w:hint="eastAsia" w:ascii="仿宋_GB2312" w:eastAsia="仿宋_GB2312" w:cs="仿宋_GB2312"/>
          <w:i w:val="0"/>
          <w:iCs w:val="0"/>
          <w:caps w:val="0"/>
          <w:color w:val="000000"/>
          <w:spacing w:val="0"/>
          <w:kern w:val="0"/>
          <w:sz w:val="32"/>
          <w:szCs w:val="32"/>
        </w:rPr>
      </w:pPr>
      <w:r>
        <w:rPr>
          <w:rFonts w:hint="eastAsia" w:ascii="黑体" w:hAnsi="宋体" w:eastAsia="黑体" w:cs="黑体"/>
          <w:b w:val="0"/>
          <w:bCs w:val="0"/>
          <w:i w:val="0"/>
          <w:iCs w:val="0"/>
          <w:caps w:val="0"/>
          <w:color w:val="000000"/>
          <w:spacing w:val="0"/>
          <w:kern w:val="0"/>
          <w:sz w:val="32"/>
          <w:szCs w:val="32"/>
          <w:shd w:val="clear" w:fill="FFFFFF"/>
          <w:lang w:val="en-US" w:eastAsia="zh-CN" w:bidi="ar"/>
        </w:rPr>
        <w:t>代表单位：</w:t>
      </w:r>
      <w:r>
        <w:rPr>
          <w:rFonts w:hint="eastAsia" w:ascii="仿宋_GB2312" w:hAnsi="Calibri" w:eastAsia="仿宋_GB2312" w:cs="仿宋_GB2312"/>
          <w:b w:val="0"/>
          <w:bCs w:val="0"/>
          <w:i w:val="0"/>
          <w:iCs w:val="0"/>
          <w:caps w:val="0"/>
          <w:color w:val="000000"/>
          <w:spacing w:val="0"/>
          <w:kern w:val="0"/>
          <w:sz w:val="32"/>
          <w:szCs w:val="32"/>
          <w:shd w:val="clear" w:fill="FFFFFF"/>
          <w:lang w:val="en-US" w:eastAsia="zh-CN" w:bidi="ar"/>
        </w:rPr>
        <w:t>荷塘代表团</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0" w:lineRule="atLeast"/>
        <w:ind w:left="0" w:right="0" w:firstLine="0"/>
        <w:jc w:val="both"/>
        <w:rPr>
          <w:rFonts w:hint="default" w:ascii="Times New Roman" w:hAnsi="Times New Roman" w:eastAsia="黑体" w:cs="Times New Roman"/>
          <w:i w:val="0"/>
          <w:iCs w:val="0"/>
          <w:caps w:val="0"/>
          <w:color w:val="000000"/>
          <w:spacing w:val="0"/>
          <w:kern w:val="0"/>
          <w:sz w:val="32"/>
          <w:szCs w:val="32"/>
        </w:rPr>
      </w:pPr>
      <w:r>
        <w:rPr>
          <w:rFonts w:hint="eastAsia" w:ascii="黑体" w:hAnsi="宋体" w:eastAsia="黑体" w:cs="黑体"/>
          <w:b w:val="0"/>
          <w:bCs w:val="0"/>
          <w:i w:val="0"/>
          <w:iCs w:val="0"/>
          <w:caps w:val="0"/>
          <w:color w:val="000000"/>
          <w:spacing w:val="0"/>
          <w:kern w:val="0"/>
          <w:sz w:val="32"/>
          <w:szCs w:val="32"/>
          <w:shd w:val="clear" w:fill="FFFFFF"/>
          <w:lang w:val="en-US" w:eastAsia="zh-CN" w:bidi="ar"/>
        </w:rPr>
        <w:t>代表姓名：</w:t>
      </w:r>
      <w:r>
        <w:rPr>
          <w:rFonts w:hint="eastAsia" w:ascii="仿宋_GB2312" w:hAnsi="Calibri" w:eastAsia="仿宋_GB2312" w:cs="仿宋_GB2312"/>
          <w:b w:val="0"/>
          <w:bCs w:val="0"/>
          <w:i w:val="0"/>
          <w:iCs w:val="0"/>
          <w:caps w:val="0"/>
          <w:color w:val="000000"/>
          <w:spacing w:val="0"/>
          <w:kern w:val="0"/>
          <w:sz w:val="32"/>
          <w:szCs w:val="32"/>
          <w:shd w:val="clear" w:fill="FFFFFF"/>
          <w:lang w:val="en-US" w:eastAsia="zh-CN" w:bidi="ar"/>
        </w:rPr>
        <w:t>孙国华等10人代表</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both"/>
        <w:rPr>
          <w:rFonts w:hint="default" w:ascii="Times New Roman" w:hAnsi="Times New Roman" w:eastAsia="黑体" w:cs="Times New Roman"/>
          <w:i w:val="0"/>
          <w:iCs w:val="0"/>
          <w:caps w:val="0"/>
          <w:color w:val="000000"/>
          <w:spacing w:val="0"/>
          <w:kern w:val="0"/>
          <w:sz w:val="32"/>
          <w:szCs w:val="32"/>
          <w:shd w:val="clear" w:fill="FFFFFF"/>
        </w:rPr>
      </w:pPr>
      <w:r>
        <w:rPr>
          <w:rFonts w:hint="eastAsia" w:ascii="黑体" w:hAnsi="宋体" w:eastAsia="黑体" w:cs="黑体"/>
          <w:b w:val="0"/>
          <w:bCs w:val="0"/>
          <w:i w:val="0"/>
          <w:iCs w:val="0"/>
          <w:caps w:val="0"/>
          <w:color w:val="000000"/>
          <w:spacing w:val="0"/>
          <w:kern w:val="0"/>
          <w:sz w:val="32"/>
          <w:szCs w:val="32"/>
          <w:shd w:val="clear" w:fill="FFFFFF"/>
          <w:lang w:val="en-US" w:eastAsia="zh-CN" w:bidi="ar"/>
        </w:rPr>
        <w:t>联系电话：</w:t>
      </w:r>
      <w:r>
        <w:rPr>
          <w:rFonts w:hint="eastAsia" w:ascii="仿宋_GB2312" w:hAnsi="Calibri" w:eastAsia="仿宋_GB2312" w:cs="仿宋_GB2312"/>
          <w:b w:val="0"/>
          <w:bCs w:val="0"/>
          <w:i w:val="0"/>
          <w:iCs w:val="0"/>
          <w:caps w:val="0"/>
          <w:color w:val="000000"/>
          <w:spacing w:val="0"/>
          <w:kern w:val="0"/>
          <w:sz w:val="32"/>
          <w:szCs w:val="32"/>
          <w:shd w:val="clear" w:fill="FFFFFF"/>
          <w:lang w:val="en-US" w:eastAsia="zh-CN" w:bidi="ar"/>
        </w:rPr>
        <w:t>13879888178</w:t>
      </w:r>
    </w:p>
    <w:p>
      <w:pPr>
        <w:keepNext w:val="0"/>
        <w:keepLines w:val="0"/>
        <w:widowControl w:val="0"/>
        <w:suppressLineNumbers w:val="0"/>
        <w:spacing w:before="0" w:beforeAutospacing="0" w:after="0" w:afterAutospacing="0" w:line="578" w:lineRule="exact"/>
        <w:ind w:left="1600" w:right="0" w:hanging="1600" w:hangingChars="500"/>
        <w:jc w:val="both"/>
        <w:textAlignment w:val="baseline"/>
        <w:rPr>
          <w:rFonts w:hint="eastAsia" w:ascii="仿宋_GB2312" w:hAnsi="Calibri" w:eastAsia="仿宋_GB2312" w:cs="仿宋_GB2312"/>
          <w:kern w:val="2"/>
          <w:sz w:val="32"/>
          <w:szCs w:val="32"/>
          <w:lang w:val="en-US" w:eastAsia="zh-CN" w:bidi="ar"/>
        </w:rPr>
      </w:pPr>
      <w:r>
        <w:rPr>
          <w:rFonts w:hint="eastAsia" w:ascii="黑体" w:hAnsi="宋体" w:eastAsia="黑体" w:cs="黑体"/>
          <w:i w:val="0"/>
          <w:iCs w:val="0"/>
          <w:caps w:val="0"/>
          <w:color w:val="000000"/>
          <w:spacing w:val="0"/>
          <w:kern w:val="2"/>
          <w:sz w:val="32"/>
          <w:szCs w:val="32"/>
          <w:shd w:val="clear" w:fill="FFFFFF"/>
          <w:vertAlign w:val="baseline"/>
          <w:lang w:val="en-US" w:eastAsia="zh-CN" w:bidi="ar"/>
        </w:rPr>
        <w:t>案    由：</w:t>
      </w:r>
      <w:r>
        <w:rPr>
          <w:rFonts w:hint="eastAsia" w:ascii="仿宋_GB2312" w:hAnsi="Calibri" w:eastAsia="仿宋_GB2312" w:cs="仿宋_GB2312"/>
          <w:kern w:val="2"/>
          <w:sz w:val="32"/>
          <w:szCs w:val="32"/>
          <w:lang w:val="en-US" w:eastAsia="zh-CN" w:bidi="ar"/>
        </w:rPr>
        <w:t>关于解决杨湾村陈湾村内部分河道堵塞影响山洪行洪隐患问题的议案</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仿宋_GB2312" w:hAnsi="Calibri" w:eastAsia="仿宋_GB2312" w:cs="仿宋_GB2312"/>
          <w:kern w:val="2"/>
          <w:sz w:val="32"/>
          <w:szCs w:val="32"/>
          <w:lang w:val="en-US" w:eastAsia="zh-CN" w:bidi="ar"/>
        </w:rPr>
      </w:pPr>
      <w:r>
        <w:rPr>
          <w:rFonts w:hint="eastAsia" w:ascii="黑体" w:hAnsi="黑体" w:eastAsia="黑体" w:cs="黑体"/>
          <w:b w:val="0"/>
          <w:bCs w:val="0"/>
          <w:i w:val="0"/>
          <w:iCs w:val="0"/>
          <w:caps w:val="0"/>
          <w:color w:val="000000"/>
          <w:spacing w:val="0"/>
          <w:sz w:val="32"/>
          <w:szCs w:val="32"/>
          <w:shd w:val="clear" w:color="auto" w:fill="FFFFFF"/>
          <w:lang w:val="en-US" w:eastAsia="zh-CN"/>
        </w:rPr>
        <w:t>类    别：农林水类</w:t>
      </w:r>
    </w:p>
    <w:p>
      <w:pPr>
        <w:keepNext w:val="0"/>
        <w:keepLines w:val="0"/>
        <w:widowControl w:val="0"/>
        <w:suppressLineNumbers w:val="0"/>
        <w:spacing w:before="0" w:beforeAutospacing="0" w:after="0" w:afterAutospacing="0"/>
        <w:ind w:left="0" w:right="0"/>
        <w:jc w:val="both"/>
        <w:rPr>
          <w:rFonts w:hint="eastAsia" w:ascii="宋体" w:hAnsi="宋体" w:eastAsia="宋体" w:cs="宋体"/>
          <w:b/>
          <w:bCs/>
          <w:kern w:val="2"/>
          <w:sz w:val="32"/>
          <w:szCs w:val="32"/>
        </w:rPr>
      </w:pPr>
      <w:r>
        <w:rPr>
          <w:rFonts w:hint="eastAsia" w:ascii="黑体" w:hAnsi="宋体" w:eastAsia="黑体" w:cs="黑体"/>
          <w:i w:val="0"/>
          <w:iCs w:val="0"/>
          <w:caps w:val="0"/>
          <w:color w:val="000000"/>
          <w:spacing w:val="0"/>
          <w:kern w:val="2"/>
          <w:sz w:val="32"/>
          <w:szCs w:val="32"/>
          <w:shd w:val="clear" w:fill="FFFFFF"/>
          <w:lang w:val="en-US" w:eastAsia="zh-CN" w:bidi="ar"/>
        </w:rPr>
        <w:t>内    容：</w:t>
      </w:r>
    </w:p>
    <w:p>
      <w:pPr>
        <w:keepNext w:val="0"/>
        <w:keepLines w:val="0"/>
        <w:widowControl w:val="0"/>
        <w:suppressLineNumbers w:val="0"/>
        <w:spacing w:before="0" w:beforeAutospacing="0" w:after="0" w:afterAutospacing="0"/>
        <w:ind w:left="0" w:right="0" w:firstLine="640" w:firstLineChars="200"/>
        <w:jc w:val="both"/>
        <w:rPr>
          <w:rFonts w:hint="eastAsia" w:ascii="仿宋_GB2312" w:hAnsi="Calibri" w:eastAsia="仿宋_GB2312" w:cs="仿宋_GB2312"/>
          <w:kern w:val="2"/>
          <w:sz w:val="32"/>
          <w:szCs w:val="32"/>
          <w:lang w:val="en-US" w:eastAsia="zh-CN" w:bidi="ar"/>
        </w:rPr>
      </w:pPr>
      <w:r>
        <w:rPr>
          <w:rFonts w:hint="eastAsia" w:ascii="仿宋_GB2312" w:hAnsi="Calibri" w:eastAsia="仿宋_GB2312" w:cs="仿宋_GB2312"/>
          <w:kern w:val="2"/>
          <w:sz w:val="32"/>
          <w:szCs w:val="32"/>
          <w:lang w:val="en-US" w:eastAsia="zh-CN" w:bidi="ar"/>
        </w:rPr>
        <w:t>荷塘乡杨湾村陈湾组境内有部分河道因长年洪水堆积大量砂石，造成部分路段存在严重的河道堵塞影响人民群众财产安全。希望能解决！</w:t>
      </w:r>
    </w:p>
    <w:p>
      <w:r>
        <w:br w:type="page"/>
      </w:r>
    </w:p>
    <w:p>
      <w:pPr>
        <w:keepNext w:val="0"/>
        <w:keepLines w:val="0"/>
        <w:widowControl w:val="0"/>
        <w:suppressLineNumbers w:val="0"/>
        <w:spacing w:before="0" w:beforeAutospacing="0" w:after="0" w:afterAutospacing="0"/>
        <w:ind w:left="0" w:right="0" w:firstLine="640" w:firstLineChars="200"/>
        <w:jc w:val="both"/>
        <w:rPr>
          <w:rFonts w:hint="eastAsia" w:ascii="仿宋_GB2312" w:hAnsi="Calibri" w:eastAsia="仿宋_GB2312" w:cs="仿宋_GB2312"/>
          <w:kern w:val="2"/>
          <w:sz w:val="32"/>
          <w:szCs w:val="32"/>
          <w:lang w:val="en-US" w:eastAsia="zh-CN" w:bidi="ar"/>
        </w:rPr>
      </w:pPr>
    </w:p>
    <w:p>
      <w:pPr>
        <w:keepNext w:val="0"/>
        <w:keepLines w:val="0"/>
        <w:widowControl w:val="0"/>
        <w:suppressLineNumbers w:val="0"/>
        <w:spacing w:before="0" w:beforeAutospacing="0" w:after="0" w:afterAutospacing="0"/>
        <w:ind w:left="0" w:right="0" w:firstLine="640" w:firstLineChars="200"/>
        <w:jc w:val="both"/>
        <w:rPr>
          <w:rFonts w:hint="eastAsia" w:ascii="仿宋_GB2312" w:hAnsi="Calibri" w:eastAsia="仿宋_GB2312" w:cs="仿宋_GB2312"/>
          <w:kern w:val="2"/>
          <w:sz w:val="32"/>
          <w:szCs w:val="32"/>
          <w:lang w:val="en-US" w:eastAsia="zh-CN" w:bidi="ar"/>
        </w:rPr>
      </w:pPr>
    </w:p>
    <w:p>
      <w:pPr>
        <w:keepNext w:val="0"/>
        <w:keepLines w:val="0"/>
        <w:widowControl w:val="0"/>
        <w:suppressLineNumbers w:val="0"/>
        <w:spacing w:before="0" w:beforeAutospacing="0" w:after="0" w:afterAutospacing="0" w:line="560" w:lineRule="exact"/>
        <w:ind w:left="0" w:right="0"/>
        <w:jc w:val="center"/>
        <w:rPr>
          <w:rFonts w:hint="default" w:ascii="方正小标宋简体" w:hAnsi="方正小标宋简体" w:eastAsia="方正小标宋简体" w:cs="方正小标宋简体"/>
          <w:b w:val="0"/>
          <w:bCs w:val="0"/>
          <w:kern w:val="2"/>
          <w:sz w:val="44"/>
          <w:szCs w:val="44"/>
        </w:rPr>
      </w:pPr>
      <w:r>
        <w:rPr>
          <w:rFonts w:hint="default" w:ascii="方正小标宋简体" w:hAnsi="方正小标宋简体" w:eastAsia="方正小标宋简体" w:cs="方正小标宋简体"/>
          <w:b w:val="0"/>
          <w:bCs w:val="0"/>
          <w:kern w:val="2"/>
          <w:sz w:val="44"/>
          <w:szCs w:val="44"/>
          <w:lang w:val="en-US" w:eastAsia="zh-CN" w:bidi="ar"/>
        </w:rPr>
        <w:t>昌江区第十一届人民代表大会第四次会议</w:t>
      </w:r>
    </w:p>
    <w:p>
      <w:pPr>
        <w:keepNext w:val="0"/>
        <w:keepLines w:val="0"/>
        <w:widowControl w:val="0"/>
        <w:suppressLineNumbers w:val="0"/>
        <w:spacing w:before="0" w:beforeAutospacing="0" w:after="0" w:afterAutospacing="0" w:line="560" w:lineRule="exact"/>
        <w:ind w:left="0" w:right="0"/>
        <w:jc w:val="center"/>
        <w:rPr>
          <w:rFonts w:hint="default" w:ascii="Calibri" w:hAnsi="Calibri" w:eastAsia="方正小标宋简体" w:cs="Times New Roman"/>
          <w:b/>
          <w:bCs/>
          <w:kern w:val="2"/>
          <w:sz w:val="36"/>
          <w:szCs w:val="36"/>
        </w:rPr>
      </w:pPr>
      <w:r>
        <w:rPr>
          <w:rFonts w:hint="default" w:ascii="方正小标宋简体" w:hAnsi="方正小标宋简体" w:eastAsia="方正小标宋简体" w:cs="方正小标宋简体"/>
          <w:b w:val="0"/>
          <w:bCs w:val="0"/>
          <w:kern w:val="2"/>
          <w:sz w:val="44"/>
          <w:szCs w:val="44"/>
          <w:lang w:val="en-US" w:eastAsia="zh-CN" w:bidi="ar"/>
        </w:rPr>
        <w:t>代表议案</w:t>
      </w:r>
    </w:p>
    <w:p>
      <w:pPr>
        <w:keepNext w:val="0"/>
        <w:keepLines w:val="0"/>
        <w:widowControl w:val="0"/>
        <w:suppressLineNumbers w:val="0"/>
        <w:spacing w:before="0" w:beforeAutospacing="0" w:after="0" w:afterAutospacing="0" w:line="560" w:lineRule="exact"/>
        <w:ind w:left="0" w:right="0"/>
        <w:jc w:val="center"/>
        <w:rPr>
          <w:rFonts w:hint="default" w:ascii="Calibri" w:hAnsi="Calibri" w:eastAsia="宋体" w:cs="Times New Roman"/>
          <w:b/>
          <w:bCs/>
          <w:kern w:val="2"/>
          <w:sz w:val="36"/>
          <w:szCs w:val="36"/>
          <w:lang w:val="en-US"/>
        </w:rPr>
      </w:pPr>
      <w:r>
        <w:rPr>
          <w:rFonts w:hint="eastAsia" w:ascii="Calibri" w:hAnsi="Calibri" w:eastAsia="宋体" w:cs="Times New Roman"/>
          <w:b/>
          <w:bCs/>
          <w:kern w:val="2"/>
          <w:sz w:val="36"/>
          <w:szCs w:val="36"/>
          <w:lang w:val="en-US" w:eastAsia="zh-CN" w:bidi="ar"/>
        </w:rPr>
        <w:t xml:space="preserve"> </w:t>
      </w:r>
      <w:r>
        <w:rPr>
          <w:rFonts w:hint="eastAsia" w:cs="Times New Roman"/>
          <w:b/>
          <w:bCs/>
          <w:kern w:val="2"/>
          <w:sz w:val="36"/>
          <w:szCs w:val="36"/>
          <w:lang w:val="en-US" w:eastAsia="zh-CN" w:bidi="ar"/>
        </w:rPr>
        <w:t>015</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0" w:lineRule="atLeast"/>
        <w:ind w:left="0" w:right="0" w:firstLine="0"/>
        <w:jc w:val="both"/>
        <w:rPr>
          <w:rFonts w:hint="eastAsia" w:ascii="仿宋_GB2312" w:eastAsia="仿宋_GB2312" w:cs="仿宋_GB2312"/>
          <w:i w:val="0"/>
          <w:iCs w:val="0"/>
          <w:caps w:val="0"/>
          <w:color w:val="000000"/>
          <w:spacing w:val="0"/>
          <w:kern w:val="0"/>
          <w:sz w:val="32"/>
          <w:szCs w:val="32"/>
        </w:rPr>
      </w:pPr>
      <w:r>
        <w:rPr>
          <w:rFonts w:hint="eastAsia" w:ascii="黑体" w:hAnsi="宋体" w:eastAsia="黑体" w:cs="黑体"/>
          <w:b w:val="0"/>
          <w:bCs w:val="0"/>
          <w:i w:val="0"/>
          <w:iCs w:val="0"/>
          <w:caps w:val="0"/>
          <w:color w:val="000000"/>
          <w:spacing w:val="0"/>
          <w:kern w:val="0"/>
          <w:sz w:val="32"/>
          <w:szCs w:val="32"/>
          <w:shd w:val="clear" w:color="auto" w:fill="FFFFFF"/>
          <w:lang w:val="en-US" w:eastAsia="zh-CN" w:bidi="ar"/>
        </w:rPr>
        <w:t>代表单位：</w:t>
      </w:r>
      <w:r>
        <w:rPr>
          <w:rFonts w:hint="eastAsia" w:ascii="仿宋_GB2312" w:hAnsi="Calibri" w:eastAsia="仿宋_GB2312" w:cs="仿宋_GB2312"/>
          <w:kern w:val="2"/>
          <w:sz w:val="32"/>
          <w:szCs w:val="32"/>
          <w:vertAlign w:val="baseline"/>
          <w:lang w:val="en-US" w:eastAsia="zh-CN" w:bidi="ar"/>
        </w:rPr>
        <w:t>荷塘代表团</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0" w:lineRule="atLeast"/>
        <w:ind w:left="0" w:right="0" w:firstLine="0"/>
        <w:jc w:val="both"/>
        <w:rPr>
          <w:rFonts w:hint="default" w:ascii="Times New Roman" w:hAnsi="Times New Roman" w:eastAsia="黑体" w:cs="Times New Roman"/>
          <w:i w:val="0"/>
          <w:iCs w:val="0"/>
          <w:caps w:val="0"/>
          <w:color w:val="000000"/>
          <w:spacing w:val="0"/>
          <w:kern w:val="0"/>
          <w:sz w:val="32"/>
          <w:szCs w:val="32"/>
        </w:rPr>
      </w:pPr>
      <w:r>
        <w:rPr>
          <w:rFonts w:hint="eastAsia" w:ascii="黑体" w:hAnsi="宋体" w:eastAsia="黑体" w:cs="黑体"/>
          <w:b w:val="0"/>
          <w:bCs w:val="0"/>
          <w:i w:val="0"/>
          <w:iCs w:val="0"/>
          <w:caps w:val="0"/>
          <w:color w:val="000000"/>
          <w:spacing w:val="0"/>
          <w:kern w:val="0"/>
          <w:sz w:val="32"/>
          <w:szCs w:val="32"/>
          <w:shd w:val="clear" w:color="auto" w:fill="FFFFFF"/>
          <w:lang w:val="en-US" w:eastAsia="zh-CN" w:bidi="ar"/>
        </w:rPr>
        <w:t>代表姓名：</w:t>
      </w:r>
      <w:r>
        <w:rPr>
          <w:rFonts w:hint="eastAsia" w:ascii="仿宋_GB2312" w:hAnsi="Calibri" w:eastAsia="仿宋_GB2312" w:cs="仿宋_GB2312"/>
          <w:kern w:val="2"/>
          <w:sz w:val="32"/>
          <w:szCs w:val="32"/>
          <w:vertAlign w:val="baseline"/>
          <w:lang w:val="en-US" w:eastAsia="zh-CN" w:bidi="ar"/>
        </w:rPr>
        <w:t>孙国华等10人代表</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both"/>
        <w:rPr>
          <w:rFonts w:hint="default" w:ascii="Times New Roman" w:hAnsi="Times New Roman" w:eastAsia="黑体" w:cs="Times New Roman"/>
          <w:i w:val="0"/>
          <w:iCs w:val="0"/>
          <w:caps w:val="0"/>
          <w:color w:val="000000"/>
          <w:spacing w:val="0"/>
          <w:kern w:val="0"/>
          <w:sz w:val="32"/>
          <w:szCs w:val="32"/>
          <w:shd w:val="clear" w:color="auto" w:fill="FFFFFF"/>
        </w:rPr>
      </w:pPr>
      <w:r>
        <w:rPr>
          <w:rFonts w:hint="eastAsia" w:ascii="黑体" w:hAnsi="宋体" w:eastAsia="黑体" w:cs="黑体"/>
          <w:b w:val="0"/>
          <w:bCs w:val="0"/>
          <w:i w:val="0"/>
          <w:iCs w:val="0"/>
          <w:caps w:val="0"/>
          <w:color w:val="000000"/>
          <w:spacing w:val="0"/>
          <w:kern w:val="0"/>
          <w:sz w:val="32"/>
          <w:szCs w:val="32"/>
          <w:shd w:val="clear" w:color="auto" w:fill="FFFFFF"/>
          <w:lang w:val="en-US" w:eastAsia="zh-CN" w:bidi="ar"/>
        </w:rPr>
        <w:t>联系电话：</w:t>
      </w:r>
      <w:r>
        <w:rPr>
          <w:rFonts w:hint="eastAsia" w:ascii="仿宋_GB2312" w:hAnsi="Calibri" w:eastAsia="仿宋_GB2312" w:cs="仿宋_GB2312"/>
          <w:b w:val="0"/>
          <w:bCs w:val="0"/>
          <w:i w:val="0"/>
          <w:iCs w:val="0"/>
          <w:caps w:val="0"/>
          <w:color w:val="000000"/>
          <w:spacing w:val="0"/>
          <w:kern w:val="0"/>
          <w:sz w:val="32"/>
          <w:szCs w:val="32"/>
          <w:shd w:val="clear" w:color="auto" w:fill="FFFFFF"/>
          <w:lang w:val="en-US" w:eastAsia="zh-CN" w:bidi="ar"/>
        </w:rPr>
        <w:t>13879888178</w:t>
      </w:r>
    </w:p>
    <w:p>
      <w:pPr>
        <w:keepNext w:val="0"/>
        <w:keepLines w:val="0"/>
        <w:widowControl w:val="0"/>
        <w:suppressLineNumbers w:val="0"/>
        <w:spacing w:before="0" w:beforeAutospacing="0" w:after="0" w:afterAutospacing="0" w:line="578" w:lineRule="exact"/>
        <w:ind w:left="1600" w:right="0" w:hanging="1600" w:hangingChars="500"/>
        <w:jc w:val="both"/>
        <w:textAlignment w:val="baseline"/>
        <w:rPr>
          <w:rFonts w:hint="eastAsia" w:ascii="仿宋_GB2312" w:hAnsi="Calibri" w:eastAsia="仿宋_GB2312" w:cs="仿宋_GB2312"/>
          <w:kern w:val="2"/>
          <w:sz w:val="32"/>
          <w:szCs w:val="32"/>
          <w:lang w:val="en-US" w:eastAsia="zh-CN" w:bidi="ar"/>
        </w:rPr>
      </w:pPr>
      <w:r>
        <w:rPr>
          <w:rFonts w:hint="eastAsia" w:ascii="黑体" w:hAnsi="宋体" w:eastAsia="黑体" w:cs="黑体"/>
          <w:i w:val="0"/>
          <w:iCs w:val="0"/>
          <w:caps w:val="0"/>
          <w:color w:val="000000"/>
          <w:spacing w:val="0"/>
          <w:kern w:val="2"/>
          <w:sz w:val="32"/>
          <w:szCs w:val="32"/>
          <w:shd w:val="clear" w:color="auto" w:fill="FFFFFF"/>
          <w:vertAlign w:val="baseline"/>
          <w:lang w:val="en-US" w:eastAsia="zh-CN" w:bidi="ar"/>
        </w:rPr>
        <w:t>案    由：</w:t>
      </w:r>
      <w:r>
        <w:rPr>
          <w:rFonts w:hint="eastAsia" w:ascii="仿宋_GB2312" w:hAnsi="Calibri" w:eastAsia="仿宋_GB2312" w:cs="仿宋_GB2312"/>
          <w:kern w:val="2"/>
          <w:sz w:val="32"/>
          <w:szCs w:val="32"/>
          <w:lang w:val="en-US" w:eastAsia="zh-CN" w:bidi="ar"/>
        </w:rPr>
        <w:t>关于解决荷塘乡杨湾村百叶村小组安全防护栏问题的议案</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仿宋_GB2312" w:hAnsi="Calibri" w:eastAsia="仿宋_GB2312" w:cs="仿宋_GB2312"/>
          <w:kern w:val="2"/>
          <w:sz w:val="32"/>
          <w:szCs w:val="32"/>
          <w:lang w:val="en-US" w:eastAsia="zh-CN" w:bidi="ar"/>
        </w:rPr>
      </w:pPr>
      <w:r>
        <w:rPr>
          <w:rFonts w:hint="eastAsia" w:ascii="黑体" w:hAnsi="黑体" w:eastAsia="黑体" w:cs="黑体"/>
          <w:b w:val="0"/>
          <w:bCs w:val="0"/>
          <w:i w:val="0"/>
          <w:iCs w:val="0"/>
          <w:caps w:val="0"/>
          <w:color w:val="000000"/>
          <w:spacing w:val="0"/>
          <w:sz w:val="32"/>
          <w:szCs w:val="32"/>
          <w:shd w:val="clear" w:color="auto" w:fill="FFFFFF"/>
          <w:lang w:val="en-US" w:eastAsia="zh-CN"/>
        </w:rPr>
        <w:t>类    别：公共交通类</w:t>
      </w:r>
    </w:p>
    <w:p>
      <w:pPr>
        <w:keepNext w:val="0"/>
        <w:keepLines w:val="0"/>
        <w:widowControl w:val="0"/>
        <w:suppressLineNumbers w:val="0"/>
        <w:spacing w:before="0" w:beforeAutospacing="0" w:after="0" w:afterAutospacing="0"/>
        <w:ind w:left="0" w:right="0"/>
        <w:jc w:val="both"/>
        <w:rPr>
          <w:rFonts w:hint="eastAsia" w:ascii="宋体" w:hAnsi="宋体" w:eastAsia="宋体" w:cs="宋体"/>
          <w:b/>
          <w:bCs/>
          <w:kern w:val="2"/>
          <w:sz w:val="32"/>
          <w:szCs w:val="32"/>
        </w:rPr>
      </w:pPr>
      <w:r>
        <w:rPr>
          <w:rFonts w:hint="eastAsia" w:ascii="黑体" w:hAnsi="宋体" w:eastAsia="黑体" w:cs="黑体"/>
          <w:i w:val="0"/>
          <w:iCs w:val="0"/>
          <w:caps w:val="0"/>
          <w:color w:val="000000"/>
          <w:spacing w:val="0"/>
          <w:kern w:val="2"/>
          <w:sz w:val="32"/>
          <w:szCs w:val="32"/>
          <w:shd w:val="clear" w:color="auto" w:fill="FFFFFF"/>
          <w:lang w:val="en-US" w:eastAsia="zh-CN" w:bidi="ar"/>
        </w:rPr>
        <w:t>内    容：</w:t>
      </w:r>
    </w:p>
    <w:p>
      <w:pPr>
        <w:keepNext w:val="0"/>
        <w:keepLines w:val="0"/>
        <w:widowControl w:val="0"/>
        <w:suppressLineNumbers w:val="0"/>
        <w:spacing w:before="0" w:beforeAutospacing="0" w:after="0" w:afterAutospacing="0"/>
        <w:ind w:left="0" w:right="0" w:firstLine="640" w:firstLineChars="200"/>
        <w:jc w:val="both"/>
        <w:rPr>
          <w:rFonts w:hint="default" w:ascii="仿宋_GB2312" w:hAnsi="Calibri" w:eastAsia="仿宋_GB2312" w:cs="仿宋_GB2312"/>
          <w:kern w:val="2"/>
          <w:sz w:val="32"/>
          <w:szCs w:val="32"/>
          <w:lang w:val="en-US" w:eastAsia="zh-CN" w:bidi="ar"/>
        </w:rPr>
      </w:pPr>
      <w:r>
        <w:rPr>
          <w:rFonts w:hint="eastAsia" w:ascii="仿宋_GB2312" w:hAnsi="Calibri" w:eastAsia="仿宋_GB2312" w:cs="仿宋_GB2312"/>
          <w:kern w:val="2"/>
          <w:sz w:val="32"/>
          <w:szCs w:val="32"/>
          <w:lang w:val="en-US" w:eastAsia="zh-CN" w:bidi="ar"/>
        </w:rPr>
        <w:t>建议在杨湾水库至百叶村安装防护栏杆，消除过往行人安全隐患，希望能解决！</w:t>
      </w:r>
    </w:p>
    <w:p>
      <w:pPr>
        <w:keepNext w:val="0"/>
        <w:keepLines w:val="0"/>
        <w:widowControl w:val="0"/>
        <w:suppressLineNumbers w:val="0"/>
        <w:spacing w:before="0" w:beforeAutospacing="0" w:after="0" w:afterAutospacing="0"/>
        <w:ind w:left="0" w:right="0" w:firstLine="640" w:firstLineChars="200"/>
        <w:jc w:val="both"/>
        <w:rPr>
          <w:rFonts w:hint="eastAsia" w:ascii="仿宋_GB2312" w:hAnsi="Calibri" w:eastAsia="仿宋_GB2312" w:cs="仿宋_GB2312"/>
          <w:kern w:val="2"/>
          <w:sz w:val="32"/>
          <w:szCs w:val="32"/>
          <w:lang w:val="en-US" w:eastAsia="zh-CN" w:bidi="ar"/>
        </w:rPr>
      </w:pPr>
    </w:p>
    <w:p/>
    <w:p>
      <w:r>
        <w:br w:type="page"/>
      </w:r>
    </w:p>
    <w:p>
      <w:pPr>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spacing w:line="560" w:lineRule="exact"/>
        <w:jc w:val="center"/>
        <w:rPr>
          <w:rFonts w:hint="eastAsia" w:eastAsia="方正小标宋简体"/>
          <w:b/>
          <w:bCs/>
          <w:sz w:val="36"/>
          <w:szCs w:val="36"/>
          <w:lang w:val="en-US" w:eastAsia="zh-CN"/>
        </w:rPr>
      </w:pPr>
      <w:r>
        <w:rPr>
          <w:rFonts w:hint="eastAsia" w:ascii="方正小标宋简体" w:hAnsi="方正小标宋简体" w:eastAsia="方正小标宋简体" w:cs="方正小标宋简体"/>
          <w:b w:val="0"/>
          <w:bCs w:val="0"/>
          <w:sz w:val="44"/>
          <w:szCs w:val="44"/>
        </w:rPr>
        <w:t>代表</w:t>
      </w:r>
      <w:r>
        <w:rPr>
          <w:rFonts w:hint="eastAsia" w:ascii="方正小标宋简体" w:hAnsi="方正小标宋简体" w:eastAsia="方正小标宋简体" w:cs="方正小标宋简体"/>
          <w:b w:val="0"/>
          <w:bCs w:val="0"/>
          <w:sz w:val="44"/>
          <w:szCs w:val="44"/>
          <w:lang w:val="en-US" w:eastAsia="zh-CN"/>
        </w:rPr>
        <w:t>议案</w:t>
      </w:r>
    </w:p>
    <w:p>
      <w:pPr>
        <w:spacing w:line="560" w:lineRule="exact"/>
        <w:jc w:val="center"/>
        <w:rPr>
          <w:rFonts w:hint="default" w:eastAsia="宋体"/>
          <w:b/>
          <w:bCs/>
          <w:sz w:val="36"/>
          <w:szCs w:val="36"/>
          <w:lang w:val="en-US" w:eastAsia="zh-CN"/>
        </w:rPr>
      </w:pPr>
      <w:r>
        <w:rPr>
          <w:rFonts w:hint="eastAsia"/>
          <w:b/>
          <w:bCs/>
          <w:sz w:val="36"/>
          <w:szCs w:val="36"/>
          <w:lang w:val="en-US" w:eastAsia="zh-CN"/>
        </w:rPr>
        <w:t>016</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荷塘代表团</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Times New Roman" w:hAnsi="Times New Roman" w:eastAsia="黑体" w:cs="Times New Roman"/>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童良智等10人代表</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18" w:lineRule="atLeas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15279987998</w:t>
      </w:r>
    </w:p>
    <w:p>
      <w:pPr>
        <w:snapToGrid/>
        <w:spacing w:before="0" w:beforeAutospacing="0" w:after="0" w:afterAutospacing="0" w:line="578" w:lineRule="exact"/>
        <w:ind w:left="1600" w:hanging="1600" w:hangingChars="500"/>
        <w:jc w:val="both"/>
        <w:textAlignment w:val="baseline"/>
        <w:rPr>
          <w:rFonts w:hint="eastAsia" w:ascii="仿宋_GB2312" w:hAnsi="仿宋_GB2312" w:eastAsia="仿宋_GB2312" w:cs="仿宋_GB2312"/>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sz w:val="32"/>
          <w:szCs w:val="32"/>
          <w:lang w:val="en-US" w:eastAsia="zh-CN"/>
        </w:rPr>
        <w:t>关于简化民宿办证流程的议案</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仿宋_GB2312" w:hAnsi="仿宋_GB2312" w:eastAsia="仿宋_GB2312" w:cs="仿宋_GB2312"/>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lang w:val="en-US" w:eastAsia="zh-CN"/>
        </w:rPr>
        <w:t>类    别：其他类</w:t>
      </w:r>
    </w:p>
    <w:p>
      <w:pPr>
        <w:jc w:val="both"/>
        <w:rPr>
          <w:rFonts w:hint="eastAsia" w:ascii="宋体" w:hAnsi="宋体" w:eastAsia="宋体" w:cs="宋体"/>
          <w:b/>
          <w:bCs/>
          <w:sz w:val="32"/>
          <w:szCs w:val="32"/>
          <w:lang w:eastAsia="zh-CN"/>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widowControl w:val="0"/>
        <w:numPr>
          <w:ilvl w:val="0"/>
          <w:numId w:val="0"/>
        </w:numPr>
        <w:ind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乡村振兴的一个重要产业民宿，国家政策层面尚未制定民宿行业规范及标准，目前，各职能部门依据宾馆行业进行管理，依据现状，根据宾馆行业标准，民宿基本以村民自建房为主，难以办理相关手续，提请市监、公安、卫计委各部门联动，简化办证门槛及程序，真正做到便民服务。</w:t>
      </w:r>
    </w:p>
    <w:p>
      <w:r>
        <w:br w:type="page"/>
      </w:r>
    </w:p>
    <w:p>
      <w:pPr>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spacing w:line="560" w:lineRule="exact"/>
        <w:jc w:val="center"/>
        <w:rPr>
          <w:rFonts w:hint="eastAsia" w:eastAsia="方正小标宋简体"/>
          <w:b/>
          <w:bCs/>
          <w:sz w:val="36"/>
          <w:szCs w:val="36"/>
          <w:lang w:val="en-US" w:eastAsia="zh-CN"/>
        </w:rPr>
      </w:pPr>
      <w:r>
        <w:rPr>
          <w:rFonts w:hint="eastAsia" w:ascii="方正小标宋简体" w:hAnsi="方正小标宋简体" w:eastAsia="方正小标宋简体" w:cs="方正小标宋简体"/>
          <w:b w:val="0"/>
          <w:bCs w:val="0"/>
          <w:sz w:val="44"/>
          <w:szCs w:val="44"/>
        </w:rPr>
        <w:t>代表</w:t>
      </w:r>
      <w:r>
        <w:rPr>
          <w:rFonts w:hint="eastAsia" w:ascii="方正小标宋简体" w:hAnsi="方正小标宋简体" w:eastAsia="方正小标宋简体" w:cs="方正小标宋简体"/>
          <w:b w:val="0"/>
          <w:bCs w:val="0"/>
          <w:sz w:val="44"/>
          <w:szCs w:val="44"/>
          <w:lang w:val="en-US" w:eastAsia="zh-CN"/>
        </w:rPr>
        <w:t>议案</w:t>
      </w:r>
    </w:p>
    <w:p>
      <w:pPr>
        <w:spacing w:line="560" w:lineRule="exact"/>
        <w:jc w:val="center"/>
        <w:rPr>
          <w:rFonts w:hint="default" w:eastAsia="宋体"/>
          <w:b/>
          <w:bCs/>
          <w:sz w:val="36"/>
          <w:szCs w:val="36"/>
          <w:lang w:val="en-US" w:eastAsia="zh-CN"/>
        </w:rPr>
      </w:pPr>
      <w:r>
        <w:rPr>
          <w:rFonts w:hint="eastAsia"/>
          <w:b/>
          <w:bCs/>
          <w:sz w:val="36"/>
          <w:szCs w:val="36"/>
          <w:lang w:val="en-US" w:eastAsia="zh-CN"/>
        </w:rPr>
        <w:t>017</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丽阳代表团</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Times New Roman" w:hAnsi="Times New Roman" w:eastAsia="黑体" w:cs="Times New Roman"/>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Cs/>
          <w:spacing w:val="-4"/>
          <w:sz w:val="32"/>
          <w:szCs w:val="32"/>
          <w:lang w:val="en-US" w:eastAsia="zh-CN"/>
        </w:rPr>
        <w:t>刘袁庆等11人代表</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18" w:lineRule="atLeas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18179813449</w:t>
      </w:r>
    </w:p>
    <w:p>
      <w:pPr>
        <w:snapToGrid/>
        <w:spacing w:before="0" w:beforeAutospacing="0" w:after="0" w:afterAutospacing="0" w:line="578" w:lineRule="exact"/>
        <w:ind w:left="1600" w:hanging="1600" w:hangingChars="500"/>
        <w:jc w:val="both"/>
        <w:textAlignment w:val="baseline"/>
        <w:rPr>
          <w:rFonts w:hint="eastAsia" w:ascii="仿宋_GB2312" w:hAnsi="仿宋_GB2312" w:eastAsia="仿宋_GB2312" w:cs="仿宋_GB2312"/>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sz w:val="32"/>
          <w:szCs w:val="32"/>
          <w:lang w:val="en-US" w:eastAsia="zh-CN"/>
        </w:rPr>
        <w:t>关于加大陶瓷文化旅游建设的议案</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仿宋_GB2312" w:hAnsi="仿宋_GB2312" w:eastAsia="仿宋_GB2312" w:cs="仿宋_GB2312"/>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lang w:val="en-US" w:eastAsia="zh-CN"/>
        </w:rPr>
        <w:t>类    别：科教文卫类</w:t>
      </w:r>
    </w:p>
    <w:p>
      <w:pPr>
        <w:jc w:val="both"/>
        <w:rPr>
          <w:rFonts w:hint="eastAsia" w:ascii="宋体" w:hAnsi="宋体" w:eastAsia="宋体" w:cs="宋体"/>
          <w:b/>
          <w:bCs/>
          <w:sz w:val="32"/>
          <w:szCs w:val="32"/>
          <w:lang w:eastAsia="zh-CN"/>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widowControl w:val="0"/>
        <w:numPr>
          <w:ilvl w:val="0"/>
          <w:numId w:val="0"/>
        </w:numPr>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景德镇是国家陶瓷文化传承创新试验区，而且是唯一的文化类实验区。所以我个人认为加大陶瓷文化旅游非常重要，希望能进一步加大陶瓷文化旅游投入，深挖陶瓷文化历史，让全国任何一位客人无论来没来过景德镇都知道昌江区有哪几个知名景点，让昌江区多几个像陶溪川、三宝、古窑这种非常有名的景区。</w:t>
      </w:r>
    </w:p>
    <w:p>
      <w:pPr>
        <w:widowControl w:val="0"/>
        <w:numPr>
          <w:ilvl w:val="0"/>
          <w:numId w:val="0"/>
        </w:numPr>
        <w:ind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让景点带动周边产业（宾馆、餐饮、小商品.......），像山东淄博旅游，哈尔滨旅游都是非常成功典范，文化搭台经济唱戏，景德镇的旅游离不开陶瓷，所以我个人认为一定要在陶瓷文化上做文章。</w:t>
      </w:r>
    </w:p>
    <w:p>
      <w:r>
        <w:br w:type="page"/>
      </w:r>
    </w:p>
    <w:p>
      <w:pPr>
        <w:spacing w:line="560" w:lineRule="exact"/>
        <w:jc w:val="center"/>
        <w:rPr>
          <w:rFonts w:hint="eastAsia" w:ascii="方正小标宋简体" w:hAnsi="方正小标宋简体" w:eastAsia="方正小标宋简体" w:cs="方正小标宋简体"/>
          <w:b/>
          <w:bCs/>
          <w:sz w:val="44"/>
          <w:szCs w:val="44"/>
        </w:rPr>
      </w:pPr>
    </w:p>
    <w:p>
      <w:pPr>
        <w:spacing w:line="560" w:lineRule="exact"/>
        <w:jc w:val="center"/>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昌江区第十一届人民代表大会第四次会议</w:t>
      </w:r>
    </w:p>
    <w:p>
      <w:pPr>
        <w:spacing w:line="560" w:lineRule="exact"/>
        <w:jc w:val="center"/>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代表议案</w:t>
      </w:r>
    </w:p>
    <w:p>
      <w:pPr>
        <w:spacing w:line="560" w:lineRule="exact"/>
        <w:jc w:val="center"/>
        <w:rPr>
          <w:rFonts w:hint="default"/>
          <w:b/>
          <w:bCs/>
          <w:sz w:val="36"/>
          <w:szCs w:val="36"/>
          <w:lang w:val="en-US" w:eastAsia="zh-CN"/>
        </w:rPr>
      </w:pPr>
      <w:r>
        <w:rPr>
          <w:rFonts w:hint="eastAsia"/>
          <w:b/>
          <w:bCs/>
          <w:sz w:val="36"/>
          <w:szCs w:val="36"/>
          <w:lang w:val="en-US" w:eastAsia="zh-CN"/>
        </w:rPr>
        <w:t>018</w:t>
      </w:r>
    </w:p>
    <w:p>
      <w:pPr>
        <w:pStyle w:val="11"/>
        <w:widowControl/>
        <w:spacing w:line="520" w:lineRule="atLeast"/>
        <w:jc w:val="both"/>
        <w:rPr>
          <w:rFonts w:hint="eastAsia" w:ascii="仿宋_GB2312" w:hAnsi="仿宋_GB2312" w:eastAsia="仿宋_GB2312" w:cs="仿宋_GB2312"/>
          <w:color w:val="000000"/>
          <w:sz w:val="32"/>
          <w:szCs w:val="32"/>
        </w:rPr>
      </w:pPr>
      <w:r>
        <w:rPr>
          <w:rFonts w:hint="eastAsia" w:ascii="黑体" w:hAnsi="黑体" w:eastAsia="黑体"/>
          <w:color w:val="000000"/>
          <w:sz w:val="32"/>
          <w:szCs w:val="32"/>
          <w:shd w:val="clear" w:color="auto" w:fill="FFFFFF"/>
        </w:rPr>
        <w:t>代表单位：</w:t>
      </w:r>
      <w:r>
        <w:rPr>
          <w:rFonts w:hint="eastAsia" w:ascii="仿宋_GB2312" w:hAnsi="仿宋_GB2312" w:eastAsia="仿宋_GB2312" w:cs="仿宋_GB2312"/>
          <w:color w:val="000000"/>
          <w:sz w:val="32"/>
          <w:szCs w:val="32"/>
          <w:shd w:val="clear" w:color="auto" w:fill="FFFFFF"/>
        </w:rPr>
        <w:t>吕蒙代表团</w:t>
      </w:r>
    </w:p>
    <w:p>
      <w:pPr>
        <w:pStyle w:val="11"/>
        <w:widowControl/>
        <w:spacing w:line="520" w:lineRule="atLeast"/>
        <w:jc w:val="both"/>
        <w:rPr>
          <w:rFonts w:hint="eastAsia" w:ascii="Times New Roman" w:hAnsi="Times New Roman" w:eastAsia="黑体"/>
          <w:color w:val="000000"/>
          <w:sz w:val="32"/>
          <w:szCs w:val="32"/>
        </w:rPr>
      </w:pPr>
      <w:r>
        <w:rPr>
          <w:rFonts w:hint="eastAsia" w:ascii="黑体" w:hAnsi="黑体" w:eastAsia="黑体"/>
          <w:color w:val="000000"/>
          <w:sz w:val="32"/>
          <w:szCs w:val="32"/>
          <w:shd w:val="clear" w:color="auto" w:fill="FFFFFF"/>
        </w:rPr>
        <w:t>代表姓名：</w:t>
      </w:r>
      <w:r>
        <w:rPr>
          <w:rFonts w:hint="eastAsia" w:ascii="仿宋_GB2312" w:hAnsi="仿宋_GB2312" w:eastAsia="仿宋_GB2312" w:cs="仿宋_GB2312"/>
          <w:color w:val="000000"/>
          <w:sz w:val="32"/>
          <w:szCs w:val="32"/>
          <w:shd w:val="clear" w:color="auto" w:fill="FFFFFF"/>
        </w:rPr>
        <w:t>姚军等10人代表</w:t>
      </w:r>
    </w:p>
    <w:p>
      <w:pPr>
        <w:pStyle w:val="11"/>
        <w:widowControl/>
        <w:spacing w:line="240" w:lineRule="atLeast"/>
        <w:jc w:val="both"/>
        <w:rPr>
          <w:rFonts w:hint="eastAsia" w:ascii="仿宋_GB2312" w:hAnsi="仿宋_GB2312" w:eastAsia="仿宋_GB2312" w:cs="仿宋_GB2312"/>
          <w:color w:val="000000"/>
          <w:sz w:val="32"/>
          <w:szCs w:val="32"/>
          <w:shd w:val="clear" w:color="auto" w:fill="FFFFFF"/>
        </w:rPr>
      </w:pPr>
      <w:r>
        <w:rPr>
          <w:rFonts w:hint="eastAsia" w:ascii="黑体" w:hAnsi="黑体" w:eastAsia="黑体"/>
          <w:color w:val="000000"/>
          <w:sz w:val="32"/>
          <w:szCs w:val="32"/>
          <w:shd w:val="clear" w:color="auto" w:fill="FFFFFF"/>
        </w:rPr>
        <w:t>联系电话：</w:t>
      </w:r>
      <w:r>
        <w:rPr>
          <w:rFonts w:hint="eastAsia" w:ascii="仿宋_GB2312" w:hAnsi="仿宋_GB2312" w:eastAsia="仿宋_GB2312" w:cs="仿宋_GB2312"/>
          <w:color w:val="000000"/>
          <w:sz w:val="32"/>
          <w:szCs w:val="32"/>
          <w:shd w:val="clear" w:color="auto" w:fill="FFFFFF"/>
        </w:rPr>
        <w:t>13979811930</w:t>
      </w:r>
    </w:p>
    <w:p>
      <w:pPr>
        <w:rPr>
          <w:rFonts w:hint="eastAsia" w:ascii="宋体" w:hAnsi="宋体"/>
          <w:color w:val="333333"/>
          <w:sz w:val="32"/>
          <w:szCs w:val="32"/>
          <w:shd w:val="clear" w:color="auto" w:fill="FFFFFF"/>
        </w:rPr>
      </w:pPr>
      <w:r>
        <w:rPr>
          <w:rFonts w:hint="eastAsia" w:ascii="黑体" w:hAnsi="黑体" w:eastAsia="黑体"/>
          <w:color w:val="000000"/>
          <w:sz w:val="32"/>
          <w:szCs w:val="32"/>
          <w:shd w:val="clear" w:color="auto" w:fill="FFFFFF"/>
        </w:rPr>
        <w:t>案    由：</w:t>
      </w:r>
      <w:r>
        <w:rPr>
          <w:rFonts w:hint="eastAsia" w:ascii="仿宋_GB2312" w:hAnsi="仿宋_GB2312" w:eastAsia="仿宋_GB2312" w:cs="仿宋_GB2312"/>
          <w:sz w:val="32"/>
          <w:szCs w:val="32"/>
        </w:rPr>
        <w:t>关于加强培育特色主题街区</w:t>
      </w:r>
      <w:r>
        <w:rPr>
          <w:rFonts w:hint="eastAsia" w:ascii="仿宋_GB2312" w:hAnsi="仿宋_GB2312" w:eastAsia="仿宋_GB2312" w:cs="仿宋_GB2312"/>
          <w:sz w:val="32"/>
          <w:szCs w:val="32"/>
          <w:lang w:eastAsia="zh-CN"/>
        </w:rPr>
        <w:t>力度</w:t>
      </w:r>
      <w:r>
        <w:rPr>
          <w:rFonts w:hint="eastAsia" w:ascii="仿宋_GB2312" w:hAnsi="仿宋_GB2312" w:eastAsia="仿宋_GB2312" w:cs="仿宋_GB2312"/>
          <w:sz w:val="32"/>
          <w:szCs w:val="32"/>
        </w:rPr>
        <w:t>的</w:t>
      </w:r>
      <w:r>
        <w:rPr>
          <w:rFonts w:hint="eastAsia" w:ascii="仿宋_GB2312" w:hAnsi="仿宋_GB2312" w:eastAsia="仿宋_GB2312" w:cs="仿宋_GB2312"/>
          <w:sz w:val="32"/>
          <w:szCs w:val="32"/>
          <w:lang w:val="en-US" w:eastAsia="zh-CN"/>
        </w:rPr>
        <w:t>议案</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仿宋_GB2312" w:hAnsi="仿宋_GB2312" w:eastAsia="仿宋_GB2312" w:cs="仿宋_GB2312"/>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lang w:val="en-US" w:eastAsia="zh-CN"/>
        </w:rPr>
        <w:t>类    别：科教文卫类</w:t>
      </w:r>
    </w:p>
    <w:p>
      <w:pPr>
        <w:rPr>
          <w:rFonts w:ascii="黑体" w:hAnsi="黑体" w:eastAsia="黑体"/>
          <w:color w:val="000000"/>
          <w:sz w:val="32"/>
          <w:szCs w:val="32"/>
          <w:shd w:val="clear" w:color="auto" w:fill="FFFFFF"/>
        </w:rPr>
      </w:pPr>
      <w:r>
        <w:rPr>
          <w:rFonts w:hint="eastAsia" w:ascii="黑体" w:hAnsi="黑体" w:eastAsia="黑体"/>
          <w:color w:val="000000"/>
          <w:sz w:val="32"/>
          <w:szCs w:val="32"/>
          <w:shd w:val="clear" w:color="auto" w:fill="FFFFFF"/>
        </w:rPr>
        <w:t>内    容：</w:t>
      </w:r>
    </w:p>
    <w:p>
      <w:pPr>
        <w:ind w:firstLine="640" w:firstLineChars="200"/>
        <w:rPr>
          <w:rFonts w:hint="eastAsia" w:ascii="仿宋" w:hAnsi="仿宋" w:eastAsia="仿宋"/>
          <w:color w:val="333333"/>
          <w:sz w:val="32"/>
          <w:szCs w:val="32"/>
          <w:shd w:val="clear" w:color="auto" w:fill="FFFFFF"/>
        </w:rPr>
      </w:pPr>
      <w:r>
        <w:rPr>
          <w:rFonts w:hint="eastAsia" w:ascii="仿宋_GB2312" w:hAnsi="仿宋_GB2312" w:eastAsia="仿宋_GB2312" w:cs="仿宋_GB2312"/>
          <w:color w:val="000000"/>
          <w:kern w:val="0"/>
          <w:sz w:val="32"/>
          <w:szCs w:val="32"/>
          <w:shd w:val="clear" w:color="auto" w:fill="FFFFFF"/>
          <w:lang w:val="en-US" w:eastAsia="zh-CN" w:bidi="ar-SA"/>
        </w:rPr>
        <w:t>2023年中秋国庆长假，我市接待游客850余万人次，景德镇旅游业呈现出强劲的发展势头。随着哈尔滨冰雪旅游刷屏热搜榜单，又再次掀起了新一轮国内旅游热潮。昌江区可以把握新的消费热点，实现昌江旅游业高质量发展，提升就业。</w:t>
      </w:r>
    </w:p>
    <w:p>
      <w:pPr>
        <w:rPr>
          <w:rFonts w:hint="eastAsia" w:ascii="黑体" w:hAnsi="黑体" w:eastAsia="黑体"/>
          <w:color w:val="000000"/>
          <w:sz w:val="32"/>
          <w:szCs w:val="32"/>
          <w:shd w:val="clear" w:color="auto" w:fill="FFFFFF"/>
        </w:rPr>
      </w:pPr>
      <w:r>
        <w:rPr>
          <w:rFonts w:hint="eastAsia" w:ascii="黑体" w:hAnsi="黑体" w:eastAsia="黑体"/>
          <w:color w:val="000000"/>
          <w:sz w:val="32"/>
          <w:szCs w:val="32"/>
          <w:shd w:val="clear" w:color="auto" w:fill="FFFFFF"/>
        </w:rPr>
        <w:t>相关建议：</w:t>
      </w:r>
    </w:p>
    <w:p>
      <w:pPr>
        <w:ind w:firstLine="640" w:firstLineChars="200"/>
        <w:rPr>
          <w:rFonts w:hint="eastAsia" w:ascii="仿宋_GB2312" w:hAnsi="仿宋_GB2312" w:eastAsia="仿宋_GB2312" w:cs="仿宋_GB2312"/>
          <w:color w:val="000000"/>
          <w:kern w:val="0"/>
          <w:sz w:val="32"/>
          <w:szCs w:val="32"/>
          <w:shd w:val="clear" w:color="auto" w:fill="FFFFFF"/>
          <w:lang w:val="en-US" w:eastAsia="zh-CN" w:bidi="ar-SA"/>
        </w:rPr>
      </w:pPr>
      <w:r>
        <w:rPr>
          <w:rFonts w:hint="eastAsia" w:ascii="仿宋_GB2312" w:hAnsi="仿宋_GB2312" w:eastAsia="仿宋_GB2312" w:cs="仿宋_GB2312"/>
          <w:color w:val="000000"/>
          <w:kern w:val="0"/>
          <w:sz w:val="32"/>
          <w:szCs w:val="32"/>
          <w:shd w:val="clear" w:color="auto" w:fill="FFFFFF"/>
          <w:lang w:val="en-US" w:eastAsia="zh-CN" w:bidi="ar-SA"/>
        </w:rPr>
        <w:t>1、制定特色主题街区培育计划，明确目标、精准定位。</w:t>
      </w:r>
    </w:p>
    <w:p>
      <w:pPr>
        <w:ind w:firstLine="640" w:firstLineChars="200"/>
        <w:jc w:val="left"/>
        <w:rPr>
          <w:rFonts w:hint="eastAsia" w:ascii="仿宋_GB2312" w:hAnsi="仿宋_GB2312" w:eastAsia="仿宋_GB2312" w:cs="仿宋_GB2312"/>
          <w:color w:val="000000"/>
          <w:kern w:val="0"/>
          <w:sz w:val="32"/>
          <w:szCs w:val="32"/>
          <w:shd w:val="clear" w:color="auto" w:fill="FFFFFF"/>
          <w:lang w:val="en-US" w:eastAsia="zh-CN" w:bidi="ar-SA"/>
        </w:rPr>
      </w:pPr>
      <w:r>
        <w:rPr>
          <w:rFonts w:hint="eastAsia" w:ascii="仿宋_GB2312" w:hAnsi="仿宋_GB2312" w:eastAsia="仿宋_GB2312" w:cs="仿宋_GB2312"/>
          <w:color w:val="000000"/>
          <w:kern w:val="0"/>
          <w:sz w:val="32"/>
          <w:szCs w:val="32"/>
          <w:shd w:val="clear" w:color="auto" w:fill="FFFFFF"/>
          <w:lang w:val="en-US" w:eastAsia="zh-CN" w:bidi="ar-SA"/>
        </w:rPr>
        <w:t>结合我区实际，寻找具有一定风格特点及发展潜力的街区作为培育点，以打造两到三个具有浓郁瓷都特色的美食集聚街区、陶瓷文创产品街区为目标制定详尽的工作方案。助推优质特色街区建设，突出街区定位，形成鲜明风格，积极营造商业氛围，把特色主题街区作为促进消费主要场地，全力打造昌江区旅游经济集聚区。</w:t>
      </w:r>
    </w:p>
    <w:p>
      <w:pPr>
        <w:ind w:firstLine="640" w:firstLineChars="200"/>
        <w:jc w:val="left"/>
        <w:rPr>
          <w:rFonts w:hint="eastAsia" w:ascii="仿宋_GB2312" w:hAnsi="仿宋_GB2312" w:eastAsia="仿宋_GB2312" w:cs="仿宋_GB2312"/>
          <w:color w:val="000000"/>
          <w:kern w:val="0"/>
          <w:sz w:val="32"/>
          <w:szCs w:val="32"/>
          <w:shd w:val="clear" w:color="auto" w:fill="FFFFFF"/>
          <w:lang w:val="en-US" w:eastAsia="zh-CN" w:bidi="ar-SA"/>
        </w:rPr>
      </w:pPr>
      <w:r>
        <w:rPr>
          <w:rFonts w:hint="eastAsia" w:ascii="仿宋_GB2312" w:hAnsi="仿宋_GB2312" w:eastAsia="仿宋_GB2312" w:cs="仿宋_GB2312"/>
          <w:color w:val="000000"/>
          <w:kern w:val="0"/>
          <w:sz w:val="32"/>
          <w:szCs w:val="32"/>
          <w:shd w:val="clear" w:color="auto" w:fill="FFFFFF"/>
          <w:lang w:val="en-US" w:eastAsia="zh-CN" w:bidi="ar-SA"/>
        </w:rPr>
        <w:t>2、突显政务、执法等工作的柔性，服务特色主题街区建设</w:t>
      </w:r>
    </w:p>
    <w:p>
      <w:pPr>
        <w:ind w:firstLine="640" w:firstLineChars="200"/>
        <w:jc w:val="left"/>
        <w:rPr>
          <w:rFonts w:hint="eastAsia" w:ascii="仿宋_GB2312" w:hAnsi="仿宋_GB2312" w:eastAsia="仿宋_GB2312" w:cs="仿宋_GB2312"/>
          <w:color w:val="000000"/>
          <w:kern w:val="0"/>
          <w:sz w:val="32"/>
          <w:szCs w:val="32"/>
          <w:shd w:val="clear" w:color="auto" w:fill="FFFFFF"/>
          <w:lang w:val="en-US" w:eastAsia="zh-CN" w:bidi="ar-SA"/>
        </w:rPr>
      </w:pPr>
      <w:r>
        <w:rPr>
          <w:rFonts w:hint="eastAsia" w:ascii="仿宋_GB2312" w:hAnsi="仿宋_GB2312" w:eastAsia="仿宋_GB2312" w:cs="仿宋_GB2312"/>
          <w:color w:val="000000"/>
          <w:kern w:val="0"/>
          <w:sz w:val="32"/>
          <w:szCs w:val="32"/>
          <w:shd w:val="clear" w:color="auto" w:fill="FFFFFF"/>
          <w:lang w:val="en-US" w:eastAsia="zh-CN" w:bidi="ar-SA"/>
        </w:rPr>
        <w:t>开展对特色街区经营户、企业实际经营状况摸底调查，认真听取商户的诉求和意见建议。引导商铺规范经营的同时，服务性执法，允许商户外摆，鼓励特色店招，为餐饮门店、旅游商家延伸展示空间提供便利，增加特色街区亮点。</w:t>
      </w:r>
    </w:p>
    <w:p/>
    <w:p>
      <w:r>
        <w:br w:type="page"/>
      </w:r>
    </w:p>
    <w:p>
      <w:pPr>
        <w:spacing w:line="560" w:lineRule="exact"/>
        <w:jc w:val="center"/>
        <w:rPr>
          <w:rFonts w:hint="eastAsia" w:ascii="方正小标宋简体" w:hAnsi="方正小标宋简体" w:eastAsia="方正小标宋简体" w:cs="方正小标宋简体"/>
          <w:b/>
          <w:bCs/>
          <w:sz w:val="44"/>
          <w:szCs w:val="44"/>
        </w:rPr>
      </w:pPr>
    </w:p>
    <w:p>
      <w:pPr>
        <w:spacing w:line="560" w:lineRule="exact"/>
        <w:jc w:val="center"/>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昌江区第十一届人民代表大会第四次会议</w:t>
      </w:r>
    </w:p>
    <w:p>
      <w:pPr>
        <w:spacing w:line="560" w:lineRule="exact"/>
        <w:jc w:val="center"/>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代表议案</w:t>
      </w:r>
    </w:p>
    <w:p>
      <w:pPr>
        <w:spacing w:line="560" w:lineRule="exact"/>
        <w:jc w:val="center"/>
        <w:rPr>
          <w:rFonts w:hint="default" w:eastAsia="宋体"/>
          <w:b/>
          <w:bCs/>
          <w:sz w:val="36"/>
          <w:szCs w:val="36"/>
          <w:lang w:val="en-US" w:eastAsia="zh-CN"/>
        </w:rPr>
      </w:pPr>
      <w:r>
        <w:rPr>
          <w:rFonts w:hint="eastAsia"/>
          <w:b/>
          <w:bCs/>
          <w:sz w:val="36"/>
          <w:szCs w:val="36"/>
          <w:lang w:val="en-US" w:eastAsia="zh-CN"/>
        </w:rPr>
        <w:t>019</w:t>
      </w:r>
    </w:p>
    <w:p>
      <w:pPr>
        <w:pStyle w:val="11"/>
        <w:widowControl/>
        <w:spacing w:line="520" w:lineRule="atLeast"/>
        <w:jc w:val="both"/>
        <w:rPr>
          <w:rFonts w:hint="eastAsia" w:ascii="仿宋_GB2312" w:hAnsi="仿宋_GB2312" w:eastAsia="仿宋_GB2312" w:cs="仿宋_GB2312"/>
          <w:kern w:val="2"/>
          <w:sz w:val="32"/>
          <w:szCs w:val="32"/>
          <w:lang w:val="en-US" w:eastAsia="zh-CN" w:bidi="ar-SA"/>
        </w:rPr>
      </w:pPr>
      <w:r>
        <w:rPr>
          <w:rFonts w:hint="eastAsia" w:ascii="黑体" w:hAnsi="黑体" w:eastAsia="黑体"/>
          <w:color w:val="000000"/>
          <w:sz w:val="32"/>
          <w:szCs w:val="32"/>
          <w:shd w:val="clear" w:color="auto" w:fill="FFFFFF"/>
        </w:rPr>
        <w:t>代表单位：</w:t>
      </w:r>
      <w:r>
        <w:rPr>
          <w:rFonts w:hint="eastAsia" w:ascii="仿宋_GB2312" w:hAnsi="仿宋_GB2312" w:eastAsia="仿宋_GB2312" w:cs="仿宋_GB2312"/>
          <w:kern w:val="2"/>
          <w:sz w:val="32"/>
          <w:szCs w:val="32"/>
          <w:lang w:val="en-US" w:eastAsia="zh-CN" w:bidi="ar-SA"/>
        </w:rPr>
        <w:t>吕蒙代表团</w:t>
      </w:r>
    </w:p>
    <w:p>
      <w:pPr>
        <w:pStyle w:val="11"/>
        <w:widowControl/>
        <w:spacing w:line="520" w:lineRule="atLeast"/>
        <w:jc w:val="both"/>
        <w:rPr>
          <w:rFonts w:hint="eastAsia" w:ascii="Times New Roman" w:hAnsi="Times New Roman" w:eastAsia="黑体"/>
          <w:color w:val="000000"/>
          <w:sz w:val="32"/>
          <w:szCs w:val="32"/>
        </w:rPr>
      </w:pPr>
      <w:r>
        <w:rPr>
          <w:rFonts w:hint="eastAsia" w:ascii="黑体" w:hAnsi="黑体" w:eastAsia="黑体"/>
          <w:color w:val="000000"/>
          <w:sz w:val="32"/>
          <w:szCs w:val="32"/>
          <w:shd w:val="clear" w:color="auto" w:fill="FFFFFF"/>
        </w:rPr>
        <w:t>代表姓名：</w:t>
      </w:r>
      <w:r>
        <w:rPr>
          <w:rFonts w:hint="eastAsia" w:ascii="仿宋_GB2312" w:hAnsi="仿宋_GB2312" w:eastAsia="仿宋_GB2312" w:cs="仿宋_GB2312"/>
          <w:color w:val="000000"/>
          <w:sz w:val="32"/>
          <w:szCs w:val="32"/>
          <w:shd w:val="clear" w:color="auto" w:fill="FFFFFF"/>
        </w:rPr>
        <w:t>丁建平等10人代表</w:t>
      </w:r>
    </w:p>
    <w:p>
      <w:pPr>
        <w:pStyle w:val="11"/>
        <w:widowControl/>
        <w:spacing w:line="240" w:lineRule="atLeast"/>
        <w:jc w:val="both"/>
        <w:rPr>
          <w:rFonts w:ascii="Times New Roman" w:hAnsi="Times New Roman" w:eastAsia="黑体"/>
          <w:color w:val="000000"/>
          <w:sz w:val="32"/>
          <w:szCs w:val="32"/>
          <w:shd w:val="clear" w:color="auto" w:fill="FFFFFF"/>
        </w:rPr>
      </w:pPr>
      <w:r>
        <w:rPr>
          <w:rFonts w:hint="eastAsia" w:ascii="黑体" w:hAnsi="黑体" w:eastAsia="黑体"/>
          <w:color w:val="000000"/>
          <w:sz w:val="32"/>
          <w:szCs w:val="32"/>
          <w:shd w:val="clear" w:color="auto" w:fill="FFFFFF"/>
        </w:rPr>
        <w:t>联系电话：</w:t>
      </w:r>
      <w:r>
        <w:rPr>
          <w:rFonts w:hint="eastAsia" w:ascii="仿宋_GB2312" w:hAnsi="仿宋_GB2312" w:eastAsia="仿宋_GB2312" w:cs="仿宋_GB2312"/>
          <w:color w:val="000000"/>
          <w:sz w:val="32"/>
          <w:szCs w:val="32"/>
          <w:shd w:val="clear" w:color="auto" w:fill="FFFFFF"/>
        </w:rPr>
        <w:t>13807982860</w:t>
      </w:r>
    </w:p>
    <w:p>
      <w:pPr>
        <w:spacing w:line="578" w:lineRule="exact"/>
        <w:ind w:left="1600" w:hanging="1600" w:hangingChars="500"/>
        <w:textAlignment w:val="baseline"/>
        <w:rPr>
          <w:rFonts w:hint="eastAsia" w:ascii="仿宋_GB2312" w:hAnsi="仿宋_GB2312" w:eastAsia="仿宋_GB2312" w:cs="仿宋_GB2312"/>
          <w:color w:val="000000"/>
          <w:kern w:val="0"/>
          <w:sz w:val="32"/>
          <w:szCs w:val="32"/>
          <w:shd w:val="clear" w:color="auto" w:fill="FFFFFF"/>
          <w:lang w:val="en-US" w:eastAsia="zh-CN" w:bidi="ar-SA"/>
        </w:rPr>
      </w:pPr>
      <w:r>
        <w:rPr>
          <w:rFonts w:hint="eastAsia" w:ascii="黑体" w:hAnsi="黑体" w:eastAsia="黑体"/>
          <w:color w:val="000000"/>
          <w:sz w:val="32"/>
          <w:szCs w:val="32"/>
          <w:shd w:val="clear" w:color="auto" w:fill="FFFFFF"/>
        </w:rPr>
        <w:t>案    由：</w:t>
      </w:r>
      <w:r>
        <w:rPr>
          <w:rFonts w:hint="eastAsia" w:ascii="仿宋_GB2312" w:hAnsi="仿宋_GB2312" w:eastAsia="仿宋_GB2312" w:cs="仿宋_GB2312"/>
          <w:sz w:val="32"/>
          <w:szCs w:val="32"/>
        </w:rPr>
        <w:t>关于整合历尧小学资源的议案</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仿宋_GB2312" w:hAnsi="仿宋_GB2312" w:eastAsia="仿宋_GB2312" w:cs="仿宋_GB2312"/>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lang w:val="en-US" w:eastAsia="zh-CN"/>
        </w:rPr>
        <w:t>类    别：科教文卫类</w:t>
      </w:r>
    </w:p>
    <w:p>
      <w:pPr>
        <w:spacing w:line="578" w:lineRule="exact"/>
        <w:ind w:left="1600" w:hanging="1600" w:hangingChars="500"/>
        <w:textAlignment w:val="baseline"/>
        <w:rPr>
          <w:rFonts w:hint="eastAsia" w:ascii="黑体" w:hAnsi="黑体" w:eastAsia="黑体"/>
          <w:color w:val="000000"/>
          <w:sz w:val="32"/>
          <w:szCs w:val="32"/>
          <w:shd w:val="clear" w:color="auto" w:fill="FFFFFF"/>
        </w:rPr>
      </w:pPr>
      <w:r>
        <w:rPr>
          <w:rFonts w:hint="eastAsia" w:ascii="黑体" w:hAnsi="黑体" w:eastAsia="黑体"/>
          <w:color w:val="000000"/>
          <w:sz w:val="32"/>
          <w:szCs w:val="32"/>
          <w:shd w:val="clear" w:color="auto" w:fill="FFFFFF"/>
        </w:rPr>
        <w:t>内    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pPr>
      <w:r>
        <w:rPr>
          <w:rFonts w:hint="eastAsia" w:ascii="仿宋_GB2312" w:hAnsi="仿宋_GB2312" w:eastAsia="仿宋_GB2312" w:cs="仿宋_GB2312"/>
          <w:sz w:val="32"/>
          <w:szCs w:val="32"/>
          <w:lang w:val="en-US" w:eastAsia="zh-CN"/>
        </w:rPr>
        <w:t>我村历尧小学属于景德镇市昌江区历尧村级小学，地理位置较偏，学生来源主要依靠农村留守儿童及外来务工子女，招生区域主要为历尧、历尧社区、南山分厂及周边仅有企业外来务工子女。但是近年来，由于本村居民大部分乔迁，村里年轻人基本外出打工，孩子跟随父母外出就读，留守儿童大部分父母离异，属于单亲家庭，由家中老人抚养，家庭困难，流动性很大，因此导致学校面临生源逐年减少。现学校有在校就读学生29名，在编教师6名。国资教师6名，代课老师2名。因此，根据实际情况，予以当地经济困难。给予资源整合为盼！</w:t>
      </w:r>
    </w:p>
    <w:p>
      <w:r>
        <w:br w:type="page"/>
      </w:r>
    </w:p>
    <w:p>
      <w:pPr>
        <w:spacing w:before="312" w:beforeLines="100"/>
        <w:jc w:val="left"/>
        <w:rPr>
          <w:rFonts w:hint="eastAsia" w:ascii="方正小标宋简体" w:hAnsi="方正小标宋简体" w:eastAsia="方正小标宋简体" w:cs="方正小标宋简体"/>
          <w:sz w:val="36"/>
          <w:szCs w:val="36"/>
        </w:rPr>
      </w:pPr>
    </w:p>
    <w:p>
      <w:pPr>
        <w:spacing w:before="312" w:beforeLines="100"/>
        <w:jc w:val="left"/>
        <w:rPr>
          <w:rFonts w:hint="eastAsia" w:ascii="方正小标宋简体" w:hAnsi="方正小标宋简体" w:eastAsia="方正小标宋简体" w:cs="方正小标宋简体"/>
          <w:color w:val="333333"/>
          <w:sz w:val="30"/>
          <w:szCs w:val="30"/>
          <w:shd w:val="clear" w:color="auto" w:fill="FFFFFF"/>
        </w:rPr>
      </w:pPr>
      <w:r>
        <w:rPr>
          <w:rFonts w:hint="eastAsia" w:ascii="方正小标宋简体" w:hAnsi="方正小标宋简体" w:eastAsia="方正小标宋简体" w:cs="方正小标宋简体"/>
          <w:sz w:val="44"/>
          <w:szCs w:val="44"/>
        </w:rPr>
        <w:t>昌江区第十一届人民代表大会第四次会议</w:t>
      </w:r>
    </w:p>
    <w:p>
      <w:pPr>
        <w:spacing w:line="560" w:lineRule="exact"/>
        <w:jc w:val="center"/>
        <w:rPr>
          <w:rFonts w:hint="eastAsia" w:ascii="方正小标宋简体" w:hAnsi="方正小标宋简体" w:eastAsia="方正小标宋简体" w:cs="方正小标宋简体"/>
          <w:b/>
          <w:bCs/>
          <w:sz w:val="36"/>
          <w:szCs w:val="36"/>
        </w:rPr>
      </w:pPr>
      <w:r>
        <w:rPr>
          <w:rFonts w:hint="eastAsia" w:ascii="方正小标宋简体" w:hAnsi="方正小标宋简体" w:eastAsia="方正小标宋简体" w:cs="方正小标宋简体"/>
          <w:sz w:val="44"/>
          <w:szCs w:val="44"/>
        </w:rPr>
        <w:t>代表议案</w:t>
      </w:r>
    </w:p>
    <w:p>
      <w:pPr>
        <w:pStyle w:val="11"/>
        <w:widowControl/>
        <w:spacing w:line="520" w:lineRule="atLeast"/>
        <w:jc w:val="center"/>
        <w:rPr>
          <w:rFonts w:hint="default" w:eastAsia="黑体" w:asciiTheme="minorAscii" w:hAnsiTheme="minorAscii"/>
          <w:b/>
          <w:bCs/>
          <w:color w:val="000000"/>
          <w:sz w:val="32"/>
          <w:szCs w:val="32"/>
          <w:shd w:val="clear" w:color="auto" w:fill="FFFFFF"/>
          <w:lang w:val="en-US" w:eastAsia="zh-CN"/>
        </w:rPr>
      </w:pPr>
      <w:r>
        <w:rPr>
          <w:rFonts w:hint="default" w:eastAsia="黑体" w:asciiTheme="minorAscii" w:hAnsiTheme="minorAscii"/>
          <w:b/>
          <w:bCs/>
          <w:color w:val="000000"/>
          <w:sz w:val="32"/>
          <w:szCs w:val="32"/>
          <w:shd w:val="clear" w:color="auto" w:fill="FFFFFF"/>
          <w:lang w:val="en-US" w:eastAsia="zh-CN"/>
        </w:rPr>
        <w:t>0</w:t>
      </w:r>
      <w:r>
        <w:rPr>
          <w:rFonts w:hint="eastAsia" w:eastAsia="黑体" w:asciiTheme="minorAscii" w:hAnsiTheme="minorAscii"/>
          <w:b/>
          <w:bCs/>
          <w:color w:val="000000"/>
          <w:sz w:val="32"/>
          <w:szCs w:val="32"/>
          <w:shd w:val="clear" w:color="auto" w:fill="FFFFFF"/>
          <w:lang w:val="en-US" w:eastAsia="zh-CN"/>
        </w:rPr>
        <w:t>20</w:t>
      </w:r>
    </w:p>
    <w:p>
      <w:pPr>
        <w:pStyle w:val="11"/>
        <w:widowControl/>
        <w:spacing w:line="520" w:lineRule="atLeast"/>
        <w:jc w:val="both"/>
        <w:rPr>
          <w:rFonts w:ascii="仿宋_GB2312" w:hAnsi="仿宋_GB2312"/>
          <w:color w:val="000000"/>
          <w:sz w:val="32"/>
          <w:szCs w:val="32"/>
        </w:rPr>
      </w:pPr>
      <w:r>
        <w:rPr>
          <w:rFonts w:hint="eastAsia" w:ascii="黑体" w:hAnsi="黑体" w:eastAsia="黑体"/>
          <w:color w:val="000000"/>
          <w:sz w:val="32"/>
          <w:szCs w:val="32"/>
          <w:shd w:val="clear" w:color="auto" w:fill="FFFFFF"/>
        </w:rPr>
        <w:t>代表单位：</w:t>
      </w:r>
      <w:r>
        <w:rPr>
          <w:rFonts w:hint="eastAsia" w:ascii="仿宋_GB2312" w:hAnsi="仿宋_GB2312" w:eastAsia="仿宋_GB2312" w:cs="仿宋_GB2312"/>
          <w:kern w:val="2"/>
          <w:sz w:val="32"/>
          <w:szCs w:val="32"/>
          <w:lang w:val="en-US" w:eastAsia="zh-CN" w:bidi="ar-SA"/>
        </w:rPr>
        <w:t>吕蒙代表团</w:t>
      </w:r>
    </w:p>
    <w:p>
      <w:pPr>
        <w:pStyle w:val="11"/>
        <w:widowControl/>
        <w:spacing w:line="520" w:lineRule="atLeast"/>
        <w:jc w:val="both"/>
        <w:rPr>
          <w:rFonts w:hint="eastAsia" w:ascii="黑体" w:hAnsi="黑体" w:eastAsia="黑体"/>
          <w:color w:val="000000"/>
          <w:sz w:val="32"/>
          <w:szCs w:val="32"/>
          <w:shd w:val="clear" w:color="auto" w:fill="FFFFFF"/>
        </w:rPr>
      </w:pPr>
      <w:r>
        <w:rPr>
          <w:rFonts w:hint="eastAsia" w:ascii="黑体" w:hAnsi="黑体" w:eastAsia="黑体"/>
          <w:color w:val="000000"/>
          <w:sz w:val="32"/>
          <w:szCs w:val="32"/>
          <w:shd w:val="clear" w:color="auto" w:fill="FFFFFF"/>
        </w:rPr>
        <w:t>代表姓名：</w:t>
      </w:r>
      <w:r>
        <w:rPr>
          <w:rFonts w:hint="eastAsia" w:ascii="仿宋_GB2312" w:hAnsi="仿宋_GB2312" w:eastAsia="仿宋_GB2312" w:cs="仿宋_GB2312"/>
          <w:kern w:val="2"/>
          <w:sz w:val="32"/>
          <w:szCs w:val="32"/>
          <w:lang w:val="en-US" w:eastAsia="zh-CN" w:bidi="ar-SA"/>
        </w:rPr>
        <w:t>余欢等10人代表</w:t>
      </w:r>
    </w:p>
    <w:p>
      <w:pPr>
        <w:pStyle w:val="11"/>
        <w:widowControl/>
        <w:spacing w:line="520" w:lineRule="atLeast"/>
        <w:jc w:val="both"/>
        <w:rPr>
          <w:rFonts w:hint="eastAsia" w:ascii="宋体" w:hAnsi="宋体"/>
          <w:color w:val="333333"/>
          <w:sz w:val="32"/>
          <w:szCs w:val="32"/>
          <w:shd w:val="clear" w:color="auto" w:fill="FFFFFF"/>
        </w:rPr>
      </w:pPr>
      <w:r>
        <w:rPr>
          <w:rFonts w:hint="eastAsia" w:ascii="黑体" w:hAnsi="黑体" w:eastAsia="黑体"/>
          <w:color w:val="000000"/>
          <w:sz w:val="32"/>
          <w:szCs w:val="32"/>
          <w:shd w:val="clear" w:color="auto" w:fill="FFFFFF"/>
        </w:rPr>
        <w:t>案    由：</w:t>
      </w:r>
      <w:r>
        <w:rPr>
          <w:rFonts w:hint="eastAsia" w:ascii="仿宋_GB2312" w:hAnsi="仿宋_GB2312" w:eastAsia="仿宋_GB2312" w:cs="仿宋_GB2312"/>
          <w:bCs/>
          <w:sz w:val="32"/>
          <w:szCs w:val="32"/>
          <w:lang w:val="en-US" w:eastAsia="zh-CN"/>
        </w:rPr>
        <w:t>关于解决</w:t>
      </w:r>
      <w:r>
        <w:rPr>
          <w:rFonts w:hint="eastAsia" w:ascii="仿宋_GB2312" w:hAnsi="仿宋_GB2312" w:eastAsia="仿宋_GB2312" w:cs="仿宋_GB2312"/>
          <w:bCs/>
          <w:sz w:val="32"/>
          <w:szCs w:val="32"/>
        </w:rPr>
        <w:t>老旧小区改造遗留问题的议案</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仿宋_GB2312" w:hAnsi="仿宋_GB2312" w:eastAsia="仿宋_GB2312" w:cs="仿宋_GB2312"/>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lang w:val="en-US" w:eastAsia="zh-CN"/>
        </w:rPr>
        <w:t>类    别：城建环保类</w:t>
      </w:r>
    </w:p>
    <w:p>
      <w:pPr>
        <w:pStyle w:val="11"/>
        <w:widowControl/>
        <w:spacing w:line="520" w:lineRule="atLeast"/>
        <w:jc w:val="both"/>
        <w:rPr>
          <w:rFonts w:ascii="黑体" w:hAnsi="黑体" w:eastAsia="黑体"/>
          <w:color w:val="000000"/>
          <w:sz w:val="32"/>
          <w:szCs w:val="32"/>
          <w:shd w:val="clear" w:color="auto" w:fill="FFFFFF"/>
        </w:rPr>
      </w:pPr>
      <w:r>
        <w:rPr>
          <w:rFonts w:hint="eastAsia" w:ascii="黑体" w:hAnsi="黑体" w:eastAsia="黑体"/>
          <w:color w:val="000000"/>
          <w:sz w:val="32"/>
          <w:szCs w:val="32"/>
          <w:shd w:val="clear" w:color="auto" w:fill="FFFFFF"/>
        </w:rPr>
        <w:t>内    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2020年住建局牵头改造了历尧社区所辖的4个小区，项目包括更换隔雨防漏瓦、屋顶外立面、下水道等。至今，多个小区出现外墙脱落、下水道堵塞、化粪池外溢、雨天漏水现象，存在极大安全隐患。这些遗留的问题维护费用甚大，希望能建立长效机制进行管理维护。</w:t>
      </w:r>
    </w:p>
    <w:p/>
    <w:p>
      <w:r>
        <w:br w:type="page"/>
      </w:r>
    </w:p>
    <w:p>
      <w:pPr>
        <w:spacing w:line="560" w:lineRule="exact"/>
        <w:rPr>
          <w:rFonts w:hint="eastAsia" w:ascii="方正小标宋简体" w:hAnsi="方正小标宋简体" w:eastAsia="方正小标宋简体" w:cs="方正小标宋简体"/>
          <w:sz w:val="44"/>
          <w:szCs w:val="44"/>
        </w:rPr>
      </w:pPr>
    </w:p>
    <w:p>
      <w:pPr>
        <w:spacing w:line="560" w:lineRule="exact"/>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昌江区第十一届人民代表大会第四次会议</w:t>
      </w:r>
    </w:p>
    <w:p>
      <w:pPr>
        <w:spacing w:line="560" w:lineRule="exact"/>
        <w:jc w:val="center"/>
        <w:rPr>
          <w:rFonts w:hint="eastAsia" w:ascii="方正小标宋简体" w:hAnsi="方正小标宋简体" w:eastAsia="方正小标宋简体" w:cs="方正小标宋简体"/>
          <w:b/>
          <w:bCs/>
          <w:sz w:val="36"/>
          <w:szCs w:val="36"/>
        </w:rPr>
      </w:pPr>
      <w:r>
        <w:rPr>
          <w:rFonts w:hint="eastAsia" w:ascii="方正小标宋简体" w:hAnsi="方正小标宋简体" w:eastAsia="方正小标宋简体" w:cs="方正小标宋简体"/>
          <w:sz w:val="44"/>
          <w:szCs w:val="44"/>
        </w:rPr>
        <w:t>代表议案</w:t>
      </w:r>
    </w:p>
    <w:p>
      <w:pPr>
        <w:spacing w:line="560" w:lineRule="exact"/>
        <w:jc w:val="center"/>
        <w:rPr>
          <w:rFonts w:hint="default" w:ascii="方正小标宋简体" w:hAnsi="方正小标宋简体" w:eastAsia="方正小标宋简体" w:cs="方正小标宋简体"/>
          <w:b/>
          <w:bCs/>
          <w:sz w:val="36"/>
          <w:szCs w:val="36"/>
          <w:lang w:val="en-US" w:eastAsia="zh-CN"/>
        </w:rPr>
      </w:pPr>
      <w:r>
        <w:rPr>
          <w:rFonts w:hint="eastAsia" w:ascii="方正小标宋简体" w:hAnsi="方正小标宋简体" w:eastAsia="方正小标宋简体" w:cs="方正小标宋简体"/>
          <w:b/>
          <w:bCs/>
          <w:sz w:val="36"/>
          <w:szCs w:val="36"/>
        </w:rPr>
        <w:t xml:space="preserve"> </w:t>
      </w:r>
      <w:r>
        <w:rPr>
          <w:rFonts w:hint="eastAsia" w:ascii="方正小标宋简体" w:hAnsi="方正小标宋简体" w:eastAsia="方正小标宋简体" w:cs="方正小标宋简体"/>
          <w:b/>
          <w:bCs/>
          <w:sz w:val="36"/>
          <w:szCs w:val="36"/>
          <w:lang w:val="en-US" w:eastAsia="zh-CN"/>
        </w:rPr>
        <w:t>021</w:t>
      </w:r>
    </w:p>
    <w:p>
      <w:pPr>
        <w:pStyle w:val="11"/>
        <w:widowControl/>
        <w:spacing w:line="520" w:lineRule="atLeast"/>
        <w:jc w:val="both"/>
        <w:rPr>
          <w:rFonts w:hint="eastAsia" w:ascii="仿宋_GB2312" w:hAnsi="仿宋_GB2312" w:eastAsia="仿宋_GB2312" w:cs="仿宋_GB2312"/>
          <w:color w:val="000000"/>
          <w:sz w:val="32"/>
          <w:szCs w:val="32"/>
          <w:shd w:val="clear" w:color="auto" w:fill="FFFFFF"/>
        </w:rPr>
      </w:pPr>
      <w:r>
        <w:rPr>
          <w:rFonts w:hint="eastAsia" w:ascii="黑体" w:hAnsi="黑体" w:eastAsia="黑体"/>
          <w:color w:val="000000"/>
          <w:sz w:val="32"/>
          <w:szCs w:val="32"/>
          <w:shd w:val="clear" w:color="auto" w:fill="FFFFFF"/>
        </w:rPr>
        <w:t>代表单位：</w:t>
      </w:r>
      <w:r>
        <w:rPr>
          <w:rFonts w:hint="eastAsia" w:ascii="仿宋_GB2312" w:hAnsi="仿宋_GB2312" w:eastAsia="仿宋_GB2312" w:cs="仿宋_GB2312"/>
          <w:color w:val="000000"/>
          <w:sz w:val="32"/>
          <w:szCs w:val="32"/>
          <w:shd w:val="clear" w:color="auto" w:fill="FFFFFF"/>
        </w:rPr>
        <w:t>吕蒙代表团</w:t>
      </w:r>
    </w:p>
    <w:p>
      <w:pPr>
        <w:pStyle w:val="11"/>
        <w:widowControl/>
        <w:spacing w:line="520" w:lineRule="atLeast"/>
        <w:jc w:val="both"/>
        <w:rPr>
          <w:rFonts w:hint="eastAsia" w:ascii="仿宋_GB2312" w:hAnsi="仿宋_GB2312" w:eastAsia="仿宋_GB2312" w:cs="仿宋_GB2312"/>
          <w:color w:val="000000"/>
          <w:sz w:val="32"/>
          <w:szCs w:val="32"/>
          <w:shd w:val="clear" w:color="auto" w:fill="FFFFFF"/>
        </w:rPr>
      </w:pPr>
      <w:r>
        <w:rPr>
          <w:rFonts w:hint="eastAsia" w:ascii="黑体" w:hAnsi="黑体" w:eastAsia="黑体"/>
          <w:color w:val="000000"/>
          <w:sz w:val="32"/>
          <w:szCs w:val="32"/>
          <w:shd w:val="clear" w:color="auto" w:fill="FFFFFF"/>
        </w:rPr>
        <w:t>代表姓名：</w:t>
      </w:r>
      <w:r>
        <w:rPr>
          <w:rFonts w:hint="eastAsia" w:ascii="仿宋_GB2312" w:hAnsi="仿宋_GB2312" w:eastAsia="仿宋_GB2312" w:cs="仿宋_GB2312"/>
          <w:color w:val="000000"/>
          <w:sz w:val="32"/>
          <w:szCs w:val="32"/>
          <w:shd w:val="clear" w:color="auto" w:fill="FFFFFF"/>
        </w:rPr>
        <w:t>危兴旺等10人代表</w:t>
      </w:r>
    </w:p>
    <w:p>
      <w:pPr>
        <w:pStyle w:val="11"/>
        <w:widowControl/>
        <w:spacing w:line="240" w:lineRule="atLeast"/>
        <w:jc w:val="both"/>
        <w:rPr>
          <w:rFonts w:hint="eastAsia" w:ascii="仿宋_GB2312" w:hAnsi="仿宋_GB2312" w:eastAsia="仿宋_GB2312" w:cs="仿宋_GB2312"/>
          <w:color w:val="000000"/>
          <w:sz w:val="32"/>
          <w:szCs w:val="32"/>
          <w:shd w:val="clear" w:color="auto" w:fill="FFFFFF"/>
        </w:rPr>
      </w:pPr>
      <w:r>
        <w:rPr>
          <w:rFonts w:hint="eastAsia" w:ascii="黑体" w:hAnsi="黑体" w:eastAsia="黑体"/>
          <w:color w:val="000000"/>
          <w:sz w:val="32"/>
          <w:szCs w:val="32"/>
          <w:shd w:val="clear" w:color="auto" w:fill="FFFFFF"/>
        </w:rPr>
        <w:t>联系电话：</w:t>
      </w:r>
      <w:r>
        <w:rPr>
          <w:rFonts w:hint="eastAsia" w:ascii="仿宋_GB2312" w:hAnsi="仿宋_GB2312" w:eastAsia="仿宋_GB2312" w:cs="仿宋_GB2312"/>
          <w:color w:val="000000"/>
          <w:sz w:val="32"/>
          <w:szCs w:val="32"/>
          <w:shd w:val="clear" w:color="auto" w:fill="FFFFFF"/>
        </w:rPr>
        <w:t>18807985999</w:t>
      </w:r>
    </w:p>
    <w:p>
      <w:pPr>
        <w:ind w:left="1600" w:hanging="1600" w:hangingChars="500"/>
        <w:rPr>
          <w:rFonts w:hint="eastAsia" w:ascii="仿宋_GB2312" w:hAnsi="仿宋_GB2312" w:eastAsia="仿宋_GB2312" w:cs="仿宋_GB2312"/>
          <w:color w:val="000000"/>
          <w:kern w:val="0"/>
          <w:sz w:val="32"/>
          <w:szCs w:val="32"/>
          <w:shd w:val="clear" w:color="auto" w:fill="FFFFFF"/>
          <w:lang w:val="en-US" w:eastAsia="zh-CN" w:bidi="ar-SA"/>
        </w:rPr>
      </w:pPr>
      <w:r>
        <w:rPr>
          <w:rFonts w:hint="eastAsia" w:ascii="黑体" w:hAnsi="黑体" w:eastAsia="黑体"/>
          <w:color w:val="000000"/>
          <w:sz w:val="32"/>
          <w:szCs w:val="32"/>
          <w:shd w:val="clear" w:color="auto" w:fill="FFFFFF"/>
        </w:rPr>
        <w:t>案    由：</w:t>
      </w:r>
      <w:r>
        <w:rPr>
          <w:rFonts w:hint="eastAsia" w:ascii="仿宋_GB2312" w:hAnsi="仿宋_GB2312" w:eastAsia="仿宋_GB2312" w:cs="仿宋_GB2312"/>
          <w:color w:val="000000"/>
          <w:kern w:val="0"/>
          <w:sz w:val="32"/>
          <w:szCs w:val="32"/>
          <w:shd w:val="clear" w:color="auto" w:fill="FFFFFF"/>
          <w:lang w:val="en-US" w:eastAsia="zh-CN" w:bidi="ar-SA"/>
        </w:rPr>
        <w:t>关于实施官庄村新村五队雨污分流改造项目建设的议案</w:t>
      </w:r>
    </w:p>
    <w:p>
      <w:pPr>
        <w:rPr>
          <w:rFonts w:hint="eastAsia" w:ascii="黑体" w:hAnsi="黑体" w:eastAsia="黑体" w:cs="黑体"/>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lang w:val="en-US" w:eastAsia="zh-CN"/>
        </w:rPr>
        <w:t>类    别：城建环保类</w:t>
      </w:r>
    </w:p>
    <w:p>
      <w:pPr>
        <w:rPr>
          <w:rFonts w:ascii="黑体" w:hAnsi="黑体" w:eastAsia="黑体"/>
          <w:color w:val="000000"/>
          <w:sz w:val="32"/>
          <w:szCs w:val="32"/>
          <w:shd w:val="clear" w:color="auto" w:fill="FFFFFF"/>
        </w:rPr>
      </w:pPr>
      <w:r>
        <w:rPr>
          <w:rFonts w:hint="eastAsia" w:ascii="黑体" w:hAnsi="黑体" w:eastAsia="黑体"/>
          <w:color w:val="000000"/>
          <w:sz w:val="32"/>
          <w:szCs w:val="32"/>
          <w:shd w:val="clear" w:color="auto" w:fill="FFFFFF"/>
        </w:rPr>
        <w:t>内    容：</w:t>
      </w:r>
    </w:p>
    <w:p>
      <w:pPr>
        <w:pStyle w:val="11"/>
        <w:widowControl/>
        <w:spacing w:line="240" w:lineRule="atLeast"/>
        <w:ind w:firstLine="640" w:firstLineChars="200"/>
        <w:jc w:val="both"/>
        <w:rPr>
          <w:rFonts w:hint="eastAsia" w:ascii="仿宋_GB2312" w:hAnsi="仿宋_GB2312" w:eastAsia="仿宋_GB2312" w:cs="仿宋_GB2312"/>
          <w:color w:val="000000"/>
          <w:kern w:val="0"/>
          <w:sz w:val="32"/>
          <w:szCs w:val="32"/>
          <w:shd w:val="clear" w:color="auto" w:fill="FFFFFF"/>
          <w:lang w:val="en-US" w:eastAsia="zh-CN" w:bidi="ar-SA"/>
        </w:rPr>
      </w:pPr>
      <w:r>
        <w:rPr>
          <w:rFonts w:hint="eastAsia" w:ascii="仿宋_GB2312" w:hAnsi="仿宋_GB2312" w:eastAsia="仿宋_GB2312" w:cs="仿宋_GB2312"/>
          <w:color w:val="000000"/>
          <w:sz w:val="32"/>
          <w:szCs w:val="32"/>
          <w:shd w:val="clear" w:color="auto" w:fill="FFFFFF"/>
        </w:rPr>
        <w:t>官庄村新村五队坐落于豪德正对面，始于1978年黎明制药厂建设拆迁安置所建。由于四十余年来瓷都大道的多次改造路基提升，造成现在整个自然村整体低洼雨季严重雨污内涝。现城市开展雨污分离改造，我村向上级多次报告，至今未列入改造计划内，马上又要进入雨季，该村百姓又要经受雨污内涝侵扰。</w:t>
      </w:r>
      <w:r>
        <w:rPr>
          <w:rFonts w:hint="eastAsia" w:ascii="仿宋_GB2312" w:hAnsi="仿宋_GB2312" w:eastAsia="仿宋_GB2312" w:cs="仿宋_GB2312"/>
          <w:color w:val="000000"/>
          <w:sz w:val="32"/>
          <w:szCs w:val="32"/>
          <w:shd w:val="clear" w:color="auto" w:fill="FFFFFF"/>
          <w:lang w:val="en-US" w:eastAsia="zh-CN"/>
        </w:rPr>
        <w:t>希望能</w:t>
      </w:r>
      <w:r>
        <w:rPr>
          <w:rFonts w:hint="eastAsia" w:ascii="仿宋_GB2312" w:hAnsi="仿宋_GB2312" w:eastAsia="仿宋_GB2312" w:cs="仿宋_GB2312"/>
          <w:color w:val="000000"/>
          <w:kern w:val="0"/>
          <w:sz w:val="32"/>
          <w:szCs w:val="32"/>
          <w:shd w:val="clear" w:color="auto" w:fill="FFFFFF"/>
          <w:lang w:val="en-US" w:eastAsia="zh-CN" w:bidi="ar-SA"/>
        </w:rPr>
        <w:t>尽早尽快为官庄新村五队（自然村）实施雨污分流改造工程项目建设，解决老百姓的实际困难问题。</w:t>
      </w:r>
    </w:p>
    <w:p/>
    <w:p>
      <w:r>
        <w:br w:type="page"/>
      </w:r>
    </w:p>
    <w:p>
      <w:pPr>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spacing w:line="560" w:lineRule="exact"/>
        <w:jc w:val="center"/>
        <w:rPr>
          <w:rFonts w:hint="eastAsia" w:eastAsia="方正小标宋简体"/>
          <w:b/>
          <w:bCs/>
          <w:sz w:val="36"/>
          <w:szCs w:val="36"/>
          <w:lang w:val="en-US" w:eastAsia="zh-CN"/>
        </w:rPr>
      </w:pPr>
      <w:r>
        <w:rPr>
          <w:rFonts w:hint="eastAsia" w:ascii="方正小标宋简体" w:hAnsi="方正小标宋简体" w:eastAsia="方正小标宋简体" w:cs="方正小标宋简体"/>
          <w:b w:val="0"/>
          <w:bCs w:val="0"/>
          <w:sz w:val="44"/>
          <w:szCs w:val="44"/>
        </w:rPr>
        <w:t>代表</w:t>
      </w:r>
      <w:r>
        <w:rPr>
          <w:rFonts w:hint="eastAsia" w:ascii="方正小标宋简体" w:hAnsi="方正小标宋简体" w:eastAsia="方正小标宋简体" w:cs="方正小标宋简体"/>
          <w:b w:val="0"/>
          <w:bCs w:val="0"/>
          <w:sz w:val="44"/>
          <w:szCs w:val="44"/>
          <w:lang w:val="en-US" w:eastAsia="zh-CN"/>
        </w:rPr>
        <w:t>议案</w:t>
      </w:r>
    </w:p>
    <w:p>
      <w:pPr>
        <w:spacing w:line="560" w:lineRule="exact"/>
        <w:jc w:val="center"/>
        <w:rPr>
          <w:rFonts w:hint="default" w:eastAsia="宋体"/>
          <w:b/>
          <w:bCs/>
          <w:sz w:val="36"/>
          <w:szCs w:val="36"/>
          <w:lang w:val="en-US" w:eastAsia="zh-CN"/>
        </w:rPr>
      </w:pPr>
      <w:r>
        <w:rPr>
          <w:rFonts w:hint="eastAsia"/>
          <w:b/>
          <w:bCs/>
          <w:sz w:val="36"/>
          <w:szCs w:val="36"/>
          <w:lang w:val="en-US" w:eastAsia="zh-CN"/>
        </w:rPr>
        <w:t>022</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鲇鱼山代表团</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Times New Roman" w:hAnsi="Times New Roman" w:eastAsia="黑体" w:cs="Times New Roman"/>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王志勇等10人代表</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18" w:lineRule="atLeas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黑体" w:hAnsi="黑体" w:eastAsia="黑体" w:cs="黑体"/>
          <w:b w:val="0"/>
          <w:bCs w:val="0"/>
          <w:i w:val="0"/>
          <w:iCs w:val="0"/>
          <w:caps w:val="0"/>
          <w:color w:val="000000"/>
          <w:spacing w:val="0"/>
          <w:sz w:val="32"/>
          <w:szCs w:val="32"/>
          <w:shd w:val="clear" w:color="auto" w:fill="FFFFFF"/>
          <w:lang w:val="en-US" w:eastAsia="zh-CN"/>
        </w:rPr>
        <w:t>15083989888</w:t>
      </w:r>
    </w:p>
    <w:p>
      <w:pPr>
        <w:snapToGrid/>
        <w:spacing w:before="0" w:beforeAutospacing="0" w:after="0" w:afterAutospacing="0" w:line="578" w:lineRule="exact"/>
        <w:ind w:left="1600" w:hanging="1600" w:hangingChars="500"/>
        <w:jc w:val="both"/>
        <w:textAlignment w:val="baseline"/>
        <w:rPr>
          <w:rFonts w:hint="default" w:ascii="仿宋" w:hAnsi="仿宋" w:eastAsia="宋体" w:cs="仿宋"/>
          <w:i w:val="0"/>
          <w:iCs w:val="0"/>
          <w:caps w:val="0"/>
          <w:color w:val="000000"/>
          <w:spacing w:val="0"/>
          <w:kern w:val="0"/>
          <w:sz w:val="32"/>
          <w:szCs w:val="32"/>
          <w:shd w:val="clear" w:color="auto" w:fill="FFFFFF"/>
          <w:lang w:val="en-US" w:eastAsia="zh-CN" w:bidi="ar-SA"/>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bCs/>
          <w:spacing w:val="-4"/>
          <w:sz w:val="32"/>
          <w:szCs w:val="32"/>
          <w:lang w:val="en-US" w:eastAsia="zh-CN"/>
        </w:rPr>
        <w:t>关于解决凤岗村自来水安装问题的议案</w:t>
      </w:r>
    </w:p>
    <w:p>
      <w:pPr>
        <w:jc w:val="both"/>
        <w:rPr>
          <w:rFonts w:hint="eastAsia" w:ascii="黑体" w:hAnsi="黑体" w:eastAsia="黑体" w:cs="黑体"/>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lang w:val="en-US" w:eastAsia="zh-CN"/>
        </w:rPr>
        <w:t>类    别：城建环保类</w:t>
      </w:r>
    </w:p>
    <w:p>
      <w:pPr>
        <w:jc w:val="both"/>
        <w:rPr>
          <w:rFonts w:hint="eastAsia" w:ascii="宋体" w:hAnsi="宋体" w:eastAsia="宋体" w:cs="宋体"/>
          <w:b/>
          <w:bCs/>
          <w:sz w:val="32"/>
          <w:szCs w:val="32"/>
          <w:lang w:eastAsia="zh-CN"/>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widowControl w:val="0"/>
        <w:numPr>
          <w:ilvl w:val="0"/>
          <w:numId w:val="0"/>
        </w:numPr>
        <w:ind w:firstLine="640" w:firstLineChars="2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凤岗村坐落景德镇市鲇鱼山镇昌江河畔，紧靠吕蒙昌飞公司，航空大道穿村而过，交通便利，属城中村规划区域。现村民使用的是私人铺设自来水管道，近年来村民反映水质浑浊，杂质较多，水量小，存在安全隐患，供水保障率低。为切实提高农村饮水安全，提议加强农村饮用水管网的铺设，让市自来水公司的安全饮用水能够进入农村百姓家。</w:t>
      </w:r>
    </w:p>
    <w:p>
      <w:pPr>
        <w:widowControl w:val="0"/>
        <w:numPr>
          <w:ilvl w:val="0"/>
          <w:numId w:val="0"/>
        </w:numPr>
        <w:ind w:firstLine="640" w:firstLineChars="200"/>
        <w:jc w:val="both"/>
        <w:rPr>
          <w:rFonts w:hint="eastAsia" w:ascii="仿宋_GB2312" w:hAnsi="仿宋_GB2312" w:eastAsia="仿宋_GB2312" w:cs="仿宋_GB2312"/>
          <w:sz w:val="32"/>
          <w:szCs w:val="32"/>
          <w:lang w:eastAsia="zh-CN"/>
        </w:rPr>
      </w:pPr>
    </w:p>
    <w:p>
      <w:pPr>
        <w:rPr>
          <w:rFonts w:hint="eastAsia"/>
        </w:rPr>
      </w:pPr>
    </w:p>
    <w:p>
      <w:r>
        <w:br w:type="page"/>
      </w:r>
    </w:p>
    <w:p>
      <w:pPr>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spacing w:line="560" w:lineRule="exact"/>
        <w:jc w:val="center"/>
        <w:rPr>
          <w:rFonts w:hint="eastAsia" w:eastAsia="方正小标宋简体"/>
          <w:b/>
          <w:bCs/>
          <w:sz w:val="36"/>
          <w:szCs w:val="36"/>
          <w:lang w:val="en-US" w:eastAsia="zh-CN"/>
        </w:rPr>
      </w:pPr>
      <w:r>
        <w:rPr>
          <w:rFonts w:hint="eastAsia" w:ascii="方正小标宋简体" w:hAnsi="方正小标宋简体" w:eastAsia="方正小标宋简体" w:cs="方正小标宋简体"/>
          <w:b w:val="0"/>
          <w:bCs w:val="0"/>
          <w:sz w:val="44"/>
          <w:szCs w:val="44"/>
        </w:rPr>
        <w:t>代表</w:t>
      </w:r>
      <w:r>
        <w:rPr>
          <w:rFonts w:hint="eastAsia" w:ascii="方正小标宋简体" w:hAnsi="方正小标宋简体" w:eastAsia="方正小标宋简体" w:cs="方正小标宋简体"/>
          <w:b w:val="0"/>
          <w:bCs w:val="0"/>
          <w:sz w:val="44"/>
          <w:szCs w:val="44"/>
          <w:lang w:val="en-US" w:eastAsia="zh-CN"/>
        </w:rPr>
        <w:t>议案</w:t>
      </w:r>
    </w:p>
    <w:p>
      <w:pPr>
        <w:spacing w:line="560" w:lineRule="exact"/>
        <w:jc w:val="center"/>
        <w:rPr>
          <w:rFonts w:hint="default" w:eastAsia="宋体"/>
          <w:b/>
          <w:bCs/>
          <w:sz w:val="36"/>
          <w:szCs w:val="36"/>
          <w:lang w:val="en-US" w:eastAsia="zh-CN"/>
        </w:rPr>
      </w:pPr>
      <w:r>
        <w:rPr>
          <w:rFonts w:hint="eastAsia"/>
          <w:b/>
          <w:bCs/>
          <w:sz w:val="36"/>
          <w:szCs w:val="36"/>
          <w:lang w:val="en-US" w:eastAsia="zh-CN"/>
        </w:rPr>
        <w:t>023</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鲇鱼山镇代表团</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Times New Roman" w:hAnsi="Times New Roman" w:eastAsia="黑体" w:cs="Times New Roman"/>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葛海朋等10人代表</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18" w:lineRule="atLeas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13022223333</w:t>
      </w:r>
    </w:p>
    <w:p>
      <w:pPr>
        <w:snapToGrid/>
        <w:spacing w:before="0" w:beforeAutospacing="0" w:after="0" w:afterAutospacing="0" w:line="578" w:lineRule="exact"/>
        <w:ind w:left="1600" w:hanging="1600" w:hangingChars="500"/>
        <w:jc w:val="both"/>
        <w:textAlignment w:val="baseline"/>
        <w:rPr>
          <w:rFonts w:hint="default" w:ascii="仿宋" w:hAnsi="仿宋" w:eastAsia="宋体" w:cs="仿宋"/>
          <w:i w:val="0"/>
          <w:iCs w:val="0"/>
          <w:caps w:val="0"/>
          <w:color w:val="000000"/>
          <w:spacing w:val="0"/>
          <w:kern w:val="0"/>
          <w:sz w:val="32"/>
          <w:szCs w:val="32"/>
          <w:shd w:val="clear" w:color="auto" w:fill="FFFFFF"/>
          <w:lang w:val="en-US" w:eastAsia="zh-CN" w:bidi="ar-SA"/>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bCs/>
          <w:spacing w:val="-4"/>
          <w:sz w:val="32"/>
          <w:szCs w:val="32"/>
          <w:lang w:val="en-US" w:eastAsia="zh-CN"/>
        </w:rPr>
        <w:t>关于增设乡镇查询户籍端口的议案</w:t>
      </w:r>
    </w:p>
    <w:p>
      <w:pPr>
        <w:jc w:val="both"/>
        <w:rPr>
          <w:rFonts w:hint="eastAsia" w:ascii="黑体" w:hAnsi="黑体" w:eastAsia="黑体" w:cs="黑体"/>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lang w:val="en-US" w:eastAsia="zh-CN"/>
        </w:rPr>
        <w:t>类    别：其他类</w:t>
      </w:r>
    </w:p>
    <w:p>
      <w:pPr>
        <w:jc w:val="both"/>
        <w:rPr>
          <w:rFonts w:hint="eastAsia" w:ascii="宋体" w:hAnsi="宋体" w:eastAsia="宋体" w:cs="宋体"/>
          <w:b/>
          <w:bCs/>
          <w:sz w:val="32"/>
          <w:szCs w:val="32"/>
          <w:lang w:eastAsia="zh-CN"/>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widowControl w:val="0"/>
        <w:numPr>
          <w:ilvl w:val="0"/>
          <w:numId w:val="0"/>
        </w:numPr>
        <w:ind w:firstLine="640" w:firstLineChars="2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根据相关规定，农民建房必须符合“一户一宅”及本村的农村户口，乡镇街道对建房申请户的户籍资料真实性审核环节，要到属地派出所查验，为了方便工作开展，是否可以为乡镇增设查询户籍端口。</w:t>
      </w:r>
    </w:p>
    <w:p>
      <w:pPr>
        <w:rPr>
          <w:sz w:val="32"/>
          <w:szCs w:val="32"/>
        </w:rPr>
      </w:pPr>
    </w:p>
    <w:p>
      <w:r>
        <w:br w:type="page"/>
      </w:r>
    </w:p>
    <w:p>
      <w:pPr>
        <w:spacing w:line="560" w:lineRule="exact"/>
        <w:jc w:val="center"/>
        <w:rPr>
          <w:rFonts w:hint="eastAsia" w:ascii="方正小标宋简体" w:hAnsi="方正小标宋简体" w:eastAsia="方正小标宋简体" w:cs="方正小标宋简体"/>
          <w:b w:val="0"/>
          <w:bCs w:val="0"/>
          <w:sz w:val="44"/>
          <w:szCs w:val="44"/>
          <w:lang w:val="en-US" w:eastAsia="zh-CN"/>
        </w:rPr>
      </w:pPr>
    </w:p>
    <w:p>
      <w:pPr>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spacing w:line="560" w:lineRule="exact"/>
        <w:jc w:val="center"/>
        <w:rPr>
          <w:rFonts w:hint="eastAsia" w:eastAsia="方正小标宋简体"/>
          <w:b/>
          <w:bCs/>
          <w:sz w:val="36"/>
          <w:szCs w:val="36"/>
          <w:lang w:val="en-US" w:eastAsia="zh-CN"/>
        </w:rPr>
      </w:pPr>
      <w:r>
        <w:rPr>
          <w:rFonts w:hint="eastAsia" w:ascii="方正小标宋简体" w:hAnsi="方正小标宋简体" w:eastAsia="方正小标宋简体" w:cs="方正小标宋简体"/>
          <w:b w:val="0"/>
          <w:bCs w:val="0"/>
          <w:sz w:val="44"/>
          <w:szCs w:val="44"/>
        </w:rPr>
        <w:t>代表</w:t>
      </w:r>
      <w:r>
        <w:rPr>
          <w:rFonts w:hint="eastAsia" w:ascii="方正小标宋简体" w:hAnsi="方正小标宋简体" w:eastAsia="方正小标宋简体" w:cs="方正小标宋简体"/>
          <w:b w:val="0"/>
          <w:bCs w:val="0"/>
          <w:sz w:val="44"/>
          <w:szCs w:val="44"/>
          <w:lang w:val="en-US" w:eastAsia="zh-CN"/>
        </w:rPr>
        <w:t>议案</w:t>
      </w:r>
    </w:p>
    <w:p>
      <w:pPr>
        <w:spacing w:line="560" w:lineRule="exact"/>
        <w:jc w:val="center"/>
        <w:rPr>
          <w:rFonts w:hint="default" w:eastAsia="宋体"/>
          <w:b/>
          <w:bCs/>
          <w:sz w:val="36"/>
          <w:szCs w:val="36"/>
          <w:lang w:val="en-US" w:eastAsia="zh-CN"/>
        </w:rPr>
      </w:pPr>
      <w:r>
        <w:rPr>
          <w:rFonts w:hint="eastAsia"/>
          <w:b/>
          <w:bCs/>
          <w:sz w:val="36"/>
          <w:szCs w:val="36"/>
          <w:lang w:val="en-US" w:eastAsia="zh-CN"/>
        </w:rPr>
        <w:t>024</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鲇鱼山镇代表团</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Times New Roman" w:hAnsi="Times New Roman" w:eastAsia="黑体" w:cs="Times New Roman"/>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许金辉等10人代表</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18" w:lineRule="atLeas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13133985088</w:t>
      </w:r>
    </w:p>
    <w:p>
      <w:pPr>
        <w:snapToGrid/>
        <w:spacing w:before="0" w:beforeAutospacing="0" w:after="0" w:afterAutospacing="0" w:line="578" w:lineRule="exact"/>
        <w:ind w:left="1600" w:hanging="1600" w:hangingChars="500"/>
        <w:jc w:val="both"/>
        <w:textAlignment w:val="baseline"/>
        <w:rPr>
          <w:rFonts w:hint="eastAsia" w:ascii="仿宋_GB2312" w:hAnsi="仿宋_GB2312" w:eastAsia="仿宋_GB2312" w:cs="仿宋_GB2312"/>
          <w:bCs/>
          <w:spacing w:val="-4"/>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bCs/>
          <w:spacing w:val="-4"/>
          <w:sz w:val="32"/>
          <w:szCs w:val="32"/>
          <w:lang w:val="en-US" w:eastAsia="zh-CN"/>
        </w:rPr>
        <w:t>关于修建和完善万亩示范基地周边道路及其他附属设施的议案</w:t>
      </w:r>
    </w:p>
    <w:p>
      <w:pPr>
        <w:snapToGrid/>
        <w:spacing w:before="0" w:beforeAutospacing="0" w:after="0" w:afterAutospacing="0" w:line="578" w:lineRule="exact"/>
        <w:ind w:left="1600" w:hanging="1600" w:hangingChars="500"/>
        <w:jc w:val="both"/>
        <w:textAlignment w:val="baseline"/>
        <w:rPr>
          <w:rFonts w:hint="default" w:ascii="仿宋_GB2312" w:hAnsi="仿宋_GB2312" w:eastAsia="仿宋_GB2312" w:cs="仿宋_GB2312"/>
          <w:bCs/>
          <w:spacing w:val="-4"/>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lang w:val="en-US" w:eastAsia="zh-CN"/>
        </w:rPr>
        <w:t>类    别：农林水类</w:t>
      </w:r>
    </w:p>
    <w:p>
      <w:pPr>
        <w:jc w:val="both"/>
        <w:rPr>
          <w:rFonts w:hint="eastAsia" w:ascii="宋体" w:hAnsi="宋体" w:eastAsia="宋体" w:cs="宋体"/>
          <w:b/>
          <w:bCs/>
          <w:sz w:val="32"/>
          <w:szCs w:val="32"/>
          <w:lang w:eastAsia="zh-CN"/>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widowControl w:val="0"/>
        <w:numPr>
          <w:ilvl w:val="0"/>
          <w:numId w:val="0"/>
        </w:numPr>
        <w:ind w:firstLine="640" w:firstLineChars="2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党的二十大报告中指出“全方位夯实粮食根基，牢牢</w:t>
      </w:r>
      <w:r>
        <w:rPr>
          <w:rFonts w:hint="eastAsia" w:ascii="仿宋_GB2312" w:hAnsi="仿宋_GB2312" w:eastAsia="仿宋_GB2312" w:cs="仿宋_GB2312"/>
          <w:sz w:val="32"/>
          <w:szCs w:val="32"/>
          <w:lang w:val="en-US" w:eastAsia="zh-CN"/>
        </w:rPr>
        <w:t>守</w:t>
      </w:r>
      <w:r>
        <w:rPr>
          <w:rFonts w:hint="eastAsia" w:ascii="仿宋_GB2312" w:hAnsi="仿宋_GB2312" w:eastAsia="仿宋_GB2312" w:cs="仿宋_GB2312"/>
          <w:sz w:val="32"/>
          <w:szCs w:val="32"/>
          <w:lang w:eastAsia="zh-CN"/>
        </w:rPr>
        <w:t>住十八亿亩耕地红线”，我省是重要粮食主产区，更要提高政治站位，落实高标准农田建设，保障粮食稳定安全供给。以</w:t>
      </w:r>
      <w:r>
        <w:rPr>
          <w:rFonts w:hint="eastAsia" w:ascii="仿宋_GB2312" w:hAnsi="仿宋_GB2312" w:eastAsia="仿宋_GB2312" w:cs="仿宋_GB2312"/>
          <w:sz w:val="32"/>
          <w:szCs w:val="32"/>
          <w:lang w:val="en-US" w:eastAsia="zh-CN"/>
        </w:rPr>
        <w:t>昌江区</w:t>
      </w:r>
      <w:r>
        <w:rPr>
          <w:rFonts w:hint="eastAsia" w:ascii="仿宋_GB2312" w:hAnsi="仿宋_GB2312" w:eastAsia="仿宋_GB2312" w:cs="仿宋_GB2312"/>
          <w:sz w:val="32"/>
          <w:szCs w:val="32"/>
          <w:lang w:eastAsia="zh-CN"/>
        </w:rPr>
        <w:t>鲇鱼山</w:t>
      </w:r>
      <w:r>
        <w:rPr>
          <w:rFonts w:hint="eastAsia" w:ascii="仿宋_GB2312" w:hAnsi="仿宋_GB2312" w:eastAsia="仿宋_GB2312" w:cs="仿宋_GB2312"/>
          <w:sz w:val="32"/>
          <w:szCs w:val="32"/>
          <w:lang w:val="en-US" w:eastAsia="zh-CN"/>
        </w:rPr>
        <w:t>镇</w:t>
      </w:r>
      <w:r>
        <w:rPr>
          <w:rFonts w:hint="eastAsia" w:ascii="仿宋_GB2312" w:hAnsi="仿宋_GB2312" w:eastAsia="仿宋_GB2312" w:cs="仿宋_GB2312"/>
          <w:sz w:val="32"/>
          <w:szCs w:val="32"/>
          <w:lang w:eastAsia="zh-CN"/>
        </w:rPr>
        <w:t>徐坊村</w:t>
      </w:r>
      <w:r>
        <w:rPr>
          <w:rFonts w:hint="eastAsia" w:ascii="仿宋_GB2312" w:hAnsi="仿宋_GB2312" w:eastAsia="仿宋_GB2312" w:cs="仿宋_GB2312"/>
          <w:sz w:val="32"/>
          <w:szCs w:val="32"/>
          <w:lang w:val="en-US" w:eastAsia="zh-CN"/>
        </w:rPr>
        <w:t>为</w:t>
      </w:r>
      <w:r>
        <w:rPr>
          <w:rFonts w:hint="eastAsia" w:ascii="仿宋_GB2312" w:hAnsi="仿宋_GB2312" w:eastAsia="仿宋_GB2312" w:cs="仿宋_GB2312"/>
          <w:sz w:val="32"/>
          <w:szCs w:val="32"/>
          <w:lang w:eastAsia="zh-CN"/>
        </w:rPr>
        <w:t>中心的万</w:t>
      </w:r>
      <w:r>
        <w:rPr>
          <w:rFonts w:hint="eastAsia" w:ascii="仿宋_GB2312" w:hAnsi="仿宋_GB2312" w:eastAsia="仿宋_GB2312" w:cs="仿宋_GB2312"/>
          <w:sz w:val="32"/>
          <w:szCs w:val="32"/>
          <w:lang w:val="en-US" w:eastAsia="zh-CN"/>
        </w:rPr>
        <w:t>亩</w:t>
      </w:r>
      <w:r>
        <w:rPr>
          <w:rFonts w:hint="eastAsia" w:ascii="仿宋_GB2312" w:hAnsi="仿宋_GB2312" w:eastAsia="仿宋_GB2312" w:cs="仿宋_GB2312"/>
          <w:sz w:val="32"/>
          <w:szCs w:val="32"/>
          <w:lang w:eastAsia="zh-CN"/>
        </w:rPr>
        <w:t>高标准农田示范基地就是</w:t>
      </w:r>
      <w:r>
        <w:rPr>
          <w:rFonts w:hint="eastAsia" w:ascii="仿宋_GB2312" w:hAnsi="仿宋_GB2312" w:eastAsia="仿宋_GB2312" w:cs="仿宋_GB2312"/>
          <w:sz w:val="32"/>
          <w:szCs w:val="32"/>
          <w:lang w:val="en-US" w:eastAsia="zh-CN"/>
        </w:rPr>
        <w:t>昌江</w:t>
      </w:r>
      <w:r>
        <w:rPr>
          <w:rFonts w:hint="eastAsia" w:ascii="仿宋_GB2312" w:hAnsi="仿宋_GB2312" w:eastAsia="仿宋_GB2312" w:cs="仿宋_GB2312"/>
          <w:sz w:val="32"/>
          <w:szCs w:val="32"/>
          <w:lang w:eastAsia="zh-CN"/>
        </w:rPr>
        <w:t>区就乡村振兴</w:t>
      </w:r>
      <w:r>
        <w:rPr>
          <w:rFonts w:hint="eastAsia" w:ascii="仿宋_GB2312" w:hAnsi="仿宋_GB2312" w:eastAsia="仿宋_GB2312" w:cs="仿宋_GB2312"/>
          <w:sz w:val="32"/>
          <w:szCs w:val="32"/>
          <w:lang w:val="en-US" w:eastAsia="zh-CN"/>
        </w:rPr>
        <w:t>工</w:t>
      </w:r>
      <w:r>
        <w:rPr>
          <w:rFonts w:hint="eastAsia" w:ascii="仿宋_GB2312" w:hAnsi="仿宋_GB2312" w:eastAsia="仿宋_GB2312" w:cs="仿宋_GB2312"/>
          <w:sz w:val="32"/>
          <w:szCs w:val="32"/>
          <w:lang w:eastAsia="zh-CN"/>
        </w:rPr>
        <w:t>作的一个重要举措，目前已完成前期全部工作，</w:t>
      </w:r>
      <w:r>
        <w:rPr>
          <w:rFonts w:hint="eastAsia" w:ascii="仿宋_GB2312" w:hAnsi="仿宋_GB2312" w:eastAsia="仿宋_GB2312" w:cs="仿宋_GB2312"/>
          <w:sz w:val="32"/>
          <w:szCs w:val="32"/>
          <w:lang w:val="en-US" w:eastAsia="zh-CN"/>
        </w:rPr>
        <w:t>田</w:t>
      </w:r>
      <w:r>
        <w:rPr>
          <w:rFonts w:hint="eastAsia" w:ascii="仿宋_GB2312" w:hAnsi="仿宋_GB2312" w:eastAsia="仿宋_GB2312" w:cs="仿宋_GB2312"/>
          <w:sz w:val="32"/>
          <w:szCs w:val="32"/>
          <w:lang w:eastAsia="zh-CN"/>
        </w:rPr>
        <w:t>间生产道路宽敞平坦，曾经高高低低的耕地变成了一整片平地，夏季是一望无际的绿色稻浪，秋季是一片金色的谷海，冬季</w:t>
      </w:r>
      <w:r>
        <w:rPr>
          <w:rFonts w:hint="eastAsia" w:ascii="仿宋_GB2312" w:hAnsi="仿宋_GB2312" w:eastAsia="仿宋_GB2312" w:cs="仿宋_GB2312"/>
          <w:sz w:val="32"/>
          <w:szCs w:val="32"/>
          <w:lang w:val="en-US" w:eastAsia="zh-CN"/>
        </w:rPr>
        <w:t>可以看到</w:t>
      </w:r>
      <w:r>
        <w:rPr>
          <w:rFonts w:hint="eastAsia" w:ascii="仿宋_GB2312" w:hAnsi="仿宋_GB2312" w:eastAsia="仿宋_GB2312" w:cs="仿宋_GB2312"/>
          <w:sz w:val="32"/>
          <w:szCs w:val="32"/>
          <w:lang w:eastAsia="zh-CN"/>
        </w:rPr>
        <w:t>一片片绿油油的长势良好的油菜。鲇鱼山镇筹</w:t>
      </w:r>
      <w:r>
        <w:rPr>
          <w:rFonts w:hint="eastAsia" w:ascii="仿宋_GB2312" w:hAnsi="仿宋_GB2312" w:eastAsia="仿宋_GB2312" w:cs="仿宋_GB2312"/>
          <w:sz w:val="32"/>
          <w:szCs w:val="32"/>
          <w:lang w:val="en-US" w:eastAsia="zh-CN"/>
        </w:rPr>
        <w:t>备</w:t>
      </w:r>
      <w:r>
        <w:rPr>
          <w:rFonts w:hint="eastAsia" w:ascii="仿宋_GB2312" w:hAnsi="仿宋_GB2312" w:eastAsia="仿宋_GB2312" w:cs="仿宋_GB2312"/>
          <w:sz w:val="32"/>
          <w:szCs w:val="32"/>
          <w:lang w:eastAsia="zh-CN"/>
        </w:rPr>
        <w:t>一个</w:t>
      </w:r>
      <w:r>
        <w:rPr>
          <w:rFonts w:hint="eastAsia" w:ascii="仿宋_GB2312" w:hAnsi="仿宋_GB2312" w:eastAsia="仿宋_GB2312" w:cs="仿宋_GB2312"/>
          <w:sz w:val="32"/>
          <w:szCs w:val="32"/>
          <w:lang w:val="en-US" w:eastAsia="zh-CN"/>
        </w:rPr>
        <w:t>以</w:t>
      </w:r>
      <w:r>
        <w:rPr>
          <w:rFonts w:hint="eastAsia" w:ascii="仿宋_GB2312" w:hAnsi="仿宋_GB2312" w:eastAsia="仿宋_GB2312" w:cs="仿宋_GB2312"/>
          <w:sz w:val="32"/>
          <w:szCs w:val="32"/>
          <w:lang w:eastAsia="zh-CN"/>
        </w:rPr>
        <w:t>农业项目带动休闲旅游业的“油菜花节”。但万</w:t>
      </w:r>
      <w:r>
        <w:rPr>
          <w:rFonts w:hint="eastAsia" w:ascii="仿宋_GB2312" w:hAnsi="仿宋_GB2312" w:eastAsia="仿宋_GB2312" w:cs="仿宋_GB2312"/>
          <w:sz w:val="32"/>
          <w:szCs w:val="32"/>
          <w:lang w:val="en-US" w:eastAsia="zh-CN"/>
        </w:rPr>
        <w:t>亩</w:t>
      </w:r>
      <w:r>
        <w:rPr>
          <w:rFonts w:hint="eastAsia" w:ascii="仿宋_GB2312" w:hAnsi="仿宋_GB2312" w:eastAsia="仿宋_GB2312" w:cs="仿宋_GB2312"/>
          <w:sz w:val="32"/>
          <w:szCs w:val="32"/>
          <w:lang w:eastAsia="zh-CN"/>
        </w:rPr>
        <w:t>高标</w:t>
      </w:r>
      <w:r>
        <w:rPr>
          <w:rFonts w:hint="eastAsia" w:ascii="仿宋_GB2312" w:hAnsi="仿宋_GB2312" w:eastAsia="仿宋_GB2312" w:cs="仿宋_GB2312"/>
          <w:sz w:val="32"/>
          <w:szCs w:val="32"/>
          <w:lang w:val="en-US" w:eastAsia="zh-CN"/>
        </w:rPr>
        <w:t>示</w:t>
      </w:r>
      <w:r>
        <w:rPr>
          <w:rFonts w:hint="eastAsia" w:ascii="仿宋_GB2312" w:hAnsi="仿宋_GB2312" w:eastAsia="仿宋_GB2312" w:cs="仿宋_GB2312"/>
          <w:sz w:val="32"/>
          <w:szCs w:val="32"/>
          <w:lang w:eastAsia="zh-CN"/>
        </w:rPr>
        <w:t>范基地周边道路和其它</w:t>
      </w:r>
      <w:r>
        <w:rPr>
          <w:rFonts w:hint="eastAsia" w:ascii="仿宋_GB2312" w:hAnsi="仿宋_GB2312" w:eastAsia="仿宋_GB2312" w:cs="仿宋_GB2312"/>
          <w:sz w:val="32"/>
          <w:szCs w:val="32"/>
          <w:lang w:val="en-US" w:eastAsia="zh-CN"/>
        </w:rPr>
        <w:t>附</w:t>
      </w:r>
      <w:r>
        <w:rPr>
          <w:rFonts w:hint="eastAsia" w:ascii="仿宋_GB2312" w:hAnsi="仿宋_GB2312" w:eastAsia="仿宋_GB2312" w:cs="仿宋_GB2312"/>
          <w:sz w:val="32"/>
          <w:szCs w:val="32"/>
          <w:lang w:eastAsia="zh-CN"/>
        </w:rPr>
        <w:t>属设施的建设</w:t>
      </w:r>
      <w:r>
        <w:rPr>
          <w:rFonts w:hint="eastAsia" w:ascii="仿宋_GB2312" w:hAnsi="仿宋_GB2312" w:eastAsia="仿宋_GB2312" w:cs="仿宋_GB2312"/>
          <w:sz w:val="32"/>
          <w:szCs w:val="32"/>
          <w:lang w:val="en-US" w:eastAsia="zh-CN"/>
        </w:rPr>
        <w:t>远</w:t>
      </w:r>
      <w:r>
        <w:rPr>
          <w:rFonts w:hint="eastAsia" w:ascii="仿宋_GB2312" w:hAnsi="仿宋_GB2312" w:eastAsia="仿宋_GB2312" w:cs="仿宋_GB2312"/>
          <w:sz w:val="32"/>
          <w:szCs w:val="32"/>
          <w:lang w:eastAsia="zh-CN"/>
        </w:rPr>
        <w:t>未达到可以供游</w:t>
      </w:r>
      <w:r>
        <w:rPr>
          <w:rFonts w:hint="eastAsia" w:ascii="仿宋_GB2312" w:hAnsi="仿宋_GB2312" w:eastAsia="仿宋_GB2312" w:cs="仿宋_GB2312"/>
          <w:sz w:val="32"/>
          <w:szCs w:val="32"/>
          <w:lang w:val="en-US" w:eastAsia="zh-CN"/>
        </w:rPr>
        <w:t>者</w:t>
      </w:r>
      <w:r>
        <w:rPr>
          <w:rFonts w:hint="eastAsia" w:ascii="仿宋_GB2312" w:hAnsi="仿宋_GB2312" w:eastAsia="仿宋_GB2312" w:cs="仿宋_GB2312"/>
          <w:sz w:val="32"/>
          <w:szCs w:val="32"/>
          <w:lang w:eastAsia="zh-CN"/>
        </w:rPr>
        <w:t>休闲观光的服务条件，故此希望上级相关部门能帮助修建和完善以徐访村为中心的万亩高标示范基地周边道路及其它附属设施。</w:t>
      </w:r>
    </w:p>
    <w:p>
      <w:r>
        <w:br w:type="page"/>
      </w:r>
    </w:p>
    <w:p>
      <w:pPr>
        <w:keepNext w:val="0"/>
        <w:keepLines w:val="0"/>
        <w:pageBreakBefore w:val="0"/>
        <w:kinsoku/>
        <w:wordWrap/>
        <w:overflowPunct/>
        <w:topLinePunct w:val="0"/>
        <w:autoSpaceDE/>
        <w:autoSpaceDN/>
        <w:bidi w:val="0"/>
        <w:adjustRightInd/>
        <w:snapToGrid/>
        <w:spacing w:line="560" w:lineRule="exact"/>
        <w:ind w:left="0" w:leftChars="0"/>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ind w:left="0" w:leftChars="0"/>
        <w:jc w:val="center"/>
        <w:rPr>
          <w:rFonts w:hint="eastAsia" w:eastAsia="方正小标宋简体"/>
          <w:b/>
          <w:bCs/>
          <w:sz w:val="36"/>
          <w:szCs w:val="36"/>
          <w:lang w:val="en-US" w:eastAsia="zh-CN"/>
        </w:rPr>
      </w:pPr>
      <w:r>
        <w:rPr>
          <w:rFonts w:hint="eastAsia" w:ascii="方正小标宋简体" w:hAnsi="方正小标宋简体" w:eastAsia="方正小标宋简体" w:cs="方正小标宋简体"/>
          <w:b w:val="0"/>
          <w:bCs w:val="0"/>
          <w:sz w:val="44"/>
          <w:szCs w:val="44"/>
        </w:rPr>
        <w:t>代表</w:t>
      </w:r>
      <w:r>
        <w:rPr>
          <w:rFonts w:hint="eastAsia" w:ascii="方正小标宋简体" w:hAnsi="方正小标宋简体" w:eastAsia="方正小标宋简体" w:cs="方正小标宋简体"/>
          <w:b w:val="0"/>
          <w:bCs w:val="0"/>
          <w:sz w:val="44"/>
          <w:szCs w:val="44"/>
          <w:lang w:val="en-US" w:eastAsia="zh-CN"/>
        </w:rPr>
        <w:t>议案</w:t>
      </w:r>
    </w:p>
    <w:p>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eastAsia="宋体"/>
          <w:b/>
          <w:bCs/>
          <w:sz w:val="36"/>
          <w:szCs w:val="36"/>
          <w:lang w:val="en-US" w:eastAsia="zh-CN"/>
        </w:rPr>
      </w:pPr>
      <w:r>
        <w:rPr>
          <w:rFonts w:hint="eastAsia"/>
          <w:b/>
          <w:bCs/>
          <w:sz w:val="36"/>
          <w:szCs w:val="36"/>
          <w:lang w:val="en-US" w:eastAsia="zh-CN"/>
        </w:rPr>
        <w:t>025</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leftChars="0" w:right="0" w:firstLine="0"/>
        <w:jc w:val="both"/>
        <w:rPr>
          <w:rFonts w:hint="default" w:ascii="仿宋_GB2312" w:hAnsi="仿宋_GB2312" w:eastAsia="仿宋_GB2312" w:cs="仿宋_GB2312"/>
          <w:b w:val="0"/>
          <w:bCs w:val="0"/>
          <w:kern w:val="2"/>
          <w:sz w:val="32"/>
          <w:szCs w:val="32"/>
          <w:lang w:val="en-US" w:eastAsia="zh-CN" w:bidi="ar-SA"/>
        </w:rPr>
      </w:pPr>
      <w:r>
        <w:rPr>
          <w:rFonts w:hint="eastAsia" w:ascii="黑体" w:hAnsi="黑体" w:eastAsia="黑体" w:cs="黑体"/>
          <w:b w:val="0"/>
          <w:bCs w:val="0"/>
          <w:i w:val="0"/>
          <w:iCs w:val="0"/>
          <w:caps w:val="0"/>
          <w:color w:val="000000"/>
          <w:spacing w:val="0"/>
          <w:sz w:val="30"/>
          <w:szCs w:val="30"/>
          <w:shd w:val="clear" w:color="auto" w:fill="FFFFFF"/>
        </w:rPr>
        <w:t>代表单位：</w:t>
      </w:r>
      <w:r>
        <w:rPr>
          <w:rFonts w:hint="eastAsia" w:ascii="仿宋_GB2312" w:hAnsi="仿宋_GB2312" w:eastAsia="仿宋_GB2312" w:cs="仿宋_GB2312"/>
          <w:b w:val="0"/>
          <w:bCs w:val="0"/>
          <w:kern w:val="2"/>
          <w:sz w:val="32"/>
          <w:szCs w:val="32"/>
          <w:lang w:val="en-US" w:eastAsia="zh-CN" w:bidi="ar-SA"/>
        </w:rPr>
        <w:t>西郊代表团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leftChars="0" w:right="0" w:firstLine="0"/>
        <w:jc w:val="both"/>
        <w:rPr>
          <w:rFonts w:hint="default" w:ascii="Times New Roman" w:hAnsi="Times New Roman" w:eastAsia="黑体" w:cs="Times New Roman"/>
          <w:i w:val="0"/>
          <w:iCs w:val="0"/>
          <w:caps w:val="0"/>
          <w:color w:val="000000"/>
          <w:spacing w:val="0"/>
          <w:sz w:val="24"/>
          <w:szCs w:val="24"/>
          <w:lang w:val="en-US" w:eastAsia="zh-CN"/>
        </w:rPr>
      </w:pPr>
      <w:r>
        <w:rPr>
          <w:rFonts w:hint="eastAsia" w:ascii="黑体" w:hAnsi="黑体" w:eastAsia="黑体" w:cs="黑体"/>
          <w:b w:val="0"/>
          <w:bCs w:val="0"/>
          <w:i w:val="0"/>
          <w:iCs w:val="0"/>
          <w:caps w:val="0"/>
          <w:color w:val="000000"/>
          <w:spacing w:val="0"/>
          <w:sz w:val="30"/>
          <w:szCs w:val="30"/>
          <w:shd w:val="clear" w:color="auto" w:fill="FFFFFF"/>
        </w:rPr>
        <w:t>代表姓名：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许荣崽等10人代表</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leftChars="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0"/>
          <w:szCs w:val="30"/>
          <w:shd w:val="clear" w:color="auto" w:fill="FFFFFF"/>
        </w:rPr>
        <w:t>联系电话：</w:t>
      </w:r>
      <w:r>
        <w:rPr>
          <w:rFonts w:hint="eastAsia" w:ascii="仿宋_GB2312" w:hAnsi="仿宋_GB2312" w:eastAsia="仿宋_GB2312" w:cs="仿宋_GB2312"/>
          <w:b w:val="0"/>
          <w:bCs w:val="0"/>
          <w:i w:val="0"/>
          <w:iCs w:val="0"/>
          <w:caps w:val="0"/>
          <w:color w:val="000000"/>
          <w:spacing w:val="0"/>
          <w:sz w:val="30"/>
          <w:szCs w:val="30"/>
          <w:shd w:val="clear" w:color="auto" w:fill="FFFFFF"/>
          <w:lang w:val="en-US" w:eastAsia="zh-CN"/>
        </w:rPr>
        <w:t>13707981320</w:t>
      </w:r>
    </w:p>
    <w:p>
      <w:pPr>
        <w:keepNext w:val="0"/>
        <w:keepLines w:val="0"/>
        <w:pageBreakBefore w:val="0"/>
        <w:kinsoku/>
        <w:wordWrap/>
        <w:overflowPunct/>
        <w:topLinePunct w:val="0"/>
        <w:autoSpaceDE/>
        <w:autoSpaceDN/>
        <w:bidi w:val="0"/>
        <w:adjustRightInd/>
        <w:snapToGrid/>
        <w:spacing w:before="0" w:beforeAutospacing="0" w:after="0" w:afterAutospacing="0" w:line="560" w:lineRule="exact"/>
        <w:ind w:left="1600" w:leftChars="0" w:hanging="1600" w:hangingChars="500"/>
        <w:jc w:val="both"/>
        <w:textAlignment w:val="baseline"/>
        <w:rPr>
          <w:rFonts w:hint="eastAsia" w:ascii="仿宋_GB2312" w:hAnsi="仿宋_GB2312" w:eastAsia="仿宋_GB2312" w:cs="仿宋_GB2312"/>
          <w:bCs/>
          <w:spacing w:val="-4"/>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bCs/>
          <w:spacing w:val="-4"/>
          <w:sz w:val="32"/>
          <w:szCs w:val="32"/>
          <w:lang w:val="en-US" w:eastAsia="zh-CN"/>
        </w:rPr>
        <w:t>关于丰富农村文化体育活动的议案</w:t>
      </w:r>
    </w:p>
    <w:p>
      <w:pPr>
        <w:keepNext w:val="0"/>
        <w:keepLines w:val="0"/>
        <w:pageBreakBefore w:val="0"/>
        <w:kinsoku/>
        <w:wordWrap/>
        <w:overflowPunct/>
        <w:topLinePunct w:val="0"/>
        <w:autoSpaceDE/>
        <w:autoSpaceDN/>
        <w:bidi w:val="0"/>
        <w:adjustRightInd/>
        <w:snapToGrid/>
        <w:spacing w:before="0" w:beforeAutospacing="0" w:after="0" w:afterAutospacing="0" w:line="560" w:lineRule="exact"/>
        <w:ind w:left="1600" w:leftChars="0" w:hanging="1600" w:hangingChars="500"/>
        <w:jc w:val="both"/>
        <w:textAlignment w:val="baseline"/>
        <w:rPr>
          <w:rFonts w:hint="default" w:ascii="仿宋_GB2312" w:hAnsi="仿宋_GB2312" w:eastAsia="仿宋_GB2312" w:cs="仿宋_GB2312"/>
          <w:bCs/>
          <w:spacing w:val="-4"/>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lang w:val="en-US" w:eastAsia="zh-CN"/>
        </w:rPr>
        <w:t>类    别：科教文卫类</w:t>
      </w:r>
    </w:p>
    <w:p>
      <w:pPr>
        <w:keepNext w:val="0"/>
        <w:keepLines w:val="0"/>
        <w:pageBreakBefore w:val="0"/>
        <w:kinsoku/>
        <w:wordWrap/>
        <w:overflowPunct/>
        <w:topLinePunct w:val="0"/>
        <w:autoSpaceDE/>
        <w:autoSpaceDN/>
        <w:bidi w:val="0"/>
        <w:adjustRightInd/>
        <w:snapToGrid/>
        <w:spacing w:line="560" w:lineRule="exact"/>
        <w:ind w:left="0" w:leftChars="0"/>
        <w:jc w:val="both"/>
        <w:rPr>
          <w:rFonts w:hint="eastAsia" w:ascii="宋体" w:hAnsi="宋体" w:eastAsia="宋体" w:cs="宋体"/>
          <w:b/>
          <w:bCs/>
          <w:sz w:val="44"/>
          <w:szCs w:val="44"/>
          <w:lang w:eastAsia="zh-CN"/>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随着经济社会的快速发展，乡村越来越美丽，农民越来越富裕，</w:t>
      </w:r>
      <w:r>
        <w:rPr>
          <w:rFonts w:hint="eastAsia" w:ascii="仿宋_GB2312" w:hAnsi="仿宋_GB2312" w:eastAsia="仿宋_GB2312" w:cs="仿宋_GB2312"/>
          <w:sz w:val="32"/>
          <w:szCs w:val="32"/>
          <w:lang w:eastAsia="zh-CN"/>
        </w:rPr>
        <w:t>农村物质</w:t>
      </w:r>
      <w:r>
        <w:rPr>
          <w:rFonts w:hint="eastAsia" w:ascii="仿宋_GB2312" w:hAnsi="仿宋_GB2312" w:eastAsia="仿宋_GB2312" w:cs="仿宋_GB2312"/>
          <w:sz w:val="32"/>
          <w:szCs w:val="32"/>
          <w:lang w:val="en-US" w:eastAsia="zh-CN"/>
        </w:rPr>
        <w:t>水平</w:t>
      </w:r>
      <w:r>
        <w:rPr>
          <w:rFonts w:hint="eastAsia" w:ascii="仿宋_GB2312" w:hAnsi="仿宋_GB2312" w:eastAsia="仿宋_GB2312" w:cs="仿宋_GB2312"/>
          <w:sz w:val="32"/>
          <w:szCs w:val="32"/>
          <w:lang w:eastAsia="zh-CN"/>
        </w:rPr>
        <w:t>逐步</w:t>
      </w:r>
      <w:r>
        <w:rPr>
          <w:rFonts w:hint="eastAsia" w:ascii="仿宋_GB2312" w:hAnsi="仿宋_GB2312" w:eastAsia="仿宋_GB2312" w:cs="仿宋_GB2312"/>
          <w:sz w:val="32"/>
          <w:szCs w:val="32"/>
          <w:lang w:val="en-US" w:eastAsia="zh-CN"/>
        </w:rPr>
        <w:t>提高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城乡物质差距逐渐缩小，</w:t>
      </w:r>
      <w:r>
        <w:rPr>
          <w:rFonts w:hint="eastAsia" w:ascii="仿宋_GB2312" w:hAnsi="仿宋_GB2312" w:eastAsia="仿宋_GB2312" w:cs="仿宋_GB2312"/>
          <w:sz w:val="32"/>
          <w:szCs w:val="32"/>
          <w:lang w:eastAsia="zh-CN"/>
        </w:rPr>
        <w:t>农民对</w:t>
      </w:r>
      <w:r>
        <w:rPr>
          <w:rFonts w:hint="eastAsia" w:ascii="仿宋_GB2312" w:hAnsi="仿宋_GB2312" w:eastAsia="仿宋_GB2312" w:cs="仿宋_GB2312"/>
          <w:sz w:val="32"/>
          <w:szCs w:val="32"/>
          <w:lang w:val="en-US" w:eastAsia="zh-CN"/>
        </w:rPr>
        <w:t>文化</w:t>
      </w:r>
      <w:r>
        <w:rPr>
          <w:rFonts w:hint="eastAsia" w:ascii="仿宋_GB2312" w:hAnsi="仿宋_GB2312" w:eastAsia="仿宋_GB2312" w:cs="仿宋_GB2312"/>
          <w:sz w:val="32"/>
          <w:szCs w:val="32"/>
          <w:lang w:eastAsia="zh-CN"/>
        </w:rPr>
        <w:t>生活</w:t>
      </w:r>
      <w:r>
        <w:rPr>
          <w:rFonts w:hint="eastAsia" w:ascii="仿宋_GB2312" w:hAnsi="仿宋_GB2312" w:eastAsia="仿宋_GB2312" w:cs="仿宋_GB2312"/>
          <w:sz w:val="32"/>
          <w:szCs w:val="32"/>
          <w:lang w:val="en-US" w:eastAsia="zh-CN"/>
        </w:rPr>
        <w:t>和身体健康</w:t>
      </w:r>
      <w:r>
        <w:rPr>
          <w:rFonts w:hint="eastAsia" w:ascii="仿宋_GB2312" w:hAnsi="仿宋_GB2312" w:eastAsia="仿宋_GB2312" w:cs="仿宋_GB2312"/>
          <w:sz w:val="32"/>
          <w:szCs w:val="32"/>
          <w:lang w:eastAsia="zh-CN"/>
        </w:rPr>
        <w:t>的需求</w:t>
      </w:r>
      <w:r>
        <w:rPr>
          <w:rFonts w:hint="eastAsia" w:ascii="仿宋_GB2312" w:hAnsi="仿宋_GB2312" w:eastAsia="仿宋_GB2312" w:cs="仿宋_GB2312"/>
          <w:sz w:val="32"/>
          <w:szCs w:val="32"/>
          <w:lang w:val="en-US" w:eastAsia="zh-CN"/>
        </w:rPr>
        <w:t>大幅</w:t>
      </w:r>
      <w:r>
        <w:rPr>
          <w:rFonts w:hint="eastAsia" w:ascii="仿宋_GB2312" w:hAnsi="仿宋_GB2312" w:eastAsia="仿宋_GB2312" w:cs="仿宋_GB2312"/>
          <w:sz w:val="32"/>
          <w:szCs w:val="32"/>
          <w:lang w:eastAsia="zh-CN"/>
        </w:rPr>
        <w:t>提升。</w:t>
      </w:r>
      <w:r>
        <w:rPr>
          <w:rFonts w:hint="eastAsia" w:ascii="仿宋_GB2312" w:hAnsi="仿宋_GB2312" w:eastAsia="仿宋_GB2312" w:cs="仿宋_GB2312"/>
          <w:sz w:val="32"/>
          <w:szCs w:val="32"/>
          <w:lang w:val="en-US" w:eastAsia="zh-CN"/>
        </w:rPr>
        <w:t>在推进我区乡村振兴过程中，如何破解农村文化活动不多、体育活动缺乏的难题也应摆上议事日程。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一、</w:t>
      </w:r>
      <w:r>
        <w:rPr>
          <w:rFonts w:hint="eastAsia" w:ascii="黑体" w:hAnsi="黑体" w:eastAsia="黑体" w:cs="黑体"/>
          <w:sz w:val="32"/>
          <w:szCs w:val="32"/>
          <w:lang w:val="en-US" w:eastAsia="zh-CN"/>
        </w:rPr>
        <w:t>农村文化体育</w:t>
      </w:r>
      <w:r>
        <w:rPr>
          <w:rFonts w:hint="eastAsia" w:ascii="黑体" w:hAnsi="黑体" w:eastAsia="黑体" w:cs="黑体"/>
          <w:sz w:val="32"/>
          <w:szCs w:val="32"/>
          <w:lang w:eastAsia="zh-CN"/>
        </w:rPr>
        <w:t>现状</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3" w:firstLineChars="200"/>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（一）</w:t>
      </w:r>
      <w:r>
        <w:rPr>
          <w:rFonts w:hint="eastAsia" w:ascii="楷体_GB2312" w:hAnsi="楷体_GB2312" w:eastAsia="楷体_GB2312" w:cs="楷体_GB2312"/>
          <w:b/>
          <w:bCs/>
          <w:sz w:val="32"/>
          <w:szCs w:val="32"/>
          <w:lang w:val="en-US" w:eastAsia="zh-CN"/>
        </w:rPr>
        <w:t>有利条件</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通过多年的新农村建设，农村基础条件日趋完善，文化体育等基础设施也基本跟上来了。同时，也陆续举办过一些小型的赛事活动，比如童坊村的千人徒步走、徐湾村的古道行、月亮湖的环湖跑、丽阳镇的村BA等。</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2.生活水平的提高，村民健康意识增强，参加文化体育活动的热情高、队伍多，大部分都是自发性的小团体组织。</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3.多年的文体活动，产生了我区一批特有的品牌，如鱼山、丽阳、荷塘等乡村的篮球运动，吕蒙街道的羽毛球运动，鲇鱼山镇的武术体操，全区各村的广场舞等等。</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（二）不利因素</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1.缺乏有效的组织和管理，导致活动无组织、无章法、无特色，缺乏系统性、连续性、代表性，安全性也没有保障。</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2.缺乏明确的引导和支持，农民在参与文化体育活动时缺乏方向和动力。</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3.文化体育设施不平衡、不完善的问题还是存在，有些自然村无法满足农民文体活动开展的需求。</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二、相关建议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（一）积极做好活动组织与引导</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1.加强对农民的文化体育培训，提高他们的技能水平，激发兴趣和热情。可以因地制宜，适时组织专业人员深入农村，为村民提供指导和帮助，提高他们的组织能力和活动水平。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2.可以与当地学校合作，利用学校的体育设施和师资力量，支持农村文化体育活动的开展。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积极组织相关活动。一是以乡镇为单位，每年因地制宜举办特色性的体育赛事活动，如村跑、村BA、羽毛球、广场舞等。二是适时举办区域性的群众赛事活动，由区直部门牵头，组织全区性的活动。三是积极参加市级以上赛事活动，逐步形成昌江区自己的特色队伍、活动品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（二）鼓励社会力量参与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制定优惠政策，鼓励企业、社会组织和个人积极参与农村文化体育事业的发展，通过赞助、捐赠等形式支持活动开展。此外，可以开展文化体育交流活动，吸引更多的人关注和参与农村文化体育活动，促进城乡之间的交流与互动。同时，加强对社会力量的引导和管理，确保他们能够真正为农村文化体育事业的发展做出贡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both"/>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（三）做好几个结合点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1.文化体育活动与全民健身相结合。可以制定相关政策，鼓励农民积极参与健身活动和比赛，提高他们的身体素质和健康水平。同时，利用新农村点位建设，完善一批公共健身设施，为村民提供便利的活动场所。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2.文化体育活动与新时代文明实践相结合。可以充分利用现有的新时代文明实践所（站），开展各种文化体育活动，引导农民树立正确的价值观和生活休闲方式。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文化体育活动与乡村振兴相结合。可以将文化体育活动作为乡村振兴的重要内容之一，通过各种形式的活动促进农村经济发展和精神文明建设。活动开展与特色农产品展销会同办，赛事奖品可以是一只羊、一头猪、一袋米、一尾鱼等属地的特色农产品，从而达到凝聚人气、宣传推广、共享共乐的多重效益。</w:t>
      </w:r>
    </w:p>
    <w:p>
      <w:r>
        <w:br w:type="page"/>
      </w:r>
    </w:p>
    <w:p>
      <w:pPr>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昌江区第十一届人民代表大会第四次会议</w:t>
      </w:r>
    </w:p>
    <w:p>
      <w:pPr>
        <w:spacing w:line="560" w:lineRule="exact"/>
        <w:jc w:val="center"/>
        <w:rPr>
          <w:rFonts w:hint="eastAsia" w:eastAsia="方正小标宋简体"/>
          <w:b/>
          <w:bCs/>
          <w:sz w:val="36"/>
          <w:szCs w:val="36"/>
        </w:rPr>
      </w:pPr>
      <w:r>
        <w:rPr>
          <w:rFonts w:hint="eastAsia" w:ascii="方正小标宋简体" w:hAnsi="方正小标宋简体" w:eastAsia="方正小标宋简体" w:cs="方正小标宋简体"/>
          <w:sz w:val="44"/>
          <w:szCs w:val="44"/>
        </w:rPr>
        <w:t>代表议案</w:t>
      </w:r>
    </w:p>
    <w:p>
      <w:pPr>
        <w:spacing w:line="560" w:lineRule="exact"/>
        <w:jc w:val="center"/>
        <w:rPr>
          <w:rFonts w:hint="default" w:eastAsia="宋体"/>
          <w:b/>
          <w:bCs/>
          <w:sz w:val="36"/>
          <w:szCs w:val="36"/>
          <w:lang w:val="en-US" w:eastAsia="zh-CN"/>
        </w:rPr>
      </w:pPr>
      <w:r>
        <w:rPr>
          <w:rFonts w:hint="eastAsia"/>
          <w:b/>
          <w:bCs/>
          <w:sz w:val="36"/>
          <w:szCs w:val="36"/>
          <w:lang w:val="en-US" w:eastAsia="zh-CN"/>
        </w:rPr>
        <w:t>026</w:t>
      </w:r>
    </w:p>
    <w:p>
      <w:pPr>
        <w:pStyle w:val="11"/>
        <w:widowControl/>
        <w:spacing w:line="520" w:lineRule="atLeast"/>
        <w:jc w:val="both"/>
        <w:rPr>
          <w:rFonts w:ascii="仿宋_GB2312" w:hAnsi="仿宋_GB2312" w:eastAsia="仿宋_GB2312" w:cs="仿宋_GB2312"/>
          <w:color w:val="000000"/>
          <w:sz w:val="32"/>
          <w:szCs w:val="32"/>
        </w:rPr>
      </w:pPr>
      <w:r>
        <w:rPr>
          <w:rFonts w:hint="eastAsia" w:ascii="黑体" w:hAnsi="黑体" w:eastAsia="黑体" w:cs="黑体"/>
          <w:color w:val="000000"/>
          <w:sz w:val="32"/>
          <w:szCs w:val="32"/>
          <w:shd w:val="clear" w:color="auto" w:fill="FFFFFF"/>
        </w:rPr>
        <w:t>代表单位：</w:t>
      </w:r>
      <w:r>
        <w:rPr>
          <w:rFonts w:hint="eastAsia" w:ascii="仿宋_GB2312" w:hAnsi="仿宋_GB2312" w:eastAsia="仿宋_GB2312" w:cs="仿宋_GB2312"/>
          <w:color w:val="000000"/>
          <w:sz w:val="32"/>
          <w:szCs w:val="32"/>
          <w:shd w:val="clear" w:color="auto" w:fill="FFFFFF"/>
        </w:rPr>
        <w:t>西郊代表团</w:t>
      </w:r>
    </w:p>
    <w:p>
      <w:pPr>
        <w:pStyle w:val="11"/>
        <w:widowControl/>
        <w:spacing w:line="520" w:lineRule="atLeast"/>
        <w:jc w:val="both"/>
        <w:rPr>
          <w:rFonts w:hint="default" w:ascii="Times New Roman" w:hAnsi="Times New Roman" w:eastAsia="仿宋_GB2312"/>
          <w:color w:val="000000"/>
          <w:sz w:val="32"/>
          <w:szCs w:val="32"/>
          <w:lang w:val="en-US" w:eastAsia="zh-CN"/>
        </w:rPr>
      </w:pPr>
      <w:r>
        <w:rPr>
          <w:rFonts w:hint="eastAsia" w:ascii="黑体" w:hAnsi="黑体" w:eastAsia="黑体" w:cs="黑体"/>
          <w:color w:val="000000"/>
          <w:sz w:val="32"/>
          <w:szCs w:val="32"/>
          <w:shd w:val="clear" w:color="auto" w:fill="FFFFFF"/>
        </w:rPr>
        <w:t>代表姓名：</w:t>
      </w:r>
      <w:r>
        <w:rPr>
          <w:rFonts w:hint="eastAsia" w:ascii="仿宋_GB2312" w:hAnsi="仿宋_GB2312" w:eastAsia="仿宋_GB2312" w:cs="仿宋_GB2312"/>
          <w:color w:val="000000"/>
          <w:sz w:val="32"/>
          <w:szCs w:val="32"/>
          <w:shd w:val="clear" w:color="auto" w:fill="FFFFFF"/>
        </w:rPr>
        <w:t>胡洁</w:t>
      </w:r>
      <w:r>
        <w:rPr>
          <w:rFonts w:hint="eastAsia" w:ascii="仿宋_GB2312" w:hAnsi="仿宋_GB2312" w:eastAsia="仿宋_GB2312" w:cs="仿宋_GB2312"/>
          <w:color w:val="000000"/>
          <w:sz w:val="32"/>
          <w:szCs w:val="32"/>
          <w:shd w:val="clear" w:color="auto" w:fill="FFFFFF"/>
          <w:lang w:val="en-US" w:eastAsia="zh-CN"/>
        </w:rPr>
        <w:t>等13人代表</w:t>
      </w:r>
    </w:p>
    <w:p>
      <w:pPr>
        <w:pStyle w:val="11"/>
        <w:widowControl/>
        <w:spacing w:line="18" w:lineRule="atLeast"/>
        <w:jc w:val="both"/>
        <w:rPr>
          <w:rFonts w:ascii="Times New Roman" w:hAnsi="Times New Roman" w:eastAsia="黑体"/>
          <w:color w:val="000000"/>
          <w:sz w:val="32"/>
          <w:szCs w:val="32"/>
          <w:shd w:val="clear" w:color="auto" w:fill="FFFFFF"/>
        </w:rPr>
      </w:pPr>
      <w:r>
        <w:rPr>
          <w:rFonts w:hint="eastAsia" w:ascii="黑体" w:hAnsi="黑体" w:eastAsia="黑体" w:cs="黑体"/>
          <w:color w:val="000000"/>
          <w:sz w:val="32"/>
          <w:szCs w:val="32"/>
          <w:shd w:val="clear" w:color="auto" w:fill="FFFFFF"/>
        </w:rPr>
        <w:t>联系电话：</w:t>
      </w:r>
      <w:r>
        <w:rPr>
          <w:rFonts w:hint="eastAsia" w:ascii="仿宋_GB2312" w:hAnsi="仿宋_GB2312" w:eastAsia="仿宋_GB2312" w:cs="仿宋_GB2312"/>
          <w:color w:val="000000"/>
          <w:sz w:val="32"/>
          <w:szCs w:val="32"/>
          <w:shd w:val="clear" w:color="auto" w:fill="FFFFFF"/>
        </w:rPr>
        <w:t>13807988881</w:t>
      </w:r>
    </w:p>
    <w:p>
      <w:pPr>
        <w:spacing w:line="578" w:lineRule="exact"/>
        <w:ind w:left="1600" w:hanging="1600" w:hangingChars="500"/>
        <w:textAlignment w:val="baseline"/>
        <w:rPr>
          <w:rFonts w:hint="eastAsia" w:ascii="仿宋_GB2312" w:hAnsi="仿宋_GB2312" w:eastAsia="仿宋_GB2312" w:cs="仿宋_GB2312"/>
          <w:bCs/>
          <w:spacing w:val="-4"/>
          <w:sz w:val="32"/>
          <w:szCs w:val="32"/>
          <w:lang w:val="en-US" w:eastAsia="zh-CN"/>
        </w:rPr>
      </w:pPr>
      <w:r>
        <w:rPr>
          <w:rFonts w:hint="eastAsia" w:ascii="黑体" w:hAnsi="黑体" w:eastAsia="黑体" w:cs="黑体"/>
          <w:color w:val="000000"/>
          <w:sz w:val="32"/>
          <w:szCs w:val="32"/>
          <w:shd w:val="clear" w:color="auto" w:fill="FFFFFF"/>
        </w:rPr>
        <w:t>案    由：</w:t>
      </w:r>
      <w:r>
        <w:rPr>
          <w:rFonts w:hint="eastAsia" w:ascii="仿宋_GB2312" w:hAnsi="仿宋_GB2312" w:eastAsia="仿宋_GB2312" w:cs="仿宋_GB2312"/>
          <w:bCs/>
          <w:spacing w:val="-4"/>
          <w:sz w:val="32"/>
          <w:szCs w:val="32"/>
          <w:lang w:val="en-US" w:eastAsia="zh-CN"/>
        </w:rPr>
        <w:t>关于改善瓷都大道仓下垄路口周边环境的议案</w:t>
      </w:r>
    </w:p>
    <w:p>
      <w:pPr>
        <w:spacing w:line="578" w:lineRule="exact"/>
        <w:ind w:left="1600" w:hanging="1600" w:hangingChars="500"/>
        <w:textAlignment w:val="baseline"/>
        <w:rPr>
          <w:rFonts w:hint="eastAsia" w:ascii="仿宋_GB2312" w:hAnsi="仿宋_GB2312" w:eastAsia="仿宋_GB2312" w:cs="仿宋_GB2312"/>
          <w:bCs/>
          <w:spacing w:val="-4"/>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lang w:val="en-US" w:eastAsia="zh-CN"/>
        </w:rPr>
        <w:t>类    别：城建环保类</w:t>
      </w:r>
    </w:p>
    <w:p>
      <w:pPr>
        <w:rPr>
          <w:rFonts w:ascii="黑体" w:hAnsi="黑体" w:eastAsia="黑体" w:cs="黑体"/>
          <w:color w:val="000000"/>
          <w:sz w:val="32"/>
          <w:szCs w:val="32"/>
          <w:shd w:val="clear" w:color="auto" w:fill="FFFFFF"/>
        </w:rPr>
      </w:pPr>
      <w:r>
        <w:rPr>
          <w:rFonts w:hint="eastAsia" w:ascii="黑体" w:hAnsi="黑体" w:eastAsia="黑体" w:cs="黑体"/>
          <w:color w:val="000000"/>
          <w:sz w:val="32"/>
          <w:szCs w:val="32"/>
          <w:shd w:val="clear" w:color="auto" w:fill="FFFFFF"/>
        </w:rPr>
        <w:t>内    容：</w:t>
      </w:r>
    </w:p>
    <w:p>
      <w:pPr>
        <w:ind w:firstLine="640" w:firstLineChars="200"/>
        <w:rPr>
          <w:rFonts w:ascii="仿宋_GB2312" w:hAnsi="宋体" w:eastAsia="仿宋_GB2312" w:cs="宋体"/>
          <w:bCs/>
          <w:sz w:val="32"/>
          <w:szCs w:val="32"/>
        </w:rPr>
      </w:pPr>
      <w:r>
        <w:rPr>
          <w:rFonts w:hint="eastAsia" w:ascii="仿宋_GB2312" w:hAnsi="宋体" w:eastAsia="仿宋_GB2312" w:cs="宋体"/>
          <w:bCs/>
          <w:sz w:val="32"/>
          <w:szCs w:val="32"/>
        </w:rPr>
        <w:t>为考虑道路安全，瓷都大道从梧桐大道口至昌江一中段在路中间架设护栏进行隔离，在仓下垄路口预留出入口（10米左右）供车辆、行人使用。出入口以南200米处一家中型建材陶瓷企业的货物主要由大型货车运输，这些货车均从该出入口掉头行驶，由于出入口不够宽敞，道路两边有花坛限制，导致货车掉头较为困难。特别是出入口附近有公交车站、小学、工厂等，人流量较大，高峰时路况较为复杂，遇上大型车辆掉头时常出现来往车辆拥堵、刮蹭等安全隐患。</w:t>
      </w:r>
    </w:p>
    <w:p>
      <w:pPr>
        <w:ind w:firstLine="640" w:firstLineChars="200"/>
        <w:rPr>
          <w:rFonts w:ascii="仿宋_GB2312" w:hAnsi="宋体" w:eastAsia="仿宋_GB2312" w:cs="宋体"/>
          <w:bCs/>
          <w:sz w:val="32"/>
          <w:szCs w:val="32"/>
        </w:rPr>
      </w:pPr>
      <w:r>
        <w:rPr>
          <w:rFonts w:hint="eastAsia" w:ascii="仿宋_GB2312" w:hAnsi="宋体" w:eastAsia="仿宋_GB2312" w:cs="宋体"/>
          <w:bCs/>
          <w:sz w:val="32"/>
          <w:szCs w:val="32"/>
        </w:rPr>
        <w:t>仓下垄路口对面的华风社区居委会门前有一块草坪（见下图红色三角形区域），使得厂区道路路口向北偏离了50米。社区东侧紧邻的垃圾转运站，每日均有大型垃圾清运车需运送垃圾出城，这些垃圾清运车无法使用上述出入口，需到梧桐大道口掉头，增加了瓷都大道通行负担。</w:t>
      </w:r>
    </w:p>
    <w:p>
      <w:pPr>
        <w:ind w:firstLine="643" w:firstLineChars="200"/>
        <w:rPr>
          <w:rFonts w:hint="eastAsia" w:ascii="仿宋_GB2312" w:hAnsi="宋体" w:eastAsia="仿宋_GB2312" w:cs="宋体"/>
          <w:bCs/>
          <w:sz w:val="32"/>
          <w:szCs w:val="32"/>
        </w:rPr>
      </w:pPr>
      <w:r>
        <w:rPr>
          <w:rFonts w:ascii="仿宋_GB2312" w:hAnsi="宋体" w:eastAsia="仿宋_GB2312" w:cs="宋体"/>
          <w:b/>
          <w:bCs/>
          <w:sz w:val="32"/>
          <w:szCs w:val="32"/>
        </w:rPr>
        <w:t>建议：</w:t>
      </w:r>
      <w:r>
        <w:rPr>
          <w:rFonts w:ascii="仿宋_GB2312" w:hAnsi="宋体" w:eastAsia="仿宋_GB2312" w:cs="宋体"/>
          <w:bCs/>
          <w:sz w:val="32"/>
          <w:szCs w:val="32"/>
        </w:rPr>
        <w:t>改善</w:t>
      </w:r>
      <w:r>
        <w:rPr>
          <w:rFonts w:hint="eastAsia" w:ascii="仿宋_GB2312" w:hAnsi="宋体" w:eastAsia="仿宋_GB2312" w:cs="宋体"/>
          <w:bCs/>
          <w:sz w:val="32"/>
          <w:szCs w:val="32"/>
        </w:rPr>
        <w:t>仓下垄路口处出入口的周边环境，方便大型车辆快速掉头驶离；合理划分人行横道和车辆掉头区域，消除安全隐患。一方面可以将</w:t>
      </w:r>
      <w:r>
        <w:rPr>
          <w:rFonts w:ascii="仿宋_GB2312" w:hAnsi="宋体" w:eastAsia="仿宋_GB2312" w:cs="宋体"/>
          <w:bCs/>
          <w:sz w:val="32"/>
          <w:szCs w:val="32"/>
        </w:rPr>
        <w:t>华风社区居委会门前三角形区域利用起来，拓宽该路口范围，拆除部分花坛，给大型车辆留足掉头空间；另一方面增加出入口长度，预留足够的人行横道区域。</w:t>
      </w:r>
    </w:p>
    <w:p>
      <w:pPr>
        <w:jc w:val="center"/>
        <w:rPr>
          <w:rFonts w:hint="eastAsia"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402580" cy="3247390"/>
            <wp:effectExtent l="0" t="0" r="7620" b="13970"/>
            <wp:docPr id="14" name="图片 14"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1"/>
                    <pic:cNvPicPr>
                      <a:picLocks noChangeAspect="1"/>
                    </pic:cNvPicPr>
                  </pic:nvPicPr>
                  <pic:blipFill>
                    <a:blip r:embed="rId5"/>
                    <a:stretch>
                      <a:fillRect/>
                    </a:stretch>
                  </pic:blipFill>
                  <pic:spPr>
                    <a:xfrm>
                      <a:off x="0" y="0"/>
                      <a:ext cx="5402580" cy="3247390"/>
                    </a:xfrm>
                    <a:prstGeom prst="rect">
                      <a:avLst/>
                    </a:prstGeom>
                    <a:noFill/>
                    <a:ln>
                      <a:noFill/>
                    </a:ln>
                  </pic:spPr>
                </pic:pic>
              </a:graphicData>
            </a:graphic>
          </wp:inline>
        </w:drawing>
      </w:r>
    </w:p>
    <w:p>
      <w:pPr>
        <w:rPr>
          <w:rFonts w:hint="eastAsia" w:ascii="方正小标宋简体" w:hAnsi="方正小标宋简体" w:eastAsia="方正小标宋简体" w:cs="方正小标宋简体"/>
          <w:b/>
          <w:bCs/>
          <w:sz w:val="44"/>
          <w:szCs w:val="44"/>
          <w:lang w:val="en-US" w:eastAsia="zh-CN"/>
        </w:rPr>
      </w:pPr>
      <w:r>
        <w:br w:type="page"/>
      </w:r>
    </w:p>
    <w:p>
      <w:pPr>
        <w:jc w:val="center"/>
        <w:rPr>
          <w:rFonts w:hint="eastAsia"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lang w:val="en-US" w:eastAsia="zh-CN"/>
        </w:rPr>
        <w:t>昌江区第十一届人民代表大会第四次会议</w:t>
      </w:r>
    </w:p>
    <w:p>
      <w:pPr>
        <w:pStyle w:val="8"/>
        <w:ind w:left="0" w:leftChars="0" w:firstLine="0" w:firstLineChars="0"/>
        <w:jc w:val="center"/>
        <w:rPr>
          <w:rFonts w:hint="eastAsia"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lang w:val="en-US" w:eastAsia="zh-CN"/>
        </w:rPr>
        <w:t>代表议案</w:t>
      </w:r>
    </w:p>
    <w:p>
      <w:pPr>
        <w:spacing w:line="560" w:lineRule="exact"/>
        <w:jc w:val="center"/>
        <w:rPr>
          <w:rFonts w:hint="default"/>
          <w:b/>
          <w:bCs/>
          <w:sz w:val="36"/>
          <w:szCs w:val="36"/>
          <w:lang w:val="en-US" w:eastAsia="zh-CN"/>
        </w:rPr>
      </w:pPr>
      <w:r>
        <w:rPr>
          <w:rFonts w:hint="eastAsia"/>
          <w:b/>
          <w:bCs/>
          <w:sz w:val="36"/>
          <w:szCs w:val="36"/>
          <w:lang w:val="en-US" w:eastAsia="zh-CN"/>
        </w:rPr>
        <w:t>027</w:t>
      </w:r>
    </w:p>
    <w:p>
      <w:pPr>
        <w:pStyle w:val="8"/>
        <w:ind w:left="0" w:leftChars="0" w:firstLine="0" w:firstLineChars="0"/>
        <w:jc w:val="both"/>
        <w:rPr>
          <w:rFonts w:hint="eastAsia" w:ascii="仿宋" w:hAnsi="仿宋" w:eastAsia="仿宋" w:cs="仿宋"/>
          <w:b w:val="0"/>
          <w:bCs w:val="0"/>
          <w:kern w:val="2"/>
          <w:sz w:val="32"/>
          <w:szCs w:val="32"/>
          <w:lang w:val="en-US" w:eastAsia="zh-CN" w:bidi="ar-SA"/>
        </w:rPr>
      </w:pPr>
      <w:r>
        <w:rPr>
          <w:rFonts w:hint="eastAsia" w:ascii="仿宋" w:hAnsi="仿宋" w:eastAsia="仿宋" w:cs="仿宋"/>
          <w:b/>
          <w:bCs/>
          <w:kern w:val="2"/>
          <w:sz w:val="32"/>
          <w:szCs w:val="32"/>
          <w:lang w:val="en-US" w:eastAsia="zh-CN" w:bidi="ar-SA"/>
        </w:rPr>
        <w:t>代表单位</w:t>
      </w:r>
      <w:r>
        <w:rPr>
          <w:rFonts w:hint="eastAsia" w:ascii="仿宋" w:hAnsi="仿宋" w:eastAsia="仿宋" w:cs="仿宋"/>
          <w:b w:val="0"/>
          <w:bCs w:val="0"/>
          <w:kern w:val="2"/>
          <w:sz w:val="32"/>
          <w:szCs w:val="32"/>
          <w:lang w:val="en-US" w:eastAsia="zh-CN" w:bidi="ar-SA"/>
        </w:rPr>
        <w:t>：西郊代表团</w:t>
      </w:r>
    </w:p>
    <w:p>
      <w:pPr>
        <w:pStyle w:val="8"/>
        <w:ind w:left="0" w:leftChars="0" w:firstLine="0" w:firstLineChars="0"/>
        <w:jc w:val="both"/>
        <w:rPr>
          <w:rFonts w:hint="eastAsia" w:ascii="仿宋" w:hAnsi="仿宋" w:eastAsia="仿宋" w:cs="仿宋"/>
          <w:b w:val="0"/>
          <w:bCs w:val="0"/>
          <w:kern w:val="2"/>
          <w:sz w:val="32"/>
          <w:szCs w:val="32"/>
          <w:lang w:val="en-US" w:eastAsia="zh-CN" w:bidi="ar-SA"/>
        </w:rPr>
      </w:pPr>
      <w:r>
        <w:rPr>
          <w:rFonts w:hint="eastAsia" w:ascii="仿宋" w:hAnsi="仿宋" w:eastAsia="仿宋" w:cs="仿宋"/>
          <w:b/>
          <w:bCs/>
          <w:kern w:val="2"/>
          <w:sz w:val="32"/>
          <w:szCs w:val="32"/>
          <w:lang w:val="en-US" w:eastAsia="zh-CN" w:bidi="ar-SA"/>
        </w:rPr>
        <w:t>代表姓名</w:t>
      </w:r>
      <w:r>
        <w:rPr>
          <w:rFonts w:hint="eastAsia" w:ascii="仿宋" w:hAnsi="仿宋" w:eastAsia="仿宋" w:cs="仿宋"/>
          <w:b w:val="0"/>
          <w:bCs w:val="0"/>
          <w:kern w:val="2"/>
          <w:sz w:val="32"/>
          <w:szCs w:val="32"/>
          <w:lang w:val="en-US" w:eastAsia="zh-CN" w:bidi="ar-SA"/>
        </w:rPr>
        <w:t>：李波等11人代表</w:t>
      </w:r>
    </w:p>
    <w:p>
      <w:pPr>
        <w:pStyle w:val="8"/>
        <w:ind w:left="0" w:leftChars="0" w:firstLine="0" w:firstLineChars="0"/>
        <w:jc w:val="both"/>
        <w:rPr>
          <w:rFonts w:hint="default" w:ascii="仿宋" w:hAnsi="仿宋" w:eastAsia="仿宋" w:cs="仿宋"/>
          <w:b w:val="0"/>
          <w:bCs w:val="0"/>
          <w:kern w:val="2"/>
          <w:sz w:val="32"/>
          <w:szCs w:val="32"/>
          <w:lang w:val="en-US" w:eastAsia="zh-CN" w:bidi="ar-SA"/>
        </w:rPr>
      </w:pPr>
      <w:r>
        <w:rPr>
          <w:rFonts w:hint="eastAsia" w:ascii="仿宋" w:hAnsi="仿宋" w:eastAsia="仿宋" w:cs="仿宋"/>
          <w:b/>
          <w:bCs/>
          <w:kern w:val="2"/>
          <w:sz w:val="32"/>
          <w:szCs w:val="32"/>
          <w:lang w:val="en-US" w:eastAsia="zh-CN" w:bidi="ar-SA"/>
        </w:rPr>
        <w:t>联系电话</w:t>
      </w:r>
      <w:r>
        <w:rPr>
          <w:rFonts w:hint="eastAsia" w:ascii="仿宋" w:hAnsi="仿宋" w:eastAsia="仿宋" w:cs="仿宋"/>
          <w:b w:val="0"/>
          <w:bCs w:val="0"/>
          <w:kern w:val="2"/>
          <w:sz w:val="32"/>
          <w:szCs w:val="32"/>
          <w:lang w:val="en-US" w:eastAsia="zh-CN" w:bidi="ar-SA"/>
        </w:rPr>
        <w:t>：18907987717</w:t>
      </w:r>
    </w:p>
    <w:p>
      <w:pPr>
        <w:pStyle w:val="8"/>
        <w:ind w:left="1606" w:leftChars="0" w:hanging="1606" w:hangingChars="500"/>
        <w:jc w:val="both"/>
        <w:rPr>
          <w:rFonts w:hint="eastAsia" w:ascii="仿宋_GB2312" w:hAnsi="仿宋_GB2312" w:eastAsia="仿宋_GB2312" w:cs="仿宋_GB2312"/>
          <w:bCs/>
          <w:spacing w:val="-4"/>
          <w:sz w:val="32"/>
          <w:szCs w:val="32"/>
          <w:lang w:val="en-US" w:eastAsia="zh-CN"/>
        </w:rPr>
      </w:pPr>
      <w:r>
        <w:rPr>
          <w:rFonts w:hint="eastAsia" w:ascii="仿宋" w:hAnsi="仿宋" w:eastAsia="仿宋" w:cs="仿宋"/>
          <w:b/>
          <w:bCs/>
          <w:kern w:val="2"/>
          <w:sz w:val="32"/>
          <w:szCs w:val="32"/>
          <w:lang w:val="en-US" w:eastAsia="zh-CN" w:bidi="ar-SA"/>
        </w:rPr>
        <w:t>案    由</w:t>
      </w:r>
      <w:r>
        <w:rPr>
          <w:rFonts w:hint="eastAsia" w:ascii="仿宋" w:hAnsi="仿宋" w:eastAsia="仿宋" w:cs="仿宋"/>
          <w:b w:val="0"/>
          <w:bCs w:val="0"/>
          <w:kern w:val="2"/>
          <w:sz w:val="32"/>
          <w:szCs w:val="32"/>
          <w:lang w:val="en-US" w:eastAsia="zh-CN" w:bidi="ar-SA"/>
        </w:rPr>
        <w:t>：</w:t>
      </w:r>
      <w:r>
        <w:rPr>
          <w:rFonts w:hint="eastAsia" w:ascii="仿宋_GB2312" w:hAnsi="仿宋_GB2312" w:eastAsia="仿宋_GB2312" w:cs="仿宋_GB2312"/>
          <w:bCs/>
          <w:spacing w:val="-4"/>
          <w:sz w:val="32"/>
          <w:szCs w:val="32"/>
          <w:lang w:val="en-US" w:eastAsia="zh-CN"/>
        </w:rPr>
        <w:t>关于加快我市绿色建筑和相关配套体系建设步伐，推进我市建筑行业升级的议案</w:t>
      </w:r>
    </w:p>
    <w:p>
      <w:pPr>
        <w:pStyle w:val="8"/>
        <w:ind w:left="1600" w:leftChars="0" w:hanging="1600" w:hangingChars="500"/>
        <w:jc w:val="both"/>
        <w:rPr>
          <w:rFonts w:hint="default" w:ascii="仿宋_GB2312" w:hAnsi="仿宋_GB2312" w:eastAsia="仿宋_GB2312" w:cs="仿宋_GB2312"/>
          <w:bCs/>
          <w:spacing w:val="-4"/>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lang w:val="en-US" w:eastAsia="zh-CN"/>
        </w:rPr>
        <w:t>类    别：城建环保类</w:t>
      </w:r>
    </w:p>
    <w:p>
      <w:pPr>
        <w:pStyle w:val="8"/>
        <w:ind w:left="0" w:leftChars="0" w:firstLine="0" w:firstLineChars="0"/>
        <w:jc w:val="both"/>
        <w:rPr>
          <w:rFonts w:hint="default" w:ascii="仿宋" w:hAnsi="仿宋" w:eastAsia="仿宋" w:cs="仿宋"/>
          <w:b/>
          <w:bCs/>
          <w:sz w:val="32"/>
          <w:szCs w:val="32"/>
          <w:lang w:val="en-US" w:eastAsia="zh-CN"/>
        </w:rPr>
      </w:pPr>
      <w:r>
        <w:rPr>
          <w:rFonts w:hint="eastAsia" w:ascii="仿宋" w:hAnsi="仿宋" w:eastAsia="仿宋" w:cs="仿宋"/>
          <w:b/>
          <w:bCs/>
          <w:kern w:val="2"/>
          <w:sz w:val="32"/>
          <w:szCs w:val="32"/>
          <w:lang w:val="en-US" w:eastAsia="zh-CN" w:bidi="ar-SA"/>
        </w:rPr>
        <w:t>内    容</w:t>
      </w:r>
      <w:r>
        <w:rPr>
          <w:rFonts w:hint="eastAsia" w:ascii="仿宋" w:hAnsi="仿宋" w:eastAsia="仿宋" w:cs="仿宋"/>
          <w:b w:val="0"/>
          <w:bCs w:val="0"/>
          <w:kern w:val="2"/>
          <w:sz w:val="32"/>
          <w:szCs w:val="32"/>
          <w:lang w:val="en-US" w:eastAsia="zh-CN" w:bidi="ar-SA"/>
        </w:rPr>
        <w:t>：</w:t>
      </w:r>
    </w:p>
    <w:p>
      <w:pPr>
        <w:ind w:firstLine="640"/>
        <w:jc w:val="both"/>
        <w:rPr>
          <w:rFonts w:hint="eastAsia" w:ascii="仿宋_GB2312" w:hAnsi="仿宋_GB2312" w:eastAsia="仿宋_GB2312" w:cs="仿宋_GB2312"/>
          <w:bCs/>
          <w:spacing w:val="-4"/>
          <w:kern w:val="2"/>
          <w:sz w:val="32"/>
          <w:szCs w:val="32"/>
          <w:lang w:val="en-US" w:eastAsia="zh-CN" w:bidi="ar-SA"/>
        </w:rPr>
      </w:pPr>
      <w:r>
        <w:rPr>
          <w:rFonts w:hint="eastAsia" w:ascii="仿宋_GB2312" w:hAnsi="仿宋_GB2312" w:eastAsia="仿宋_GB2312" w:cs="仿宋_GB2312"/>
          <w:bCs/>
          <w:spacing w:val="-4"/>
          <w:kern w:val="2"/>
          <w:sz w:val="32"/>
          <w:szCs w:val="32"/>
          <w:lang w:val="en-US" w:eastAsia="zh-CN" w:bidi="ar-SA"/>
        </w:rPr>
        <w:t>“十四五”时期，是我国全面建成小康社会之后，开启全面建设社会主义现代化国家新征程的第一个五年。为进一步提高“十四五”时期建筑节能水平，推动绿色建筑高质量发展，根据国家住建部、省委、省政府有关文件要求，结合我市建筑业实际，2023年1月景德镇市人民政府印发《景德镇市促进建筑业高质量发展的若干措施的通知》（景府办字【2023】2号），明确到2025年我市建筑业产值年均实现两位数增长，增量高于全省平均水平，总量突破100亿元。同时要求以节约资源、保护环境为核心，严格执行建筑节能强制性标准，推行绿色建筑标准和节能评估审查制度，实行工程建设项目全生命周期内的绿色建造。</w:t>
      </w:r>
    </w:p>
    <w:p>
      <w:pPr>
        <w:ind w:firstLine="640"/>
        <w:jc w:val="both"/>
        <w:rPr>
          <w:rFonts w:hint="eastAsia" w:ascii="仿宋_GB2312" w:hAnsi="仿宋_GB2312" w:eastAsia="仿宋_GB2312" w:cs="仿宋_GB2312"/>
          <w:bCs/>
          <w:spacing w:val="-4"/>
          <w:kern w:val="2"/>
          <w:sz w:val="32"/>
          <w:szCs w:val="32"/>
          <w:lang w:val="en-US" w:eastAsia="zh-CN" w:bidi="ar-SA"/>
        </w:rPr>
      </w:pPr>
      <w:r>
        <w:rPr>
          <w:rFonts w:hint="eastAsia" w:ascii="仿宋_GB2312" w:hAnsi="仿宋_GB2312" w:eastAsia="仿宋_GB2312" w:cs="仿宋_GB2312"/>
          <w:bCs/>
          <w:spacing w:val="-4"/>
          <w:kern w:val="2"/>
          <w:sz w:val="32"/>
          <w:szCs w:val="32"/>
          <w:lang w:val="en-US" w:eastAsia="zh-CN" w:bidi="ar-SA"/>
        </w:rPr>
        <w:t>近年来，尽管我市绿色建筑事业发展速度较快，发展势头较好，但从总体上来看我市绿色建筑工作还存在一些短板。具体表现为：一是起步较晚。从全省范围来看，我市与萍乡市略落后于全省其他设区市；二是占比较小。据省住建厅曾公布的有关数据，设计阶段全省绿色建筑面积占新建建筑面积的比例为77.08%，南昌市、赣州市超过了90%，萍乡市和景德镇市的执行比例不足50%。竣工阶段绿色建筑面积占新竣工建筑面积的比例也与全省56.72%的平均占比有一定的距离；三是尚未形成绿色建筑共识。全省绿色建筑事业已经迈入全面发展的快车道，但我市除了设计和咨询单位外，其他参与方（建设单位、施工单位、建材供应商及物业管理公司等）对绿色建筑的认知度不高，影响了这些参与方的积极性；四是人员素质有待整体提高。我市现有的有关绿色建筑新材料研发生产、新技术新工艺应用、规划设计、施工管理、检测监理及工人队伍结构等，还难以满足我市蒸蒸日上的绿色建筑事业发展的需要。</w:t>
      </w:r>
    </w:p>
    <w:p>
      <w:pPr>
        <w:ind w:firstLine="624" w:firstLineChars="200"/>
        <w:jc w:val="both"/>
        <w:rPr>
          <w:rFonts w:hint="eastAsia" w:ascii="仿宋_GB2312" w:hAnsi="仿宋_GB2312" w:eastAsia="仿宋_GB2312" w:cs="仿宋_GB2312"/>
          <w:bCs/>
          <w:spacing w:val="-4"/>
          <w:kern w:val="2"/>
          <w:sz w:val="32"/>
          <w:szCs w:val="32"/>
          <w:lang w:val="en-US" w:eastAsia="zh-CN" w:bidi="ar-SA"/>
        </w:rPr>
      </w:pPr>
      <w:r>
        <w:rPr>
          <w:rFonts w:hint="eastAsia" w:ascii="仿宋_GB2312" w:hAnsi="仿宋_GB2312" w:eastAsia="仿宋_GB2312" w:cs="仿宋_GB2312"/>
          <w:bCs/>
          <w:spacing w:val="-4"/>
          <w:kern w:val="2"/>
          <w:sz w:val="32"/>
          <w:szCs w:val="32"/>
          <w:lang w:val="en-US" w:eastAsia="zh-CN" w:bidi="ar-SA"/>
        </w:rPr>
        <w:t>为深入践行习近平总书记“建好景德镇国家陶瓷文化传承创新试验区，打造对外文化交流新平台”和“把’千年瓷都‘这张靓丽的名片擦得更亮”的殷殷嘱托，迅速改变我市绿色建筑发展现状，力争2025年迈入我省设区市绿色建筑发展第一梯队，2030年按期实现我市炭达峰目标，建议加快我市绿色建筑和相关配套体系建设步伐，进一步推进我市建筑行业产业升级。具体措施为：</w:t>
      </w:r>
    </w:p>
    <w:p>
      <w:pPr>
        <w:numPr>
          <w:ilvl w:val="0"/>
          <w:numId w:val="2"/>
        </w:numPr>
        <w:ind w:firstLine="624" w:firstLineChars="200"/>
        <w:jc w:val="both"/>
        <w:rPr>
          <w:rFonts w:hint="default" w:ascii="仿宋_GB2312" w:hAnsi="仿宋_GB2312" w:eastAsia="仿宋_GB2312" w:cs="仿宋_GB2312"/>
          <w:bCs/>
          <w:spacing w:val="-4"/>
          <w:kern w:val="2"/>
          <w:sz w:val="32"/>
          <w:szCs w:val="32"/>
          <w:lang w:val="en-US" w:eastAsia="zh-CN" w:bidi="ar-SA"/>
        </w:rPr>
      </w:pPr>
      <w:r>
        <w:rPr>
          <w:rFonts w:hint="eastAsia" w:ascii="仿宋_GB2312" w:hAnsi="仿宋_GB2312" w:eastAsia="仿宋_GB2312" w:cs="仿宋_GB2312"/>
          <w:bCs/>
          <w:spacing w:val="-4"/>
          <w:kern w:val="2"/>
          <w:sz w:val="32"/>
          <w:szCs w:val="32"/>
          <w:lang w:val="en-US" w:eastAsia="zh-CN" w:bidi="ar-SA"/>
        </w:rPr>
        <w:t>加强组织领导。成立由市政府分管领导任组长，市政府分管副秘书长和市住建局局长为副组长，成员由市政府办公室、国家试验区管委会办公室、市发展改革、工业和信息化、财政、自然资源、行政审批、机关事务、税务、市场监管、科技、县（市、区）及相关行业协会等部门与单位领导为成员的“景德镇市推进绿色建筑发展工作领导小组”，强化对我市绿色建筑工作的组织与领导；整合社会资源，进一步完善政府主导、市场参与、社会共建机制，支持成立“景德镇市绿色建筑协会”，以利社会组织协助和配合政府开展相关工作，履行整合社会资源、强化行业协调,宣传绿色理念、提升社会共识,开展学术研讨、促进信息交流，制定行业标准、推广技术应用，进行人才培训、深化咨询服务，加强行业自律、提高整体素质等职责。</w:t>
      </w:r>
    </w:p>
    <w:p>
      <w:pPr>
        <w:numPr>
          <w:ilvl w:val="0"/>
          <w:numId w:val="2"/>
        </w:numPr>
        <w:ind w:firstLine="624" w:firstLineChars="200"/>
        <w:jc w:val="both"/>
        <w:rPr>
          <w:rFonts w:hint="default" w:ascii="仿宋_GB2312" w:hAnsi="仿宋_GB2312" w:eastAsia="仿宋_GB2312" w:cs="仿宋_GB2312"/>
          <w:bCs/>
          <w:spacing w:val="-4"/>
          <w:kern w:val="2"/>
          <w:sz w:val="32"/>
          <w:szCs w:val="32"/>
          <w:lang w:val="en-US" w:eastAsia="zh-CN" w:bidi="ar-SA"/>
        </w:rPr>
      </w:pPr>
      <w:r>
        <w:rPr>
          <w:rFonts w:hint="eastAsia" w:ascii="仿宋_GB2312" w:hAnsi="仿宋_GB2312" w:eastAsia="仿宋_GB2312" w:cs="仿宋_GB2312"/>
          <w:bCs/>
          <w:spacing w:val="-4"/>
          <w:kern w:val="2"/>
          <w:sz w:val="32"/>
          <w:szCs w:val="32"/>
          <w:lang w:val="en-US" w:eastAsia="zh-CN" w:bidi="ar-SA"/>
        </w:rPr>
        <w:t>完善制度机制。以省住建厅适时公布的推广使用、限制使用、禁止使用目录为标准，大力支持绿色建筑工程中新技术、新工艺、新材料、新设备的推广应用，限制或禁止建设过程中使用能源消耗高的落后技术、材料和设备；按照省住建厅《关于加强绿色建筑工程质量监管的通知》（赣建科设【2020】7号）文件要求，强化我市绿色建筑建设质量，将绿色建筑发展工作纳入高质量发展考核评价体系，进一步完善和规范绿色建筑立项供地、规划设计、施工验收、运营监测、维护改造、保障激励以及责任追究等制度。</w:t>
      </w:r>
    </w:p>
    <w:p>
      <w:pPr>
        <w:numPr>
          <w:ilvl w:val="0"/>
          <w:numId w:val="2"/>
        </w:numPr>
        <w:ind w:firstLine="624" w:firstLineChars="200"/>
        <w:jc w:val="both"/>
        <w:rPr>
          <w:rFonts w:hint="default" w:ascii="仿宋" w:hAnsi="仿宋" w:eastAsia="仿宋" w:cs="仿宋"/>
          <w:b/>
          <w:bCs/>
          <w:sz w:val="32"/>
          <w:szCs w:val="32"/>
          <w:lang w:val="en-US" w:eastAsia="zh-CN"/>
        </w:rPr>
      </w:pPr>
      <w:r>
        <w:rPr>
          <w:rFonts w:hint="eastAsia" w:ascii="仿宋_GB2312" w:hAnsi="仿宋_GB2312" w:eastAsia="仿宋_GB2312" w:cs="仿宋_GB2312"/>
          <w:bCs/>
          <w:spacing w:val="-4"/>
          <w:kern w:val="2"/>
          <w:sz w:val="32"/>
          <w:szCs w:val="32"/>
          <w:lang w:val="en-US" w:eastAsia="zh-CN" w:bidi="ar-SA"/>
        </w:rPr>
        <w:t>强化队伍建设。加大绿色建筑人才培养力度，积极推广政府倡导、企业和高校合作培养模式，采取岗位培训、定向培养、高素质人才引进等多条腿走路的办法，培养一批讲政治、有专长、懂管理的绿色建筑高级管理人才，尽快改变我市绿色建筑行业领军人物短缺现状；在加大现有建筑设计、施工管理、检测监理、咨询服务等专业人才岗位培训力度，促使其尽快实现观念更新、知识更替、专业提升的同时，注重引进一批高素质专业技术人才，尽快建立一支适应我市绿色建筑事业发展需要的专业人才队伍；推动绿色建筑用工制度改革，建立以绿色建筑施工总承包企业自有工人为骨干、绿色建筑专业承包和专业作业企业自有工人为主体、劳务派遣为补充的多元化用工制度，以促进绿色建筑用工人员整体素质的提升。</w:t>
      </w:r>
    </w:p>
    <w:p>
      <w:r>
        <w:br w:type="page"/>
      </w:r>
    </w:p>
    <w:p>
      <w:pPr>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昌江区第十一届人民代表大会第四次会议</w:t>
      </w:r>
    </w:p>
    <w:p>
      <w:pPr>
        <w:spacing w:line="560" w:lineRule="exact"/>
        <w:jc w:val="center"/>
        <w:rPr>
          <w:rFonts w:hint="eastAsia" w:eastAsia="方正小标宋简体"/>
          <w:b/>
          <w:bCs/>
          <w:sz w:val="36"/>
          <w:szCs w:val="36"/>
        </w:rPr>
      </w:pPr>
      <w:r>
        <w:rPr>
          <w:rFonts w:hint="eastAsia" w:ascii="方正小标宋简体" w:hAnsi="方正小标宋简体" w:eastAsia="方正小标宋简体" w:cs="方正小标宋简体"/>
          <w:sz w:val="44"/>
          <w:szCs w:val="44"/>
        </w:rPr>
        <w:t>代表议案</w:t>
      </w:r>
    </w:p>
    <w:p>
      <w:pPr>
        <w:spacing w:line="560" w:lineRule="exact"/>
        <w:jc w:val="center"/>
        <w:rPr>
          <w:rFonts w:hint="default" w:eastAsia="宋体"/>
          <w:b/>
          <w:bCs/>
          <w:sz w:val="32"/>
          <w:szCs w:val="32"/>
          <w:lang w:val="en-US" w:eastAsia="zh-CN"/>
        </w:rPr>
      </w:pPr>
      <w:r>
        <w:rPr>
          <w:rFonts w:hint="eastAsia"/>
          <w:b/>
          <w:bCs/>
          <w:sz w:val="32"/>
          <w:szCs w:val="32"/>
          <w:lang w:val="en-US" w:eastAsia="zh-CN"/>
        </w:rPr>
        <w:t>028</w:t>
      </w:r>
    </w:p>
    <w:p>
      <w:pPr>
        <w:pStyle w:val="11"/>
        <w:widowControl/>
        <w:spacing w:line="520" w:lineRule="atLeast"/>
        <w:jc w:val="both"/>
        <w:rPr>
          <w:rFonts w:ascii="仿宋_GB2312" w:hAnsi="仿宋_GB2312" w:eastAsia="仿宋_GB2312" w:cs="仿宋_GB2312"/>
          <w:color w:val="000000"/>
          <w:sz w:val="32"/>
          <w:szCs w:val="32"/>
        </w:rPr>
      </w:pPr>
      <w:r>
        <w:rPr>
          <w:rFonts w:hint="eastAsia" w:ascii="黑体" w:hAnsi="黑体" w:eastAsia="黑体" w:cs="黑体"/>
          <w:color w:val="000000"/>
          <w:sz w:val="32"/>
          <w:szCs w:val="32"/>
          <w:shd w:val="clear" w:color="auto" w:fill="FFFFFF"/>
        </w:rPr>
        <w:t>代表单位：</w:t>
      </w:r>
      <w:r>
        <w:rPr>
          <w:rFonts w:hint="eastAsia" w:ascii="仿宋_GB2312" w:hAnsi="仿宋_GB2312" w:eastAsia="仿宋_GB2312" w:cs="仿宋_GB2312"/>
          <w:color w:val="000000"/>
          <w:sz w:val="32"/>
          <w:szCs w:val="32"/>
          <w:shd w:val="clear" w:color="auto" w:fill="FFFFFF"/>
        </w:rPr>
        <w:t>西郊代表团</w:t>
      </w:r>
    </w:p>
    <w:p>
      <w:pPr>
        <w:pStyle w:val="11"/>
        <w:widowControl/>
        <w:spacing w:line="520" w:lineRule="atLeast"/>
        <w:jc w:val="both"/>
        <w:rPr>
          <w:rFonts w:hint="default" w:ascii="Times New Roman" w:hAnsi="Times New Roman" w:eastAsia="黑体"/>
          <w:color w:val="000000"/>
          <w:sz w:val="32"/>
          <w:szCs w:val="32"/>
          <w:lang w:val="en-US" w:eastAsia="zh-CN"/>
        </w:rPr>
      </w:pPr>
      <w:r>
        <w:rPr>
          <w:rFonts w:hint="eastAsia" w:ascii="黑体" w:hAnsi="黑体" w:eastAsia="黑体" w:cs="黑体"/>
          <w:color w:val="000000"/>
          <w:sz w:val="32"/>
          <w:szCs w:val="32"/>
          <w:shd w:val="clear" w:color="auto" w:fill="FFFFFF"/>
        </w:rPr>
        <w:t>代表姓名：</w:t>
      </w:r>
      <w:r>
        <w:rPr>
          <w:rFonts w:hint="eastAsia" w:ascii="仿宋_GB2312" w:hAnsi="仿宋_GB2312" w:eastAsia="仿宋_GB2312" w:cs="仿宋_GB2312"/>
          <w:color w:val="000000"/>
          <w:sz w:val="32"/>
          <w:szCs w:val="32"/>
          <w:shd w:val="clear" w:color="auto" w:fill="FFFFFF"/>
          <w:lang w:val="en-US" w:eastAsia="zh-CN"/>
        </w:rPr>
        <w:t>王志红等11人代表</w:t>
      </w:r>
    </w:p>
    <w:p>
      <w:pPr>
        <w:pStyle w:val="11"/>
        <w:widowControl/>
        <w:spacing w:line="18" w:lineRule="atLeast"/>
        <w:jc w:val="both"/>
        <w:rPr>
          <w:rFonts w:hint="default" w:ascii="Times New Roman" w:hAnsi="Times New Roman" w:eastAsia="黑体"/>
          <w:color w:val="000000"/>
          <w:sz w:val="32"/>
          <w:szCs w:val="32"/>
          <w:shd w:val="clear" w:color="auto" w:fill="FFFFFF"/>
          <w:lang w:val="en-US" w:eastAsia="zh-CN"/>
        </w:rPr>
      </w:pPr>
      <w:r>
        <w:rPr>
          <w:rFonts w:hint="eastAsia" w:ascii="黑体" w:hAnsi="黑体" w:eastAsia="黑体" w:cs="黑体"/>
          <w:color w:val="000000"/>
          <w:sz w:val="32"/>
          <w:szCs w:val="32"/>
          <w:shd w:val="clear" w:color="auto" w:fill="FFFFFF"/>
        </w:rPr>
        <w:t>联系电话：</w:t>
      </w:r>
      <w:r>
        <w:rPr>
          <w:rFonts w:hint="eastAsia" w:ascii="仿宋_GB2312" w:hAnsi="仿宋_GB2312" w:eastAsia="仿宋_GB2312" w:cs="仿宋_GB2312"/>
          <w:color w:val="000000"/>
          <w:sz w:val="32"/>
          <w:szCs w:val="32"/>
          <w:shd w:val="clear" w:color="auto" w:fill="FFFFFF"/>
          <w:lang w:val="en-US" w:eastAsia="zh-CN"/>
        </w:rPr>
        <w:t>13767849226</w:t>
      </w:r>
    </w:p>
    <w:p>
      <w:pPr>
        <w:spacing w:line="578" w:lineRule="exact"/>
        <w:ind w:left="1600" w:hanging="1600" w:hangingChars="500"/>
        <w:textAlignment w:val="baseline"/>
        <w:rPr>
          <w:rFonts w:hint="eastAsia" w:ascii="仿宋_GB2312" w:hAnsi="仿宋_GB2312" w:eastAsia="仿宋_GB2312" w:cs="仿宋_GB2312"/>
          <w:bCs/>
          <w:spacing w:val="-4"/>
          <w:sz w:val="32"/>
          <w:szCs w:val="32"/>
          <w:lang w:val="en-US" w:eastAsia="zh-CN"/>
        </w:rPr>
      </w:pPr>
      <w:r>
        <w:rPr>
          <w:rFonts w:hint="eastAsia" w:ascii="黑体" w:hAnsi="黑体" w:eastAsia="黑体" w:cs="黑体"/>
          <w:color w:val="000000"/>
          <w:sz w:val="32"/>
          <w:szCs w:val="32"/>
          <w:shd w:val="clear" w:color="auto" w:fill="FFFFFF"/>
        </w:rPr>
        <w:t>案    由：</w:t>
      </w:r>
      <w:r>
        <w:rPr>
          <w:rFonts w:hint="eastAsia" w:ascii="仿宋_GB2312" w:hAnsi="仿宋_GB2312" w:eastAsia="仿宋_GB2312" w:cs="仿宋_GB2312"/>
          <w:bCs/>
          <w:spacing w:val="-4"/>
          <w:sz w:val="32"/>
          <w:szCs w:val="32"/>
          <w:lang w:val="en-US" w:eastAsia="zh-CN"/>
        </w:rPr>
        <w:t>关于恢复景航社区卫生服务中心正常使用的议案</w:t>
      </w:r>
    </w:p>
    <w:p>
      <w:pPr>
        <w:spacing w:line="578" w:lineRule="exact"/>
        <w:ind w:left="1600" w:hanging="1600" w:hangingChars="500"/>
        <w:textAlignment w:val="baseline"/>
        <w:rPr>
          <w:rFonts w:hint="default" w:ascii="仿宋_GB2312" w:hAnsi="仿宋_GB2312" w:eastAsia="仿宋_GB2312" w:cs="仿宋_GB2312"/>
          <w:bCs/>
          <w:spacing w:val="-4"/>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lang w:val="en-US" w:eastAsia="zh-CN"/>
        </w:rPr>
        <w:t>类    别：科教文卫类</w:t>
      </w:r>
    </w:p>
    <w:p>
      <w:pPr>
        <w:rPr>
          <w:rFonts w:ascii="黑体" w:hAnsi="黑体" w:eastAsia="黑体" w:cs="黑体"/>
          <w:color w:val="000000"/>
          <w:sz w:val="32"/>
          <w:szCs w:val="32"/>
          <w:shd w:val="clear" w:color="auto" w:fill="FFFFFF"/>
        </w:rPr>
      </w:pPr>
      <w:r>
        <w:rPr>
          <w:rFonts w:hint="eastAsia" w:ascii="黑体" w:hAnsi="黑体" w:eastAsia="黑体" w:cs="黑体"/>
          <w:color w:val="000000"/>
          <w:sz w:val="32"/>
          <w:szCs w:val="32"/>
          <w:shd w:val="clear" w:color="auto" w:fill="FFFFFF"/>
        </w:rPr>
        <w:t>内    容：</w:t>
      </w:r>
    </w:p>
    <w:p>
      <w:pPr>
        <w:ind w:firstLine="640" w:firstLineChars="200"/>
        <w:rPr>
          <w:rFonts w:hint="eastAsia" w:ascii="仿宋_GB2312" w:hAnsi="ˎ̥" w:eastAsia="仿宋_GB2312"/>
          <w:color w:val="000000"/>
          <w:sz w:val="32"/>
          <w:szCs w:val="32"/>
          <w:lang w:val="en-US" w:eastAsia="zh-CN"/>
        </w:rPr>
      </w:pPr>
      <w:r>
        <w:rPr>
          <w:rFonts w:hint="eastAsia" w:ascii="仿宋_GB2312" w:hAnsi="宋体" w:eastAsia="仿宋_GB2312" w:cs="宋体"/>
          <w:kern w:val="0"/>
          <w:sz w:val="32"/>
          <w:szCs w:val="32"/>
        </w:rPr>
        <w:t>西郊街道景航社区</w:t>
      </w:r>
      <w:r>
        <w:rPr>
          <w:rFonts w:hint="eastAsia" w:ascii="仿宋_GB2312" w:hAnsi="ˎ̥" w:eastAsia="仿宋_GB2312"/>
          <w:color w:val="000000"/>
          <w:sz w:val="32"/>
          <w:szCs w:val="32"/>
        </w:rPr>
        <w:t>位于昌江区西南部，面积4.2平方公里，辖区内有各类</w:t>
      </w:r>
      <w:r>
        <w:rPr>
          <w:rFonts w:hint="eastAsia" w:ascii="仿宋_GB2312" w:hAnsi="ˎ̥" w:eastAsia="仿宋_GB2312"/>
          <w:color w:val="000000"/>
          <w:sz w:val="32"/>
          <w:szCs w:val="32"/>
          <w:u w:val="none"/>
        </w:rPr>
        <w:t>住</w:t>
      </w:r>
      <w:r>
        <w:rPr>
          <w:rFonts w:hint="eastAsia" w:ascii="仿宋_GB2312" w:hAnsi="ˎ̥" w:eastAsia="仿宋_GB2312"/>
          <w:color w:val="000000"/>
          <w:sz w:val="32"/>
          <w:szCs w:val="32"/>
        </w:rPr>
        <w:t>宅楼49栋，1086户，3218人，</w:t>
      </w:r>
      <w:r>
        <w:rPr>
          <w:rFonts w:hint="eastAsia" w:ascii="仿宋_GB2312" w:hAnsi="ˎ̥" w:eastAsia="仿宋_GB2312"/>
          <w:color w:val="000000"/>
          <w:sz w:val="32"/>
          <w:szCs w:val="32"/>
          <w:lang w:val="en-US" w:eastAsia="zh-CN"/>
        </w:rPr>
        <w:t>社区2008年1月份移交昌江区西郊街道</w:t>
      </w:r>
      <w:r>
        <w:rPr>
          <w:rFonts w:hint="eastAsia" w:ascii="仿宋_GB2312" w:hAnsi="ˎ̥" w:eastAsia="仿宋_GB2312"/>
          <w:color w:val="000000"/>
          <w:sz w:val="32"/>
          <w:szCs w:val="32"/>
          <w:u w:val="none"/>
          <w:lang w:val="en-US" w:eastAsia="zh-CN"/>
        </w:rPr>
        <w:t>管辖</w:t>
      </w:r>
      <w:r>
        <w:rPr>
          <w:rFonts w:hint="eastAsia" w:ascii="仿宋_GB2312" w:hAnsi="ˎ̥" w:eastAsia="仿宋_GB2312"/>
          <w:color w:val="000000"/>
          <w:sz w:val="32"/>
          <w:szCs w:val="32"/>
          <w:lang w:val="en-US" w:eastAsia="zh-CN"/>
        </w:rPr>
        <w:t>，随着企业改制，大量人口流出，剩下的都是老年人，60岁以上的老年人有896人，占社区总人口的28%。社区地处偏僻，老人较多就医非常困难。因历史等原因社区卫生服务中心未能启动使用。随着</w:t>
      </w:r>
      <w:r>
        <w:rPr>
          <w:rFonts w:hint="eastAsia" w:ascii="仿宋_GB2312" w:hAnsi="ˎ̥" w:eastAsia="仿宋_GB2312"/>
          <w:color w:val="000000"/>
          <w:sz w:val="32"/>
          <w:szCs w:val="32"/>
          <w:u w:val="none"/>
          <w:lang w:val="en-US" w:eastAsia="zh-CN"/>
        </w:rPr>
        <w:t>社会</w:t>
      </w:r>
      <w:r>
        <w:rPr>
          <w:rFonts w:hint="eastAsia" w:ascii="仿宋_GB2312" w:hAnsi="ˎ̥" w:eastAsia="仿宋_GB2312"/>
          <w:color w:val="000000"/>
          <w:sz w:val="32"/>
          <w:szCs w:val="32"/>
          <w:lang w:val="en-US" w:eastAsia="zh-CN"/>
        </w:rPr>
        <w:t>不断发展，广大群众对健康的要求越来越迫切。</w:t>
      </w:r>
      <w:r>
        <w:rPr>
          <w:rFonts w:hint="eastAsia" w:ascii="仿宋_GB2312" w:hAnsi="ˎ̥" w:eastAsia="仿宋_GB2312"/>
          <w:color w:val="000000"/>
          <w:sz w:val="32"/>
          <w:szCs w:val="32"/>
          <w:u w:val="none"/>
          <w:lang w:val="en-US" w:eastAsia="zh-CN"/>
        </w:rPr>
        <w:t>就医问题</w:t>
      </w:r>
      <w:r>
        <w:rPr>
          <w:rFonts w:hint="eastAsia" w:ascii="仿宋_GB2312" w:hAnsi="ˎ̥" w:eastAsia="仿宋_GB2312"/>
          <w:color w:val="000000"/>
          <w:sz w:val="32"/>
          <w:szCs w:val="32"/>
          <w:lang w:val="en-US" w:eastAsia="zh-CN"/>
        </w:rPr>
        <w:t>远远 满足不了居民。建议：</w:t>
      </w:r>
    </w:p>
    <w:p>
      <w:pPr>
        <w:ind w:firstLine="640" w:firstLineChars="200"/>
        <w:rPr>
          <w:rFonts w:hint="eastAsia" w:ascii="仿宋_GB2312" w:hAnsi="宋体" w:eastAsia="仿宋_GB2312" w:cs="宋体"/>
          <w:kern w:val="0"/>
          <w:sz w:val="32"/>
          <w:szCs w:val="32"/>
          <w:lang w:val="en-US" w:eastAsia="zh-CN"/>
        </w:rPr>
      </w:pPr>
      <w:r>
        <w:rPr>
          <w:rFonts w:hint="eastAsia" w:ascii="仿宋_GB2312" w:hAnsi="ˎ̥" w:eastAsia="仿宋_GB2312"/>
          <w:color w:val="000000"/>
          <w:sz w:val="32"/>
          <w:szCs w:val="32"/>
          <w:lang w:val="en-US" w:eastAsia="zh-CN"/>
        </w:rPr>
        <w:t>政府帮忙恢复景航社区卫生服务中心的正常使用。本着以民为本的理念，切实方便群众就医问题。</w:t>
      </w:r>
    </w:p>
    <w:p>
      <w:pPr>
        <w:rPr>
          <w:rFonts w:hint="eastAsia" w:ascii="方正小标宋简体" w:hAnsi="方正小标宋简体" w:eastAsia="方正小标宋简体" w:cs="方正小标宋简体"/>
          <w:b w:val="0"/>
          <w:bCs w:val="0"/>
          <w:sz w:val="44"/>
          <w:szCs w:val="44"/>
          <w:lang w:val="en-US" w:eastAsia="zh-CN"/>
        </w:rPr>
      </w:pPr>
      <w:r>
        <w:br w:type="page"/>
      </w:r>
    </w:p>
    <w:p>
      <w:pPr>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spacing w:line="560" w:lineRule="exact"/>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rPr>
        <w:t>代表</w:t>
      </w:r>
      <w:r>
        <w:rPr>
          <w:rFonts w:hint="eastAsia" w:ascii="方正小标宋简体" w:hAnsi="方正小标宋简体" w:eastAsia="方正小标宋简体" w:cs="方正小标宋简体"/>
          <w:b w:val="0"/>
          <w:bCs w:val="0"/>
          <w:sz w:val="44"/>
          <w:szCs w:val="44"/>
          <w:lang w:val="en-US" w:eastAsia="zh-CN"/>
        </w:rPr>
        <w:t>议案</w:t>
      </w:r>
    </w:p>
    <w:p>
      <w:pPr>
        <w:spacing w:line="560" w:lineRule="exact"/>
        <w:jc w:val="center"/>
        <w:rPr>
          <w:rFonts w:hint="default" w:ascii="方正小标宋简体" w:hAnsi="方正小标宋简体" w:eastAsia="方正小标宋简体" w:cs="方正小标宋简体"/>
          <w:b w:val="0"/>
          <w:bCs w:val="0"/>
          <w:sz w:val="32"/>
          <w:szCs w:val="32"/>
          <w:lang w:val="en-US" w:eastAsia="zh-CN"/>
        </w:rPr>
      </w:pPr>
      <w:r>
        <w:rPr>
          <w:rFonts w:hint="eastAsia"/>
          <w:b/>
          <w:bCs/>
          <w:sz w:val="32"/>
          <w:szCs w:val="32"/>
          <w:lang w:val="en-US" w:eastAsia="zh-CN"/>
        </w:rPr>
        <w:t>029</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新枫代表团</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仿宋_GB2312" w:hAnsi="仿宋_GB2312" w:eastAsia="仿宋_GB2312" w:cs="仿宋_GB2312"/>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汪炜兰等10人</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18" w:lineRule="atLeas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13319378967</w:t>
      </w:r>
    </w:p>
    <w:p>
      <w:pPr>
        <w:snapToGrid/>
        <w:spacing w:before="0" w:beforeAutospacing="0" w:after="0" w:afterAutospacing="0" w:line="578" w:lineRule="exact"/>
        <w:ind w:left="1600" w:hanging="1600" w:hangingChars="500"/>
        <w:jc w:val="both"/>
        <w:textAlignment w:val="baseline"/>
        <w:rPr>
          <w:rFonts w:hint="eastAsia" w:ascii="仿宋_GB2312" w:hAnsi="仿宋_GB2312" w:eastAsia="仿宋_GB2312" w:cs="仿宋_GB2312"/>
          <w:b w:val="0"/>
          <w:bCs w:val="0"/>
          <w:i w:val="0"/>
          <w:iCs w:val="0"/>
          <w:caps w:val="0"/>
          <w:color w:val="000000"/>
          <w:spacing w:val="0"/>
          <w:kern w:val="0"/>
          <w:sz w:val="32"/>
          <w:szCs w:val="32"/>
          <w:shd w:val="clear" w:color="auto" w:fill="FFFFFF"/>
          <w:lang w:val="en-US" w:eastAsia="zh-CN" w:bidi="ar-SA"/>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b w:val="0"/>
          <w:bCs w:val="0"/>
          <w:i w:val="0"/>
          <w:iCs w:val="0"/>
          <w:caps w:val="0"/>
          <w:color w:val="000000"/>
          <w:spacing w:val="0"/>
          <w:kern w:val="0"/>
          <w:sz w:val="32"/>
          <w:szCs w:val="32"/>
          <w:shd w:val="clear" w:color="auto" w:fill="FFFFFF"/>
          <w:lang w:val="en-US" w:eastAsia="zh-CN" w:bidi="ar-SA"/>
        </w:rPr>
        <w:t>关于对新枫街道哪吒庙社区危房进行鉴定维修的议案</w:t>
      </w:r>
    </w:p>
    <w:p>
      <w:pPr>
        <w:snapToGrid/>
        <w:spacing w:before="0" w:beforeAutospacing="0" w:after="0" w:afterAutospacing="0" w:line="578" w:lineRule="exact"/>
        <w:ind w:left="1600" w:hanging="1600" w:hangingChars="500"/>
        <w:jc w:val="both"/>
        <w:textAlignment w:val="baseline"/>
        <w:rPr>
          <w:rFonts w:hint="default" w:ascii="仿宋_GB2312" w:hAnsi="仿宋_GB2312" w:eastAsia="仿宋_GB2312" w:cs="仿宋_GB2312"/>
          <w:b w:val="0"/>
          <w:bCs w:val="0"/>
          <w:i w:val="0"/>
          <w:iCs w:val="0"/>
          <w:caps w:val="0"/>
          <w:color w:val="000000"/>
          <w:spacing w:val="0"/>
          <w:kern w:val="0"/>
          <w:sz w:val="32"/>
          <w:szCs w:val="32"/>
          <w:shd w:val="clear" w:color="auto" w:fill="FFFFFF"/>
          <w:lang w:val="en-US" w:eastAsia="zh-CN" w:bidi="ar-SA"/>
        </w:rPr>
      </w:pPr>
      <w:r>
        <w:rPr>
          <w:rFonts w:hint="eastAsia" w:ascii="黑体" w:hAnsi="黑体" w:eastAsia="黑体" w:cs="黑体"/>
          <w:b w:val="0"/>
          <w:bCs w:val="0"/>
          <w:i w:val="0"/>
          <w:iCs w:val="0"/>
          <w:caps w:val="0"/>
          <w:color w:val="000000"/>
          <w:spacing w:val="0"/>
          <w:sz w:val="32"/>
          <w:szCs w:val="32"/>
          <w:shd w:val="clear" w:color="auto" w:fill="FFFFFF"/>
          <w:lang w:val="en-US" w:eastAsia="zh-CN"/>
        </w:rPr>
        <w:t>类    别：城建环保类</w:t>
      </w:r>
    </w:p>
    <w:p>
      <w:pPr>
        <w:snapToGrid/>
        <w:spacing w:before="0" w:beforeAutospacing="0" w:after="0" w:afterAutospacing="0" w:line="578" w:lineRule="exact"/>
        <w:ind w:left="1600" w:hanging="1600" w:hangingChars="500"/>
        <w:jc w:val="both"/>
        <w:textAlignment w:val="baseline"/>
        <w:rPr>
          <w:rFonts w:hint="eastAsia" w:ascii="黑体" w:hAnsi="黑体" w:eastAsia="黑体" w:cs="黑体"/>
          <w:i w:val="0"/>
          <w:iCs w:val="0"/>
          <w:caps w:val="0"/>
          <w:color w:val="000000"/>
          <w:spacing w:val="0"/>
          <w:sz w:val="32"/>
          <w:szCs w:val="32"/>
          <w:shd w:val="clear" w:color="auto" w:fill="FFFFFF"/>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ind w:firstLine="64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新枫街道哪吒庙社区辖四个企业单位的职工宿舍，房屋建筑时间大多在上世纪七八十年代，年久失修，设施老旧，经社区排查整个辖区有200多户不同程度的危房，恳请相关单位派专人来社区核查危房等级，按轻重缓急，对能维修的房屋安排维修人员来社区抓紧安排维修，对重度危房，下发危房通知书。哪吒庙社区现鉴定危房4户，还有近200户因居民无力承担每户近千元的鉴定费而搁置，未开展鉴定。</w:t>
      </w:r>
    </w:p>
    <w:p>
      <w:r>
        <w:br w:type="page"/>
      </w:r>
    </w:p>
    <w:p>
      <w:pPr>
        <w:keepNext w:val="0"/>
        <w:keepLines w:val="0"/>
        <w:pageBreakBefore w:val="0"/>
        <w:kinsoku/>
        <w:wordWrap/>
        <w:overflowPunct/>
        <w:topLinePunct w:val="0"/>
        <w:autoSpaceDE/>
        <w:autoSpaceDN/>
        <w:bidi w:val="0"/>
        <w:adjustRightInd/>
        <w:snapToGrid/>
        <w:spacing w:line="52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20" w:lineRule="exact"/>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rPr>
        <w:t>代表</w:t>
      </w:r>
      <w:r>
        <w:rPr>
          <w:rFonts w:hint="eastAsia" w:ascii="方正小标宋简体" w:hAnsi="方正小标宋简体" w:eastAsia="方正小标宋简体" w:cs="方正小标宋简体"/>
          <w:b w:val="0"/>
          <w:bCs w:val="0"/>
          <w:sz w:val="44"/>
          <w:szCs w:val="44"/>
          <w:lang w:val="en-US" w:eastAsia="zh-CN"/>
        </w:rPr>
        <w:t>议案</w:t>
      </w:r>
    </w:p>
    <w:p>
      <w:pPr>
        <w:keepNext w:val="0"/>
        <w:keepLines w:val="0"/>
        <w:pageBreakBefore w:val="0"/>
        <w:kinsoku/>
        <w:wordWrap/>
        <w:overflowPunct/>
        <w:topLinePunct w:val="0"/>
        <w:autoSpaceDE/>
        <w:autoSpaceDN/>
        <w:bidi w:val="0"/>
        <w:adjustRightInd/>
        <w:snapToGrid/>
        <w:spacing w:line="520" w:lineRule="exact"/>
        <w:jc w:val="center"/>
        <w:rPr>
          <w:rFonts w:hint="default" w:eastAsia="方正小标宋简体" w:cs="方正小标宋简体" w:asciiTheme="minorAscii" w:hAnsiTheme="minorAscii"/>
          <w:b/>
          <w:bCs/>
          <w:sz w:val="32"/>
          <w:szCs w:val="32"/>
          <w:lang w:val="en-US" w:eastAsia="zh-CN"/>
        </w:rPr>
      </w:pPr>
      <w:r>
        <w:rPr>
          <w:rFonts w:hint="default" w:eastAsia="方正小标宋简体" w:cs="方正小标宋简体" w:asciiTheme="minorAscii" w:hAnsiTheme="minorAscii"/>
          <w:b/>
          <w:bCs/>
          <w:sz w:val="32"/>
          <w:szCs w:val="32"/>
          <w:lang w:val="en-US" w:eastAsia="zh-CN"/>
        </w:rPr>
        <w:t>0</w:t>
      </w:r>
      <w:r>
        <w:rPr>
          <w:rFonts w:hint="eastAsia" w:eastAsia="方正小标宋简体" w:cs="方正小标宋简体" w:asciiTheme="minorAscii" w:hAnsiTheme="minorAscii"/>
          <w:b/>
          <w:bCs/>
          <w:sz w:val="32"/>
          <w:szCs w:val="32"/>
          <w:lang w:val="en-US" w:eastAsia="zh-CN"/>
        </w:rPr>
        <w:t>30</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2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新枫代表团</w:t>
      </w:r>
    </w:p>
    <w:p>
      <w:pPr>
        <w:keepNext w:val="0"/>
        <w:keepLines w:val="0"/>
        <w:pageBreakBefore w:val="0"/>
        <w:kinsoku/>
        <w:wordWrap/>
        <w:overflowPunct/>
        <w:topLinePunct w:val="0"/>
        <w:autoSpaceDE/>
        <w:autoSpaceDN/>
        <w:bidi w:val="0"/>
        <w:adjustRightInd/>
        <w:snapToGrid/>
        <w:spacing w:line="520" w:lineRule="exact"/>
        <w:jc w:val="left"/>
        <w:rPr>
          <w:rFonts w:hint="default" w:ascii="Times New Roman" w:hAnsi="Times New Roman" w:eastAsia="黑体" w:cs="Times New Roman"/>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i w:val="0"/>
          <w:iCs w:val="0"/>
          <w:caps w:val="0"/>
          <w:color w:val="000000"/>
          <w:spacing w:val="0"/>
          <w:kern w:val="0"/>
          <w:sz w:val="32"/>
          <w:szCs w:val="32"/>
          <w:shd w:val="clear" w:color="auto" w:fill="FFFFFF"/>
          <w:lang w:val="en-US" w:eastAsia="zh-CN" w:bidi="ar-SA"/>
        </w:rPr>
        <w:t>胡景峰等11人</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2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17307987777</w:t>
      </w:r>
    </w:p>
    <w:p>
      <w:pPr>
        <w:keepNext w:val="0"/>
        <w:keepLines w:val="0"/>
        <w:pageBreakBefore w:val="0"/>
        <w:kinsoku/>
        <w:wordWrap/>
        <w:overflowPunct/>
        <w:topLinePunct w:val="0"/>
        <w:autoSpaceDE/>
        <w:autoSpaceDN/>
        <w:bidi w:val="0"/>
        <w:adjustRightInd/>
        <w:snapToGrid/>
        <w:spacing w:before="0" w:beforeAutospacing="0" w:after="0" w:afterAutospacing="0" w:line="520" w:lineRule="exact"/>
        <w:ind w:left="1600" w:hanging="1600" w:hangingChars="500"/>
        <w:jc w:val="left"/>
        <w:textAlignment w:val="baseline"/>
        <w:rPr>
          <w:rFonts w:hint="eastAsia"/>
          <w:sz w:val="32"/>
          <w:szCs w:val="32"/>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b w:val="0"/>
          <w:bCs w:val="0"/>
          <w:sz w:val="32"/>
          <w:szCs w:val="32"/>
          <w:lang w:eastAsia="zh-CN"/>
        </w:rPr>
        <w:t>关于支持三河村争创景德镇陶瓷非遗传承村的议案</w:t>
      </w:r>
    </w:p>
    <w:p>
      <w:pPr>
        <w:spacing w:line="578" w:lineRule="exact"/>
        <w:ind w:left="1600" w:hanging="1600" w:hangingChars="500"/>
        <w:textAlignment w:val="baseline"/>
        <w:rPr>
          <w:rFonts w:hint="default" w:ascii="仿宋_GB2312" w:hAnsi="仿宋_GB2312" w:eastAsia="仿宋_GB2312" w:cs="仿宋_GB2312"/>
          <w:bCs/>
          <w:spacing w:val="-4"/>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lang w:val="en-US" w:eastAsia="zh-CN"/>
        </w:rPr>
        <w:t>类    别：科教文卫类</w:t>
      </w:r>
    </w:p>
    <w:p>
      <w:pPr>
        <w:keepNext w:val="0"/>
        <w:keepLines w:val="0"/>
        <w:pageBreakBefore w:val="0"/>
        <w:kinsoku/>
        <w:wordWrap/>
        <w:overflowPunct/>
        <w:topLinePunct w:val="0"/>
        <w:autoSpaceDE/>
        <w:autoSpaceDN/>
        <w:bidi w:val="0"/>
        <w:adjustRightInd/>
        <w:snapToGrid/>
        <w:spacing w:before="0" w:beforeAutospacing="0" w:after="0" w:afterAutospacing="0" w:line="520" w:lineRule="exact"/>
        <w:jc w:val="left"/>
        <w:textAlignment w:val="baseline"/>
        <w:rPr>
          <w:rFonts w:hint="eastAsia" w:ascii="黑体" w:hAnsi="黑体" w:eastAsia="黑体" w:cs="黑体"/>
          <w:i w:val="0"/>
          <w:iCs w:val="0"/>
          <w:caps w:val="0"/>
          <w:color w:val="000000"/>
          <w:spacing w:val="0"/>
          <w:sz w:val="32"/>
          <w:szCs w:val="32"/>
          <w:shd w:val="clear" w:color="auto" w:fill="FFFFFF"/>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00" w:lineRule="exact"/>
        <w:ind w:left="0" w:leftChars="0" w:firstLine="640" w:firstLineChars="200"/>
        <w:jc w:val="both"/>
        <w:textAlignment w:val="baseline"/>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为更好提升陶瓷文化这张名片，充分挖掘陶瓷非遗传承历史文化的资源，不断拉动自然景观带动区域经济的发展，拟在景德镇三河村创建景德镇陶瓷非物质文化遗产示范村。</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00" w:lineRule="exact"/>
        <w:ind w:left="0" w:leftChars="0" w:firstLine="643" w:firstLineChars="200"/>
        <w:jc w:val="both"/>
        <w:textAlignment w:val="baseline"/>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pPr>
      <w:r>
        <w:rPr>
          <w:rFonts w:hint="eastAsia" w:ascii="仿宋_GB2312" w:hAnsi="仿宋_GB2312" w:eastAsia="仿宋_GB2312" w:cs="仿宋_GB2312"/>
          <w:b/>
          <w:bCs/>
          <w:i w:val="0"/>
          <w:iCs w:val="0"/>
          <w:caps w:val="0"/>
          <w:color w:val="000000"/>
          <w:spacing w:val="0"/>
          <w:sz w:val="32"/>
          <w:szCs w:val="32"/>
          <w:shd w:val="clear" w:color="auto" w:fill="FFFFFF"/>
          <w:lang w:val="en-US" w:eastAsia="zh-CN"/>
        </w:rPr>
        <w:t>一、历史渊源。</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三河村是由三闾庙古码头衍生出一个新型村落，中国古代的陶瓷就是通过三闾庙古码头运往安徽，由此走向西亚走向世界，这里见证了景德镇陶瓷的进入丝绸之路的辉煌，见证了古人在这里经商陶瓷经济繁荣的景象。</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00" w:lineRule="exact"/>
        <w:ind w:left="0" w:leftChars="0" w:firstLine="643" w:firstLineChars="200"/>
        <w:jc w:val="both"/>
        <w:textAlignment w:val="baseline"/>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pPr>
      <w:r>
        <w:rPr>
          <w:rFonts w:hint="eastAsia" w:ascii="仿宋_GB2312" w:hAnsi="仿宋_GB2312" w:eastAsia="仿宋_GB2312" w:cs="仿宋_GB2312"/>
          <w:b/>
          <w:bCs/>
          <w:i w:val="0"/>
          <w:iCs w:val="0"/>
          <w:caps w:val="0"/>
          <w:color w:val="000000"/>
          <w:spacing w:val="0"/>
          <w:sz w:val="32"/>
          <w:szCs w:val="32"/>
          <w:shd w:val="clear" w:color="auto" w:fill="FFFFFF"/>
          <w:lang w:val="en-US" w:eastAsia="zh-CN"/>
        </w:rPr>
        <w:t>二、自然资源条件。</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这里层岚叠嶂、群山环绕是一块天然旅游休闲胜地。这里和锦绣昌南、陶瓷城遥相呼应，陶瓷和自然景观融为一体。</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00" w:lineRule="exact"/>
        <w:ind w:left="0" w:leftChars="0" w:firstLine="643" w:firstLineChars="200"/>
        <w:jc w:val="both"/>
        <w:textAlignment w:val="baseline"/>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pPr>
      <w:r>
        <w:rPr>
          <w:rFonts w:hint="eastAsia" w:ascii="仿宋_GB2312" w:hAnsi="仿宋_GB2312" w:eastAsia="仿宋_GB2312" w:cs="仿宋_GB2312"/>
          <w:b/>
          <w:bCs/>
          <w:i w:val="0"/>
          <w:iCs w:val="0"/>
          <w:caps w:val="0"/>
          <w:color w:val="000000"/>
          <w:spacing w:val="0"/>
          <w:sz w:val="32"/>
          <w:szCs w:val="32"/>
          <w:shd w:val="clear" w:color="auto" w:fill="FFFFFF"/>
          <w:lang w:val="en-US" w:eastAsia="zh-CN"/>
        </w:rPr>
        <w:t>三、景德镇非物质文化陶瓷协会。</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景德镇知名艺术家有500多人，先后接待中外著名艺术家4000余名，周边非遗手工陶作坊50多家，基本形成了陶瓷制作体验、销售、旅游格局。</w:t>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00" w:lineRule="exact"/>
        <w:ind w:left="0" w:leftChars="0" w:firstLine="643" w:firstLineChars="200"/>
        <w:jc w:val="both"/>
        <w:textAlignment w:val="baseline"/>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pPr>
      <w:r>
        <w:rPr>
          <w:rFonts w:hint="eastAsia" w:ascii="仿宋_GB2312" w:hAnsi="仿宋_GB2312" w:eastAsia="仿宋_GB2312" w:cs="仿宋_GB2312"/>
          <w:b/>
          <w:bCs/>
          <w:i w:val="0"/>
          <w:iCs w:val="0"/>
          <w:caps w:val="0"/>
          <w:color w:val="000000"/>
          <w:spacing w:val="0"/>
          <w:sz w:val="32"/>
          <w:szCs w:val="32"/>
          <w:shd w:val="clear" w:color="auto" w:fill="FFFFFF"/>
          <w:lang w:val="en-US" w:eastAsia="zh-CN"/>
        </w:rPr>
        <w:t>四、这里是陶瓷城和锦绣昌南陶瓷店铺的生产基地。</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目前网络店铺有50多家，陶瓷、渡假拉动当地业主经济的增长。据统计，这里网店销售年均达到5000多万元，解决了就业、税收、文化传承等实际问题。</w:t>
      </w:r>
    </w:p>
    <w:p>
      <w:pP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br w:type="page"/>
      </w:r>
    </w:p>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20" w:lineRule="exact"/>
        <w:ind w:left="0" w:leftChars="0" w:firstLine="640" w:firstLineChars="200"/>
        <w:jc w:val="both"/>
        <w:textAlignment w:val="baseline"/>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pPr>
    </w:p>
    <w:p/>
    <w:p>
      <w:pPr>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spacing w:line="560" w:lineRule="exact"/>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rPr>
        <w:t>代表</w:t>
      </w:r>
      <w:r>
        <w:rPr>
          <w:rFonts w:hint="eastAsia" w:ascii="方正小标宋简体" w:hAnsi="方正小标宋简体" w:eastAsia="方正小标宋简体" w:cs="方正小标宋简体"/>
          <w:b w:val="0"/>
          <w:bCs w:val="0"/>
          <w:sz w:val="44"/>
          <w:szCs w:val="44"/>
          <w:lang w:val="en-US" w:eastAsia="zh-CN"/>
        </w:rPr>
        <w:t>议案</w:t>
      </w:r>
    </w:p>
    <w:p>
      <w:pPr>
        <w:spacing w:line="560" w:lineRule="exact"/>
        <w:jc w:val="center"/>
        <w:rPr>
          <w:rFonts w:hint="default" w:eastAsia="方正小标宋简体" w:cs="方正小标宋简体" w:asciiTheme="minorAscii" w:hAnsiTheme="minorAscii"/>
          <w:b/>
          <w:bCs/>
          <w:sz w:val="32"/>
          <w:szCs w:val="32"/>
          <w:lang w:val="en-US" w:eastAsia="zh-CN"/>
        </w:rPr>
      </w:pPr>
      <w:r>
        <w:rPr>
          <w:rFonts w:hint="default" w:eastAsia="方正小标宋简体" w:cs="方正小标宋简体" w:asciiTheme="minorAscii" w:hAnsiTheme="minorAscii"/>
          <w:b/>
          <w:bCs/>
          <w:sz w:val="32"/>
          <w:szCs w:val="32"/>
          <w:lang w:val="en-US" w:eastAsia="zh-CN"/>
        </w:rPr>
        <w:t>0</w:t>
      </w:r>
      <w:r>
        <w:rPr>
          <w:rFonts w:hint="eastAsia" w:eastAsia="方正小标宋简体" w:cs="方正小标宋简体" w:asciiTheme="minorAscii" w:hAnsiTheme="minorAscii"/>
          <w:b/>
          <w:bCs/>
          <w:sz w:val="32"/>
          <w:szCs w:val="32"/>
          <w:lang w:val="en-US" w:eastAsia="zh-CN"/>
        </w:rPr>
        <w:t>31</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新枫代表团</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Times New Roman" w:hAnsi="Times New Roman" w:eastAsia="黑体" w:cs="Times New Roman"/>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石超等10人</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18" w:lineRule="atLeas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18979873777</w:t>
      </w:r>
    </w:p>
    <w:p>
      <w:pPr>
        <w:snapToGrid/>
        <w:spacing w:before="0" w:beforeAutospacing="0" w:after="0" w:afterAutospacing="0" w:line="578" w:lineRule="exact"/>
        <w:ind w:left="1600" w:hanging="1600" w:hangingChars="500"/>
        <w:jc w:val="both"/>
        <w:textAlignment w:val="baseline"/>
        <w:rPr>
          <w:rFonts w:hint="default" w:ascii="仿宋" w:hAnsi="仿宋" w:eastAsia="宋体" w:cs="仿宋"/>
          <w:i w:val="0"/>
          <w:iCs w:val="0"/>
          <w:caps w:val="0"/>
          <w:color w:val="000000"/>
          <w:spacing w:val="0"/>
          <w:kern w:val="0"/>
          <w:sz w:val="32"/>
          <w:szCs w:val="32"/>
          <w:shd w:val="clear" w:color="auto" w:fill="FFFFFF"/>
          <w:lang w:val="en-US" w:eastAsia="zh-CN" w:bidi="ar-SA"/>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bCs/>
          <w:spacing w:val="-4"/>
          <w:sz w:val="32"/>
          <w:szCs w:val="32"/>
          <w:lang w:val="en-US" w:eastAsia="zh-CN"/>
        </w:rPr>
        <w:t>关于解决润华-锦绣天成小区脏、乱、差物业管理混乱问题的议案</w:t>
      </w:r>
    </w:p>
    <w:p>
      <w:pPr>
        <w:spacing w:line="578" w:lineRule="exact"/>
        <w:ind w:left="1600" w:hanging="1600" w:hangingChars="500"/>
        <w:textAlignment w:val="baseline"/>
        <w:rPr>
          <w:rFonts w:hint="default" w:ascii="仿宋_GB2312" w:hAnsi="仿宋_GB2312" w:eastAsia="仿宋_GB2312" w:cs="仿宋_GB2312"/>
          <w:bCs/>
          <w:spacing w:val="-4"/>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lang w:val="en-US" w:eastAsia="zh-CN"/>
        </w:rPr>
        <w:t>类    别：科教文卫类</w:t>
      </w:r>
    </w:p>
    <w:p>
      <w:pPr>
        <w:widowControl w:val="0"/>
        <w:numPr>
          <w:ilvl w:val="0"/>
          <w:numId w:val="0"/>
        </w:numPr>
        <w:jc w:val="both"/>
        <w:rPr>
          <w:rFonts w:hint="eastAsia" w:ascii="黑体" w:hAnsi="黑体" w:eastAsia="黑体" w:cs="黑体"/>
          <w:i w:val="0"/>
          <w:iCs w:val="0"/>
          <w:caps w:val="0"/>
          <w:color w:val="000000"/>
          <w:spacing w:val="0"/>
          <w:sz w:val="32"/>
          <w:szCs w:val="32"/>
          <w:shd w:val="clear" w:color="auto" w:fill="FFFFFF"/>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widowControl w:val="0"/>
        <w:numPr>
          <w:ilvl w:val="0"/>
          <w:numId w:val="0"/>
        </w:numPr>
        <w:ind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润华-景绣天成小区脏、乱、差现象非常严重，影响居民的生活环境，居民素质参次不齐，小区管理混乱，一到晚上汽车乱停乱放甚至停在消防通道上，非机动车更是想停哪就停哪，有些楼道主通道都停满了，严重影响居民生命安全。小区晚上经常被人砸汽车玻璃进行偷窃，非常没有安全感。小区物业经常与居民发生冲突，协商一直没有明确答复，建议建立小区议事信息平台及场所，可以实现“线上+线下双覆盖”让业主、物业、社区等多方参与者能够更好的协商、讨论和决策，从而提高小区的自治和管理水平。</w:t>
      </w:r>
    </w:p>
    <w:p>
      <w:r>
        <w:br w:type="page"/>
      </w:r>
    </w:p>
    <w:p>
      <w:pPr>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spacing w:line="560" w:lineRule="exact"/>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rPr>
        <w:t>代表</w:t>
      </w:r>
      <w:r>
        <w:rPr>
          <w:rFonts w:hint="eastAsia" w:ascii="方正小标宋简体" w:hAnsi="方正小标宋简体" w:eastAsia="方正小标宋简体" w:cs="方正小标宋简体"/>
          <w:b w:val="0"/>
          <w:bCs w:val="0"/>
          <w:sz w:val="44"/>
          <w:szCs w:val="44"/>
          <w:lang w:val="en-US" w:eastAsia="zh-CN"/>
        </w:rPr>
        <w:t>议案</w:t>
      </w:r>
    </w:p>
    <w:p>
      <w:pPr>
        <w:spacing w:line="560" w:lineRule="exact"/>
        <w:jc w:val="center"/>
        <w:rPr>
          <w:rFonts w:hint="default" w:eastAsia="方正小标宋简体" w:cs="方正小标宋简体" w:asciiTheme="minorAscii" w:hAnsiTheme="minorAscii"/>
          <w:b/>
          <w:bCs/>
          <w:sz w:val="32"/>
          <w:szCs w:val="32"/>
          <w:lang w:val="en-US" w:eastAsia="zh-CN"/>
        </w:rPr>
      </w:pPr>
      <w:r>
        <w:rPr>
          <w:rFonts w:hint="default" w:eastAsia="方正小标宋简体" w:cs="方正小标宋简体" w:asciiTheme="minorAscii" w:hAnsiTheme="minorAscii"/>
          <w:b/>
          <w:bCs/>
          <w:sz w:val="32"/>
          <w:szCs w:val="32"/>
          <w:lang w:val="en-US" w:eastAsia="zh-CN"/>
        </w:rPr>
        <w:t>0</w:t>
      </w:r>
      <w:r>
        <w:rPr>
          <w:rFonts w:hint="eastAsia" w:eastAsia="方正小标宋简体" w:cs="方正小标宋简体" w:asciiTheme="minorAscii" w:hAnsiTheme="minorAscii"/>
          <w:b/>
          <w:bCs/>
          <w:sz w:val="32"/>
          <w:szCs w:val="32"/>
          <w:lang w:val="en-US" w:eastAsia="zh-CN"/>
        </w:rPr>
        <w:t>32</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新枫代表团</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520" w:lineRule="atLeast"/>
        <w:ind w:left="0" w:right="0" w:firstLine="0"/>
        <w:jc w:val="both"/>
        <w:rPr>
          <w:rFonts w:hint="default" w:ascii="Times New Roman" w:hAnsi="Times New Roman" w:eastAsia="黑体" w:cs="Times New Roman"/>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刘芳等10人</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0" w:afterAutospacing="0" w:line="18" w:lineRule="atLeas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13707989869</w:t>
      </w:r>
    </w:p>
    <w:p>
      <w:pPr>
        <w:snapToGrid/>
        <w:spacing w:before="0" w:beforeAutospacing="0" w:after="0" w:afterAutospacing="0" w:line="578" w:lineRule="exact"/>
        <w:ind w:left="1600" w:hanging="1600" w:hangingChars="500"/>
        <w:jc w:val="both"/>
        <w:textAlignment w:val="baseline"/>
        <w:rPr>
          <w:rFonts w:hint="default" w:ascii="仿宋" w:hAnsi="仿宋" w:eastAsia="宋体" w:cs="仿宋"/>
          <w:i w:val="0"/>
          <w:iCs w:val="0"/>
          <w:caps w:val="0"/>
          <w:color w:val="000000"/>
          <w:spacing w:val="0"/>
          <w:kern w:val="0"/>
          <w:sz w:val="32"/>
          <w:szCs w:val="32"/>
          <w:shd w:val="clear" w:color="auto" w:fill="FFFFFF"/>
          <w:lang w:val="en-US" w:eastAsia="zh-CN" w:bidi="ar-SA"/>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bCs/>
          <w:spacing w:val="-4"/>
          <w:sz w:val="32"/>
          <w:szCs w:val="32"/>
          <w:lang w:val="en-US" w:eastAsia="zh-CN"/>
        </w:rPr>
        <w:t>关于接管园林邻里中心周边路段路面保洁的议案</w:t>
      </w:r>
    </w:p>
    <w:p>
      <w:pPr>
        <w:spacing w:line="578" w:lineRule="exact"/>
        <w:ind w:left="1600" w:hanging="1600" w:hangingChars="500"/>
        <w:textAlignment w:val="baseline"/>
        <w:rPr>
          <w:rFonts w:hint="default" w:ascii="仿宋_GB2312" w:hAnsi="仿宋_GB2312" w:eastAsia="仿宋_GB2312" w:cs="仿宋_GB2312"/>
          <w:bCs/>
          <w:spacing w:val="-4"/>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lang w:val="en-US" w:eastAsia="zh-CN"/>
        </w:rPr>
        <w:t>类    别：城建环保类</w:t>
      </w:r>
    </w:p>
    <w:p>
      <w:pPr>
        <w:jc w:val="both"/>
        <w:rPr>
          <w:rFonts w:hint="eastAsia" w:ascii="黑体" w:hAnsi="黑体" w:eastAsia="黑体" w:cs="黑体"/>
          <w:i w:val="0"/>
          <w:iCs w:val="0"/>
          <w:caps w:val="0"/>
          <w:color w:val="000000"/>
          <w:spacing w:val="0"/>
          <w:sz w:val="32"/>
          <w:szCs w:val="32"/>
          <w:shd w:val="clear" w:color="auto" w:fill="FFFFFF"/>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园林邻里中心周边存在多条无主路，在规划红线外未划分归属。这些无主路段人流量大，脏、乱、差现象非常严重，影响周边居民的生活环境，且不利于邻里中心入驻企业的发展。要保障这些路段的环境整洁，需要每天固定有人清扫，建议由区环卫局接管无主路段的日常保洁。</w:t>
      </w:r>
    </w:p>
    <w:p>
      <w:pPr>
        <w:widowControl w:val="0"/>
        <w:numPr>
          <w:ilvl w:val="0"/>
          <w:numId w:val="0"/>
        </w:numPr>
        <w:jc w:val="both"/>
        <w:rPr>
          <w:rFonts w:hint="eastAsia" w:ascii="仿宋_GB2312" w:hAnsi="仿宋_GB2312" w:eastAsia="仿宋_GB2312" w:cs="仿宋_GB2312"/>
          <w:sz w:val="32"/>
          <w:szCs w:val="32"/>
          <w:lang w:eastAsia="zh-CN"/>
        </w:rPr>
      </w:pPr>
    </w:p>
    <w:p/>
    <w:p>
      <w:pPr>
        <w:rPr>
          <w:rFonts w:hint="default" w:ascii="黑体" w:hAnsi="黑体" w:eastAsia="黑体" w:cs="黑体"/>
          <w:b w:val="0"/>
          <w:bCs/>
          <w:sz w:val="32"/>
          <w:szCs w:val="32"/>
          <w:lang w:val="en-US" w:eastAsia="zh-CN"/>
        </w:rPr>
      </w:pPr>
      <w:r>
        <w:rPr>
          <w:rFonts w:hint="default" w:ascii="黑体" w:hAnsi="黑体" w:eastAsia="黑体" w:cs="黑体"/>
          <w:b w:val="0"/>
          <w:bCs/>
          <w:sz w:val="32"/>
          <w:szCs w:val="32"/>
          <w:lang w:val="en-US" w:eastAsia="zh-CN"/>
        </w:rPr>
        <w:br w:type="page"/>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宋体"/>
          <w:b/>
          <w:bCs/>
          <w:sz w:val="36"/>
          <w:szCs w:val="36"/>
          <w:lang w:val="en-US" w:eastAsia="zh-CN"/>
        </w:rPr>
      </w:pPr>
      <w:r>
        <w:rPr>
          <w:rFonts w:hint="eastAsia"/>
          <w:b/>
          <w:bCs/>
          <w:sz w:val="36"/>
          <w:szCs w:val="36"/>
          <w:lang w:val="en-US" w:eastAsia="zh-CN"/>
        </w:rPr>
        <w:t>033</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鱼山代表团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舒天才</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kern w:val="2"/>
          <w:sz w:val="32"/>
          <w:szCs w:val="32"/>
          <w:lang w:val="en-US" w:eastAsia="zh-CN" w:bidi="ar-SA"/>
        </w:rPr>
        <w:t>13767903336</w:t>
      </w:r>
    </w:p>
    <w:p>
      <w:pPr>
        <w:keepNext w:val="0"/>
        <w:keepLines w:val="0"/>
        <w:pageBreakBefore w:val="0"/>
        <w:shd w:val="clear"/>
        <w:kinsoku/>
        <w:wordWrap/>
        <w:overflowPunct/>
        <w:topLinePunct w:val="0"/>
        <w:autoSpaceDE/>
        <w:autoSpaceDN/>
        <w:bidi w:val="0"/>
        <w:adjustRightInd/>
        <w:snapToGrid/>
        <w:spacing w:before="0" w:beforeAutospacing="0" w:after="0" w:afterAutospacing="0" w:line="560" w:lineRule="exact"/>
        <w:ind w:left="1600" w:hanging="1600" w:hangingChars="500"/>
        <w:jc w:val="both"/>
        <w:textAlignment w:val="baseline"/>
        <w:rPr>
          <w:rFonts w:hint="default" w:ascii="仿宋" w:hAnsi="仿宋" w:cs="仿宋" w:eastAsiaTheme="minorEastAsia"/>
          <w:i w:val="0"/>
          <w:iCs w:val="0"/>
          <w:caps w:val="0"/>
          <w:color w:val="000000"/>
          <w:spacing w:val="0"/>
          <w:kern w:val="0"/>
          <w:sz w:val="32"/>
          <w:szCs w:val="32"/>
          <w:shd w:val="clear" w:color="auto" w:fill="FFFFFF"/>
          <w:lang w:val="en-US" w:eastAsia="zh-CN" w:bidi="ar-SA"/>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关于进一步提升</w:t>
      </w:r>
      <w:r>
        <w:rPr>
          <w:rFonts w:hint="eastAsia" w:ascii="仿宋_GB2312" w:hAnsi="仿宋_GB2312" w:eastAsia="仿宋_GB2312" w:cs="仿宋_GB2312"/>
          <w:b w:val="0"/>
          <w:bCs w:val="0"/>
          <w:sz w:val="32"/>
          <w:szCs w:val="32"/>
          <w:lang w:val="en-US" w:eastAsia="zh-CN"/>
        </w:rPr>
        <w:t>城乡教育均衡发展</w:t>
      </w:r>
      <w:r>
        <w:rPr>
          <w:rFonts w:hint="eastAsia" w:ascii="仿宋_GB2312" w:hAnsi="仿宋_GB2312" w:eastAsia="仿宋_GB2312" w:cs="仿宋_GB2312"/>
          <w:kern w:val="2"/>
          <w:sz w:val="32"/>
          <w:szCs w:val="32"/>
          <w:lang w:val="en-US" w:eastAsia="zh-CN" w:bidi="ar-SA"/>
        </w:rPr>
        <w:t>的建议</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现状：现在鲇鱼山镇教育资源存在城乡教育在师资力量差异、教育设施不完善等情况，城乡教育的均衡发展还需要进一步提升。</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建议：</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一是优化教育资源分配。建立城乡教育资源共享机制，将优质教育资源向农村地区倾斜，确保城乡学校在教育经费、教学设备等方面的投入均衡。</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二是加强师资队伍建设。提高农村地区教师的待遇，吸引更多优秀教师到农村学校任教。同时，加强教师培训，提高教师的教育教学水平。</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三是改善教育设施。加大对农村学校基础设施建设的投入，改善农村学校的办学条件，确保学生能够在安全、舒适的环境中学习。</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宋体"/>
          <w:b/>
          <w:bCs/>
          <w:sz w:val="36"/>
          <w:szCs w:val="36"/>
          <w:lang w:val="en-US" w:eastAsia="zh-CN"/>
        </w:rPr>
      </w:pPr>
      <w:r>
        <w:rPr>
          <w:rFonts w:hint="eastAsia"/>
          <w:b/>
          <w:bCs/>
          <w:sz w:val="36"/>
          <w:szCs w:val="36"/>
          <w:lang w:val="en-US" w:eastAsia="zh-CN"/>
        </w:rPr>
        <w:t>034</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鱼山代表团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舒天才</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kern w:val="2"/>
          <w:sz w:val="32"/>
          <w:szCs w:val="32"/>
          <w:lang w:val="en-US" w:eastAsia="zh-CN" w:bidi="ar-SA"/>
        </w:rPr>
        <w:t>13767903336</w:t>
      </w:r>
    </w:p>
    <w:p>
      <w:pPr>
        <w:keepNext w:val="0"/>
        <w:keepLines w:val="0"/>
        <w:pageBreakBefore w:val="0"/>
        <w:shd w:val="clear"/>
        <w:kinsoku/>
        <w:wordWrap/>
        <w:overflowPunct/>
        <w:topLinePunct w:val="0"/>
        <w:autoSpaceDE/>
        <w:autoSpaceDN/>
        <w:bidi w:val="0"/>
        <w:adjustRightInd/>
        <w:snapToGrid/>
        <w:spacing w:before="0" w:beforeAutospacing="0" w:after="0" w:afterAutospacing="0" w:line="560" w:lineRule="exact"/>
        <w:ind w:left="1600" w:hanging="1600" w:hangingChars="500"/>
        <w:jc w:val="both"/>
        <w:textAlignment w:val="baseline"/>
        <w:rPr>
          <w:rFonts w:hint="default" w:ascii="仿宋" w:hAnsi="仿宋" w:cs="仿宋" w:eastAsiaTheme="minorEastAsia"/>
          <w:i w:val="0"/>
          <w:iCs w:val="0"/>
          <w:caps w:val="0"/>
          <w:color w:val="000000"/>
          <w:spacing w:val="0"/>
          <w:kern w:val="0"/>
          <w:sz w:val="32"/>
          <w:szCs w:val="32"/>
          <w:shd w:val="clear" w:color="auto" w:fill="FFFFFF"/>
          <w:lang w:val="en-US" w:eastAsia="zh-CN" w:bidi="ar-SA"/>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关于全面系统推动乡村振兴工作的建议</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现状：目前，鲇鱼山镇在乡村产业、基础设施、生态环境等方面还存在一些短板，需要通过全面、系统的乡村振兴工作加以解决。</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建议：</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一是提升基础设施，改善生活条件。加强农村道路、水利、电力、通信等基础设施建设，提高农村生产生活条件。推进农村住房改造和村庄整治，提升农村人居环境。</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二是完善农村公共服务设施。如教育、医疗、文化等，提高农村公共服务水平。</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三是改善生态环境，建设美丽乡村。加强农村环境治理，推进垃圾分类、污水处理等工作，改善农村环境质量。保护农村自然生态，加强林地、湿地等生态保护，提升农村生态系统的稳定性和服务功能。</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四是结合本地特色，打造具有乡村风貌的美丽乡村，提升乡村的旅游价值和吸引力。增强文化活力，传承乡村文明，挖掘和传承乡村文化，弘扬乡村文明。</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五是加强农村文化设施建设，如图书馆、文化活动中心等，丰富农民的精神文化生活。开展各种形式的文化活动，如万亩油菜花节、乡村音乐节等。</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宋体"/>
          <w:b/>
          <w:bCs/>
          <w:sz w:val="36"/>
          <w:szCs w:val="36"/>
          <w:lang w:val="en-US" w:eastAsia="zh-CN"/>
        </w:rPr>
      </w:pPr>
      <w:r>
        <w:rPr>
          <w:rFonts w:hint="eastAsia"/>
          <w:b/>
          <w:bCs/>
          <w:sz w:val="36"/>
          <w:szCs w:val="36"/>
          <w:lang w:val="en-US" w:eastAsia="zh-CN"/>
        </w:rPr>
        <w:t>035</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鱼山代表团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ascii="仿宋_GB2312" w:hAnsi="仿宋_GB2312" w:eastAsia="黑体" w:cs="仿宋_GB2312"/>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葛海朋</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kern w:val="2"/>
          <w:sz w:val="32"/>
          <w:szCs w:val="32"/>
          <w:lang w:val="en-US" w:eastAsia="zh-CN" w:bidi="ar-SA"/>
        </w:rPr>
        <w:t>15179829593</w:t>
      </w:r>
    </w:p>
    <w:p>
      <w:pPr>
        <w:keepNext w:val="0"/>
        <w:keepLines w:val="0"/>
        <w:pageBreakBefore w:val="0"/>
        <w:shd w:val="clear"/>
        <w:kinsoku/>
        <w:wordWrap/>
        <w:overflowPunct/>
        <w:topLinePunct w:val="0"/>
        <w:autoSpaceDE/>
        <w:autoSpaceDN/>
        <w:bidi w:val="0"/>
        <w:adjustRightInd/>
        <w:snapToGrid/>
        <w:spacing w:before="0" w:beforeAutospacing="0" w:after="0" w:afterAutospacing="0" w:line="560" w:lineRule="exact"/>
        <w:ind w:left="1600" w:hanging="1600" w:hangingChars="500"/>
        <w:jc w:val="both"/>
        <w:textAlignment w:val="baseline"/>
        <w:rPr>
          <w:rFonts w:hint="default" w:ascii="仿宋" w:hAnsi="仿宋" w:cs="仿宋" w:eastAsiaTheme="minorEastAsia"/>
          <w:i w:val="0"/>
          <w:iCs w:val="0"/>
          <w:caps w:val="0"/>
          <w:color w:val="000000"/>
          <w:spacing w:val="0"/>
          <w:kern w:val="0"/>
          <w:sz w:val="32"/>
          <w:szCs w:val="32"/>
          <w:shd w:val="clear" w:color="auto" w:fill="FFFFFF"/>
          <w:lang w:val="en-US" w:eastAsia="zh-CN" w:bidi="ar-SA"/>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关于完善农业产业链的建议</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现状：虽有了养牛、鳗鱼养殖等大型养殖项目，但相关的配套深加工产业。</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建议：加大相关招商引资力度，针对养牛、鳗鱼养殖的配套项目有针对性的招商引资。</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宋体"/>
          <w:b/>
          <w:bCs/>
          <w:sz w:val="36"/>
          <w:szCs w:val="36"/>
          <w:lang w:val="en-US" w:eastAsia="zh-CN"/>
        </w:rPr>
      </w:pPr>
      <w:r>
        <w:rPr>
          <w:rFonts w:hint="eastAsia"/>
          <w:b/>
          <w:bCs/>
          <w:sz w:val="36"/>
          <w:szCs w:val="36"/>
          <w:lang w:val="en-US" w:eastAsia="zh-CN"/>
        </w:rPr>
        <w:t>036</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鱼山代表团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ascii="仿宋_GB2312" w:hAnsi="仿宋_GB2312" w:eastAsia="黑体" w:cs="仿宋_GB2312"/>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葛海朋</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kern w:val="2"/>
          <w:sz w:val="32"/>
          <w:szCs w:val="32"/>
          <w:lang w:val="en-US" w:eastAsia="zh-CN" w:bidi="ar-SA"/>
        </w:rPr>
        <w:t>15179829593</w:t>
      </w:r>
    </w:p>
    <w:p>
      <w:pPr>
        <w:keepNext w:val="0"/>
        <w:keepLines w:val="0"/>
        <w:pageBreakBefore w:val="0"/>
        <w:shd w:val="clear"/>
        <w:kinsoku/>
        <w:wordWrap/>
        <w:overflowPunct/>
        <w:topLinePunct w:val="0"/>
        <w:autoSpaceDE/>
        <w:autoSpaceDN/>
        <w:bidi w:val="0"/>
        <w:adjustRightInd/>
        <w:snapToGrid/>
        <w:spacing w:before="0" w:beforeAutospacing="0" w:after="0" w:afterAutospacing="0" w:line="560" w:lineRule="exact"/>
        <w:ind w:left="1600" w:hanging="1600" w:hangingChars="500"/>
        <w:jc w:val="both"/>
        <w:textAlignment w:val="baseline"/>
        <w:rPr>
          <w:rFonts w:hint="default" w:ascii="仿宋" w:hAnsi="仿宋" w:cs="仿宋" w:eastAsiaTheme="minorEastAsia"/>
          <w:i w:val="0"/>
          <w:iCs w:val="0"/>
          <w:caps w:val="0"/>
          <w:color w:val="000000"/>
          <w:spacing w:val="0"/>
          <w:kern w:val="0"/>
          <w:sz w:val="32"/>
          <w:szCs w:val="32"/>
          <w:shd w:val="clear" w:color="auto" w:fill="FFFFFF"/>
          <w:lang w:val="en-US" w:eastAsia="zh-CN" w:bidi="ar-SA"/>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w:t>
      </w:r>
      <w:r>
        <w:rPr>
          <w:rFonts w:hint="eastAsia" w:ascii="仿宋_GB2312" w:hAnsi="仿宋_GB2312" w:eastAsia="仿宋_GB2312" w:cs="仿宋_GB2312"/>
          <w:b w:val="0"/>
          <w:bCs w:val="0"/>
          <w:kern w:val="2"/>
          <w:sz w:val="32"/>
          <w:szCs w:val="32"/>
          <w:lang w:val="en-US" w:eastAsia="zh-CN" w:bidi="ar-SA"/>
        </w:rPr>
        <w:t>于</w:t>
      </w:r>
      <w:r>
        <w:rPr>
          <w:rFonts w:hint="eastAsia" w:ascii="仿宋_GB2312" w:hAnsi="仿宋_GB2312" w:eastAsia="仿宋_GB2312" w:cs="仿宋_GB2312"/>
          <w:b w:val="0"/>
          <w:bCs w:val="0"/>
          <w:sz w:val="32"/>
          <w:szCs w:val="32"/>
          <w:lang w:val="en-US" w:eastAsia="zh-CN"/>
        </w:rPr>
        <w:t>创新农业加文旅融合</w:t>
      </w:r>
      <w:r>
        <w:rPr>
          <w:rFonts w:hint="eastAsia" w:ascii="仿宋_GB2312" w:hAnsi="仿宋_GB2312" w:eastAsia="仿宋_GB2312" w:cs="仿宋_GB2312"/>
          <w:kern w:val="2"/>
          <w:sz w:val="32"/>
          <w:szCs w:val="32"/>
          <w:lang w:val="en-US" w:eastAsia="zh-CN" w:bidi="ar-SA"/>
        </w:rPr>
        <w:t>的建议</w:t>
      </w:r>
    </w:p>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bCs/>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现状：鲇鱼山镇有很多优质的旅游资源，做好农业加文旅的文章。</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建议：开展“徐坊万亩油菜花节”及“徐坊稻田艺术节”等为主体的农业项目。</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 w:val="0"/>
          <w:bCs w:val="0"/>
          <w:sz w:val="32"/>
          <w:szCs w:val="32"/>
          <w:lang w:val="en-US" w:eastAsia="zh-CN"/>
        </w:rPr>
      </w:pPr>
    </w:p>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宋体"/>
          <w:b/>
          <w:bCs/>
          <w:sz w:val="36"/>
          <w:szCs w:val="36"/>
          <w:lang w:val="en-US" w:eastAsia="zh-CN"/>
        </w:rPr>
      </w:pPr>
      <w:r>
        <w:rPr>
          <w:rFonts w:hint="eastAsia"/>
          <w:b/>
          <w:bCs/>
          <w:sz w:val="36"/>
          <w:szCs w:val="36"/>
          <w:lang w:val="en-US" w:eastAsia="zh-CN"/>
        </w:rPr>
        <w:t>037</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鱼山代表团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ascii="仿宋_GB2312" w:hAnsi="仿宋_GB2312" w:eastAsia="黑体" w:cs="仿宋_GB2312"/>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葛海朋</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kern w:val="2"/>
          <w:sz w:val="32"/>
          <w:szCs w:val="32"/>
          <w:lang w:val="en-US" w:eastAsia="zh-CN" w:bidi="ar-SA"/>
        </w:rPr>
        <w:t>15179829593</w:t>
      </w:r>
    </w:p>
    <w:p>
      <w:pPr>
        <w:keepNext w:val="0"/>
        <w:keepLines w:val="0"/>
        <w:pageBreakBefore w:val="0"/>
        <w:shd w:val="clear"/>
        <w:kinsoku/>
        <w:wordWrap/>
        <w:overflowPunct/>
        <w:topLinePunct w:val="0"/>
        <w:autoSpaceDE/>
        <w:autoSpaceDN/>
        <w:bidi w:val="0"/>
        <w:adjustRightInd/>
        <w:snapToGrid/>
        <w:spacing w:before="0" w:beforeAutospacing="0" w:after="0" w:afterAutospacing="0" w:line="560" w:lineRule="exact"/>
        <w:ind w:left="1600" w:hanging="1600" w:hangingChars="500"/>
        <w:jc w:val="both"/>
        <w:textAlignment w:val="baseline"/>
        <w:rPr>
          <w:rFonts w:hint="default" w:ascii="仿宋" w:hAnsi="仿宋" w:cs="仿宋" w:eastAsiaTheme="minorEastAsia"/>
          <w:i w:val="0"/>
          <w:iCs w:val="0"/>
          <w:caps w:val="0"/>
          <w:color w:val="000000"/>
          <w:spacing w:val="0"/>
          <w:kern w:val="0"/>
          <w:sz w:val="32"/>
          <w:szCs w:val="32"/>
          <w:shd w:val="clear" w:color="auto" w:fill="FFFFFF"/>
          <w:lang w:val="en-US" w:eastAsia="zh-CN" w:bidi="ar-SA"/>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w:t>
      </w:r>
      <w:r>
        <w:rPr>
          <w:rFonts w:hint="eastAsia" w:ascii="仿宋_GB2312" w:hAnsi="仿宋_GB2312" w:eastAsia="仿宋_GB2312" w:cs="仿宋_GB2312"/>
          <w:b w:val="0"/>
          <w:bCs w:val="0"/>
          <w:sz w:val="32"/>
          <w:szCs w:val="32"/>
          <w:lang w:val="en-US" w:eastAsia="zh-CN"/>
        </w:rPr>
        <w:t>申请农业专项扶持资金</w:t>
      </w:r>
      <w:r>
        <w:rPr>
          <w:rFonts w:hint="eastAsia" w:ascii="仿宋_GB2312" w:hAnsi="仿宋_GB2312" w:eastAsia="仿宋_GB2312" w:cs="仿宋_GB2312"/>
          <w:kern w:val="2"/>
          <w:sz w:val="32"/>
          <w:szCs w:val="32"/>
          <w:lang w:val="en-US" w:eastAsia="zh-CN" w:bidi="ar-SA"/>
        </w:rPr>
        <w:t>的建议</w:t>
      </w:r>
    </w:p>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pStyle w:val="5"/>
        <w:keepNext w:val="0"/>
        <w:keepLines w:val="0"/>
        <w:pageBreakBefore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现状：农业有很多好的项目，缺乏前期资金的投入支持。</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建议：由区农业局、区发改委共同加大对农业产业上级专项资金的申请，比如“菌菇种植”、“农业小镇”等项目。</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p>
    <w:p>
      <w:pPr>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br w:type="page"/>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宋体"/>
          <w:b/>
          <w:bCs/>
          <w:sz w:val="36"/>
          <w:szCs w:val="36"/>
          <w:lang w:val="en-US" w:eastAsia="zh-CN"/>
        </w:rPr>
      </w:pPr>
      <w:r>
        <w:rPr>
          <w:rFonts w:hint="eastAsia"/>
          <w:b/>
          <w:bCs/>
          <w:sz w:val="36"/>
          <w:szCs w:val="36"/>
          <w:lang w:val="en-US" w:eastAsia="zh-CN"/>
        </w:rPr>
        <w:t>038</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丽阳代表团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ascii="仿宋_GB2312" w:hAnsi="仿宋_GB2312" w:eastAsia="黑体" w:cs="仿宋_GB2312"/>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史立强</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kern w:val="2"/>
          <w:sz w:val="32"/>
          <w:szCs w:val="32"/>
          <w:lang w:val="en-US" w:eastAsia="zh-CN" w:bidi="ar-SA"/>
        </w:rPr>
        <w:t>15350088110</w:t>
      </w:r>
    </w:p>
    <w:p>
      <w:pPr>
        <w:keepNext w:val="0"/>
        <w:keepLines w:val="0"/>
        <w:pageBreakBefore w:val="0"/>
        <w:shd w:val="clear"/>
        <w:kinsoku/>
        <w:wordWrap/>
        <w:overflowPunct/>
        <w:topLinePunct w:val="0"/>
        <w:autoSpaceDE/>
        <w:autoSpaceDN/>
        <w:bidi w:val="0"/>
        <w:adjustRightInd/>
        <w:snapToGrid/>
        <w:spacing w:before="0" w:beforeAutospacing="0" w:after="0" w:afterAutospacing="0" w:line="560" w:lineRule="exact"/>
        <w:ind w:left="1600" w:hanging="1600" w:hangingChars="500"/>
        <w:jc w:val="both"/>
        <w:textAlignment w:val="baseline"/>
        <w:rPr>
          <w:rFonts w:hint="default" w:ascii="仿宋" w:hAnsi="仿宋" w:cs="仿宋" w:eastAsiaTheme="minorEastAsia"/>
          <w:i w:val="0"/>
          <w:iCs w:val="0"/>
          <w:caps w:val="0"/>
          <w:color w:val="000000"/>
          <w:spacing w:val="0"/>
          <w:kern w:val="0"/>
          <w:sz w:val="32"/>
          <w:szCs w:val="32"/>
          <w:shd w:val="clear" w:color="auto" w:fill="FFFFFF"/>
          <w:lang w:val="en-US" w:eastAsia="zh-CN" w:bidi="ar-SA"/>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w:t>
      </w:r>
      <w:r>
        <w:rPr>
          <w:rFonts w:hint="eastAsia" w:ascii="仿宋_GB2312" w:hAnsi="仿宋_GB2312" w:eastAsia="仿宋_GB2312" w:cs="仿宋_GB2312"/>
          <w:b w:val="0"/>
          <w:bCs w:val="0"/>
          <w:sz w:val="32"/>
          <w:szCs w:val="32"/>
          <w:lang w:val="en-US" w:eastAsia="zh-CN"/>
        </w:rPr>
        <w:t>区委、区政府进一步加强枫林村党群服务中心建设工作指导</w:t>
      </w:r>
      <w:r>
        <w:rPr>
          <w:rFonts w:hint="eastAsia" w:ascii="仿宋_GB2312" w:hAnsi="仿宋_GB2312" w:eastAsia="仿宋_GB2312" w:cs="仿宋_GB2312"/>
          <w:kern w:val="2"/>
          <w:sz w:val="32"/>
          <w:szCs w:val="32"/>
          <w:lang w:val="en-US" w:eastAsia="zh-CN" w:bidi="ar-SA"/>
        </w:rPr>
        <w:t>的建议</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通过聆听了伊区长的政府工作报告，感受到了过去的2023年，一些成绩来之不易，2024年工作安排更加需要我们以更强的担当，雷厉风行的行动，切实立足本职，在推动我区高质量发展中贡献力量。2023年在区委、区政府悉心指导和镇党委、镇政府正确领导下，全面完成了枫林村各项工作，2024年我将继续努力，特别希望区委、区政府能够对我村党群服务中心建设工作多加指导。</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b w:val="0"/>
          <w:bCs w:val="0"/>
          <w:sz w:val="32"/>
          <w:szCs w:val="32"/>
          <w:lang w:val="en-US" w:eastAsia="zh-CN"/>
        </w:rPr>
      </w:pPr>
    </w:p>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宋体"/>
          <w:b/>
          <w:bCs/>
          <w:sz w:val="36"/>
          <w:szCs w:val="36"/>
          <w:lang w:val="en-US" w:eastAsia="zh-CN"/>
        </w:rPr>
      </w:pPr>
      <w:r>
        <w:rPr>
          <w:rFonts w:hint="eastAsia"/>
          <w:b/>
          <w:bCs/>
          <w:sz w:val="36"/>
          <w:szCs w:val="36"/>
          <w:lang w:val="en-US" w:eastAsia="zh-CN"/>
        </w:rPr>
        <w:t>039</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新枫代表团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ascii="仿宋_GB2312" w:hAnsi="仿宋_GB2312" w:eastAsia="黑体" w:cs="仿宋_GB2312"/>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sz w:val="32"/>
          <w:szCs w:val="32"/>
        </w:rPr>
        <w:t>刘义贵</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kern w:val="2"/>
          <w:sz w:val="32"/>
          <w:szCs w:val="32"/>
          <w:lang w:val="en-US" w:eastAsia="zh-CN" w:bidi="ar-SA"/>
        </w:rPr>
        <w:t>13155777888</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关于加强教育公平的建议</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提出在青花社区或者青花小区的部分学生不能就近入学至市实验学校而要到二十一小去上学，既不安全又不能体现就近入学的教育公平。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宋体"/>
          <w:b/>
          <w:bCs/>
          <w:sz w:val="36"/>
          <w:szCs w:val="36"/>
          <w:lang w:val="en-US" w:eastAsia="zh-CN"/>
        </w:rPr>
      </w:pPr>
      <w:r>
        <w:rPr>
          <w:rFonts w:hint="eastAsia"/>
          <w:b/>
          <w:bCs/>
          <w:sz w:val="36"/>
          <w:szCs w:val="36"/>
          <w:lang w:val="en-US" w:eastAsia="zh-CN"/>
        </w:rPr>
        <w:t>040</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新枫代表团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ascii="仿宋_GB2312" w:hAnsi="仿宋_GB2312" w:eastAsia="黑体" w:cs="仿宋_GB2312"/>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sz w:val="32"/>
          <w:szCs w:val="32"/>
          <w:lang w:val="en-US" w:eastAsia="zh-CN"/>
        </w:rPr>
        <w:t>金君</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kern w:val="2"/>
          <w:sz w:val="32"/>
          <w:szCs w:val="32"/>
          <w:lang w:val="en-US" w:eastAsia="zh-CN" w:bidi="ar-SA"/>
        </w:rPr>
        <w:t>13879859983</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w:t>
      </w:r>
      <w:r>
        <w:rPr>
          <w:rFonts w:hint="eastAsia" w:ascii="仿宋_GB2312" w:hAnsi="仿宋_GB2312" w:eastAsia="仿宋_GB2312" w:cs="仿宋_GB2312"/>
          <w:sz w:val="32"/>
          <w:szCs w:val="32"/>
        </w:rPr>
        <w:t>加大对陶瓷文化场馆宣传推介和服务力度</w:t>
      </w:r>
      <w:r>
        <w:rPr>
          <w:rFonts w:hint="eastAsia" w:ascii="仿宋_GB2312" w:hAnsi="仿宋_GB2312" w:eastAsia="仿宋_GB2312" w:cs="仿宋_GB2312"/>
          <w:kern w:val="2"/>
          <w:sz w:val="32"/>
          <w:szCs w:val="32"/>
          <w:lang w:val="en-US" w:eastAsia="zh-CN" w:bidi="ar-SA"/>
        </w:rPr>
        <w:t>的建议</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加大对陶瓷文化场馆的宣传推介和服务力度，然后能够积极为陶瓷文化对外的交流牵线搭桥。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宋体"/>
          <w:b/>
          <w:bCs/>
          <w:sz w:val="36"/>
          <w:szCs w:val="36"/>
          <w:lang w:val="en-US" w:eastAsia="zh-CN"/>
        </w:rPr>
      </w:pPr>
      <w:r>
        <w:rPr>
          <w:rFonts w:hint="eastAsia"/>
          <w:b/>
          <w:bCs/>
          <w:sz w:val="36"/>
          <w:szCs w:val="36"/>
          <w:lang w:val="en-US" w:eastAsia="zh-CN"/>
        </w:rPr>
        <w:t>041</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新枫代表团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ascii="仿宋_GB2312" w:hAnsi="仿宋_GB2312" w:eastAsia="黑体" w:cs="仿宋_GB2312"/>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sz w:val="32"/>
          <w:szCs w:val="32"/>
          <w:lang w:val="en-US" w:eastAsia="zh-CN"/>
        </w:rPr>
        <w:t>汪炜兰</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13319378967</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关于推进</w:t>
      </w:r>
      <w:r>
        <w:rPr>
          <w:rFonts w:hint="eastAsia" w:ascii="仿宋_GB2312" w:hAnsi="仿宋_GB2312" w:eastAsia="仿宋_GB2312" w:cs="仿宋_GB2312"/>
          <w:sz w:val="32"/>
          <w:szCs w:val="32"/>
          <w:lang w:eastAsia="zh-CN"/>
        </w:rPr>
        <w:t>哪吒庙</w:t>
      </w:r>
      <w:r>
        <w:rPr>
          <w:rFonts w:hint="eastAsia" w:ascii="仿宋_GB2312" w:hAnsi="仿宋_GB2312" w:eastAsia="仿宋_GB2312" w:cs="仿宋_GB2312"/>
          <w:sz w:val="32"/>
          <w:szCs w:val="32"/>
        </w:rPr>
        <w:t>社区雨水污水分流</w:t>
      </w:r>
      <w:r>
        <w:rPr>
          <w:rFonts w:hint="eastAsia" w:ascii="仿宋_GB2312" w:hAnsi="仿宋_GB2312" w:eastAsia="仿宋_GB2312" w:cs="仿宋_GB2312"/>
          <w:kern w:val="2"/>
          <w:sz w:val="32"/>
          <w:szCs w:val="32"/>
          <w:lang w:val="en-US" w:eastAsia="zh-CN" w:bidi="ar-SA"/>
        </w:rPr>
        <w:t>的建议</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存在安全隐患，</w:t>
      </w:r>
      <w:r>
        <w:rPr>
          <w:rFonts w:hint="eastAsia" w:ascii="仿宋_GB2312" w:hAnsi="仿宋_GB2312" w:eastAsia="仿宋_GB2312" w:cs="仿宋_GB2312"/>
          <w:sz w:val="32"/>
          <w:szCs w:val="32"/>
          <w:lang w:eastAsia="zh-CN"/>
        </w:rPr>
        <w:t>哪吒庙</w:t>
      </w:r>
      <w:r>
        <w:rPr>
          <w:rFonts w:hint="eastAsia" w:ascii="仿宋_GB2312" w:hAnsi="仿宋_GB2312" w:eastAsia="仿宋_GB2312" w:cs="仿宋_GB2312"/>
          <w:sz w:val="32"/>
          <w:szCs w:val="32"/>
        </w:rPr>
        <w:t>社区内雨水污水得不到分流，雨天居民房屋漏雨，晴天怕居民家中失火，住房条件需要改善。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宋体"/>
          <w:b/>
          <w:bCs/>
          <w:sz w:val="36"/>
          <w:szCs w:val="36"/>
          <w:lang w:val="en-US" w:eastAsia="zh-CN"/>
        </w:rPr>
      </w:pPr>
      <w:r>
        <w:rPr>
          <w:rFonts w:hint="eastAsia"/>
          <w:b/>
          <w:bCs/>
          <w:sz w:val="36"/>
          <w:szCs w:val="36"/>
          <w:lang w:val="en-US" w:eastAsia="zh-CN"/>
        </w:rPr>
        <w:t>042</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新枫代表团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ascii="仿宋_GB2312" w:hAnsi="仿宋_GB2312" w:eastAsia="黑体" w:cs="仿宋_GB2312"/>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sz w:val="32"/>
          <w:szCs w:val="32"/>
          <w:lang w:val="en-US" w:eastAsia="zh-CN"/>
        </w:rPr>
        <w:t>王建安</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13576418136</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w:t>
      </w:r>
      <w:r>
        <w:rPr>
          <w:rFonts w:hint="eastAsia" w:ascii="仿宋_GB2312" w:hAnsi="仿宋_GB2312" w:eastAsia="仿宋_GB2312" w:cs="仿宋_GB2312"/>
          <w:sz w:val="32"/>
          <w:szCs w:val="32"/>
          <w:lang w:eastAsia="zh-CN"/>
        </w:rPr>
        <w:t>加强本土品牌建设</w:t>
      </w:r>
      <w:r>
        <w:rPr>
          <w:rFonts w:hint="eastAsia" w:ascii="仿宋_GB2312" w:hAnsi="仿宋_GB2312" w:eastAsia="仿宋_GB2312" w:cs="仿宋_GB2312"/>
          <w:kern w:val="2"/>
          <w:sz w:val="32"/>
          <w:szCs w:val="32"/>
          <w:lang w:val="en-US" w:eastAsia="zh-CN" w:bidi="ar-SA"/>
        </w:rPr>
        <w:t>的建议</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一抓好我们的本乡本土的一些品牌，如“古镇丽阳”“荷塘酱坊”，争取打入市级市场、甚至全省市场、乃至全国市场；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宋体"/>
          <w:b/>
          <w:bCs/>
          <w:sz w:val="36"/>
          <w:szCs w:val="36"/>
          <w:lang w:val="en-US" w:eastAsia="zh-CN"/>
        </w:rPr>
      </w:pPr>
      <w:r>
        <w:rPr>
          <w:rFonts w:hint="eastAsia"/>
          <w:b/>
          <w:bCs/>
          <w:sz w:val="36"/>
          <w:szCs w:val="36"/>
          <w:lang w:val="en-US" w:eastAsia="zh-CN"/>
        </w:rPr>
        <w:t>043</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新枫代表团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ascii="仿宋_GB2312" w:hAnsi="仿宋_GB2312" w:eastAsia="黑体" w:cs="仿宋_GB2312"/>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sz w:val="32"/>
          <w:szCs w:val="32"/>
          <w:lang w:val="en-US" w:eastAsia="zh-CN"/>
        </w:rPr>
        <w:t>王建安</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13576418136</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w:t>
      </w:r>
      <w:r>
        <w:rPr>
          <w:rFonts w:hint="eastAsia" w:ascii="仿宋_GB2312" w:hAnsi="仿宋_GB2312" w:eastAsia="仿宋_GB2312" w:cs="仿宋_GB2312"/>
          <w:sz w:val="32"/>
          <w:szCs w:val="32"/>
          <w:lang w:eastAsia="zh-CN"/>
        </w:rPr>
        <w:t>建设昌江区区属医院</w:t>
      </w:r>
      <w:r>
        <w:rPr>
          <w:rFonts w:hint="eastAsia" w:ascii="仿宋_GB2312" w:hAnsi="仿宋_GB2312" w:eastAsia="仿宋_GB2312" w:cs="仿宋_GB2312"/>
          <w:kern w:val="2"/>
          <w:sz w:val="32"/>
          <w:szCs w:val="32"/>
          <w:lang w:val="en-US" w:eastAsia="zh-CN" w:bidi="ar-SA"/>
        </w:rPr>
        <w:t>的建议</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我们要有我们自己的医院，就可以为老百姓提供更好的就医场所和就医条件。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宋体"/>
          <w:b/>
          <w:bCs/>
          <w:sz w:val="36"/>
          <w:szCs w:val="36"/>
          <w:lang w:val="en-US" w:eastAsia="zh-CN"/>
        </w:rPr>
      </w:pPr>
      <w:r>
        <w:rPr>
          <w:rFonts w:hint="eastAsia"/>
          <w:b/>
          <w:bCs/>
          <w:sz w:val="36"/>
          <w:szCs w:val="36"/>
          <w:lang w:val="en-US" w:eastAsia="zh-CN"/>
        </w:rPr>
        <w:t>044</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新枫代表团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ascii="仿宋_GB2312" w:hAnsi="仿宋_GB2312" w:eastAsia="黑体" w:cs="仿宋_GB2312"/>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sz w:val="32"/>
          <w:szCs w:val="32"/>
          <w:lang w:val="en-US" w:eastAsia="zh-CN"/>
        </w:rPr>
        <w:t>胡景峰</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kern w:val="2"/>
          <w:sz w:val="32"/>
          <w:szCs w:val="32"/>
          <w:lang w:val="en-US" w:eastAsia="zh-CN" w:bidi="ar-SA"/>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kern w:val="2"/>
          <w:sz w:val="32"/>
          <w:szCs w:val="32"/>
          <w:lang w:val="en-US" w:eastAsia="zh-CN" w:bidi="ar-SA"/>
        </w:rPr>
        <w:t>17307987777</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w:t>
      </w:r>
      <w:r>
        <w:rPr>
          <w:rFonts w:hint="eastAsia" w:ascii="仿宋_GB2312" w:hAnsi="仿宋_GB2312" w:eastAsia="仿宋_GB2312" w:cs="仿宋_GB2312"/>
          <w:sz w:val="32"/>
          <w:szCs w:val="32"/>
        </w:rPr>
        <w:t>在三闾庙提出申报首个陶瓷非遗手工村</w:t>
      </w:r>
      <w:r>
        <w:rPr>
          <w:rFonts w:hint="eastAsia" w:ascii="仿宋_GB2312" w:hAnsi="仿宋_GB2312" w:eastAsia="仿宋_GB2312" w:cs="仿宋_GB2312"/>
          <w:kern w:val="2"/>
          <w:sz w:val="32"/>
          <w:szCs w:val="32"/>
          <w:lang w:val="en-US" w:eastAsia="zh-CN" w:bidi="ar-SA"/>
        </w:rPr>
        <w:t>的建议</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提出申报首个陶瓷非遗手工村在三闾庙。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宋体"/>
          <w:b/>
          <w:bCs/>
          <w:sz w:val="36"/>
          <w:szCs w:val="36"/>
          <w:lang w:val="en-US" w:eastAsia="zh-CN"/>
        </w:rPr>
      </w:pPr>
      <w:r>
        <w:rPr>
          <w:rFonts w:hint="eastAsia"/>
          <w:b/>
          <w:bCs/>
          <w:sz w:val="36"/>
          <w:szCs w:val="36"/>
          <w:lang w:val="en-US" w:eastAsia="zh-CN"/>
        </w:rPr>
        <w:t>045</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新枫代表团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ascii="仿宋_GB2312" w:hAnsi="仿宋_GB2312" w:eastAsia="黑体" w:cs="仿宋_GB2312"/>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sz w:val="32"/>
          <w:szCs w:val="32"/>
          <w:lang w:val="en-US" w:eastAsia="zh-CN"/>
        </w:rPr>
        <w:t>刘芳</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13707989869</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w:t>
      </w:r>
      <w:r>
        <w:rPr>
          <w:rFonts w:hint="eastAsia" w:ascii="仿宋_GB2312" w:hAnsi="仿宋_GB2312" w:eastAsia="仿宋_GB2312" w:cs="仿宋_GB2312"/>
          <w:sz w:val="32"/>
          <w:szCs w:val="32"/>
        </w:rPr>
        <w:t>推进信访工作法制化</w:t>
      </w:r>
      <w:r>
        <w:rPr>
          <w:rFonts w:hint="eastAsia" w:ascii="仿宋_GB2312" w:hAnsi="仿宋_GB2312" w:eastAsia="仿宋_GB2312" w:cs="仿宋_GB2312"/>
          <w:kern w:val="2"/>
          <w:sz w:val="32"/>
          <w:szCs w:val="32"/>
          <w:lang w:val="en-US" w:eastAsia="zh-CN" w:bidi="ar-SA"/>
        </w:rPr>
        <w:t>的建议</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推进信访工作法制化。就是社区工作者在今后的工作中，如何贯彻落实新时代党的群众路线，更好的维护群众合法权益，有了更深的思考。然后要从这个问题的发现端入手，整合主题教育中的微心愿，还有12345市长热线反馈给我们社区的以及我们楼栋的微信群，这些群众反映问题的渠道，全面的感知民情民意，就是将这个矛盾化解在萌芽状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真正要做好党建引领小网格。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宋体"/>
          <w:b/>
          <w:bCs/>
          <w:sz w:val="36"/>
          <w:szCs w:val="36"/>
          <w:lang w:val="en-US" w:eastAsia="zh-CN"/>
        </w:rPr>
      </w:pPr>
      <w:r>
        <w:rPr>
          <w:rFonts w:hint="eastAsia"/>
          <w:b/>
          <w:bCs/>
          <w:sz w:val="36"/>
          <w:szCs w:val="36"/>
          <w:lang w:val="en-US" w:eastAsia="zh-CN"/>
        </w:rPr>
        <w:t>046</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新枫代表团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ascii="仿宋_GB2312" w:hAnsi="仿宋_GB2312" w:eastAsia="黑体" w:cs="仿宋_GB2312"/>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sz w:val="32"/>
          <w:szCs w:val="32"/>
          <w:lang w:val="en-US" w:eastAsia="zh-CN"/>
        </w:rPr>
        <w:t>计雄杰</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b w:val="0"/>
          <w:bCs w:val="0"/>
          <w:sz w:val="32"/>
          <w:szCs w:val="32"/>
          <w:lang w:val="en-US" w:eastAsia="zh-CN"/>
        </w:rPr>
        <w:t>13979889888</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w:t>
      </w:r>
      <w:r>
        <w:rPr>
          <w:rFonts w:hint="eastAsia" w:ascii="仿宋_GB2312" w:hAnsi="仿宋_GB2312" w:eastAsia="仿宋_GB2312" w:cs="仿宋_GB2312"/>
          <w:sz w:val="32"/>
          <w:szCs w:val="32"/>
        </w:rPr>
        <w:t>规范数据要素市场的健康发展</w:t>
      </w:r>
      <w:r>
        <w:rPr>
          <w:rFonts w:hint="eastAsia" w:ascii="仿宋_GB2312" w:hAnsi="仿宋_GB2312" w:eastAsia="仿宋_GB2312" w:cs="仿宋_GB2312"/>
          <w:kern w:val="2"/>
          <w:sz w:val="32"/>
          <w:szCs w:val="32"/>
          <w:lang w:val="en-US" w:eastAsia="zh-CN" w:bidi="ar-SA"/>
        </w:rPr>
        <w:t>的建议</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范数据要素市场的健康发展，对数据要素市场统筹规划分级管理，建立数据要素市场的开放共享的格局；加大对中小企业的财税支持力度，完善信贷政策，畅通市场化融资渠道，让数字经济更好地赋能经济发展，丰富人民的生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宋体"/>
          <w:b/>
          <w:bCs/>
          <w:sz w:val="36"/>
          <w:szCs w:val="36"/>
          <w:lang w:val="en-US" w:eastAsia="zh-CN"/>
        </w:rPr>
      </w:pPr>
      <w:r>
        <w:rPr>
          <w:rFonts w:hint="eastAsia"/>
          <w:b/>
          <w:bCs/>
          <w:sz w:val="36"/>
          <w:szCs w:val="36"/>
          <w:lang w:val="en-US" w:eastAsia="zh-CN"/>
        </w:rPr>
        <w:t>047</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新枫代表团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ascii="仿宋_GB2312" w:hAnsi="仿宋_GB2312" w:eastAsia="黑体" w:cs="仿宋_GB2312"/>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sz w:val="32"/>
          <w:szCs w:val="32"/>
          <w:lang w:val="en-US" w:eastAsia="zh-CN"/>
        </w:rPr>
        <w:t>吴锦芝</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13707986498</w:t>
      </w:r>
    </w:p>
    <w:p>
      <w:pPr>
        <w:keepNext w:val="0"/>
        <w:keepLines w:val="0"/>
        <w:pageBreakBefore w:val="0"/>
        <w:widowControl w:val="0"/>
        <w:kinsoku/>
        <w:wordWrap/>
        <w:overflowPunct/>
        <w:topLinePunct w:val="0"/>
        <w:autoSpaceDE/>
        <w:autoSpaceDN/>
        <w:bidi w:val="0"/>
        <w:adjustRightInd/>
        <w:snapToGrid/>
        <w:spacing w:line="560" w:lineRule="exact"/>
        <w:ind w:left="1600" w:hanging="1600" w:hangingChars="500"/>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w:t>
      </w:r>
      <w:r>
        <w:rPr>
          <w:rFonts w:hint="eastAsia" w:ascii="仿宋_GB2312" w:hAnsi="仿宋_GB2312" w:eastAsia="仿宋_GB2312" w:cs="仿宋_GB2312"/>
          <w:sz w:val="32"/>
          <w:szCs w:val="32"/>
        </w:rPr>
        <w:t>尽快的建立健全三四合一一站式综合调处矛盾中心</w:t>
      </w:r>
      <w:r>
        <w:rPr>
          <w:rFonts w:hint="eastAsia" w:ascii="仿宋_GB2312" w:hAnsi="仿宋_GB2312" w:eastAsia="仿宋_GB2312" w:cs="仿宋_GB2312"/>
          <w:kern w:val="2"/>
          <w:sz w:val="32"/>
          <w:szCs w:val="32"/>
          <w:lang w:val="en-US" w:eastAsia="zh-CN" w:bidi="ar-SA"/>
        </w:rPr>
        <w:t>的建议</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进一步完善调解机制，非常感谢我们街道党工委办事处的关心重视，尽快的建立健全三四合一一站式综合调处矛盾中心，为辖区和谐平安尽一份力量。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宋体"/>
          <w:b/>
          <w:bCs/>
          <w:sz w:val="36"/>
          <w:szCs w:val="36"/>
          <w:lang w:val="en-US" w:eastAsia="zh-CN"/>
        </w:rPr>
      </w:pPr>
      <w:r>
        <w:rPr>
          <w:rFonts w:hint="eastAsia"/>
          <w:b/>
          <w:bCs/>
          <w:sz w:val="36"/>
          <w:szCs w:val="36"/>
          <w:lang w:val="en-US" w:eastAsia="zh-CN"/>
        </w:rPr>
        <w:t>048</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西郊代表团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ascii="仿宋_GB2312" w:hAnsi="仿宋_GB2312" w:eastAsia="黑体" w:cs="仿宋_GB2312"/>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sz w:val="32"/>
          <w:szCs w:val="32"/>
          <w:lang w:val="en-US" w:eastAsia="zh-CN"/>
        </w:rPr>
        <w:t>付强</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13979835277</w:t>
      </w:r>
    </w:p>
    <w:p>
      <w:pPr>
        <w:keepNext w:val="0"/>
        <w:keepLines w:val="0"/>
        <w:pageBreakBefore w:val="0"/>
        <w:widowControl w:val="0"/>
        <w:kinsoku/>
        <w:wordWrap/>
        <w:overflowPunct/>
        <w:topLinePunct w:val="0"/>
        <w:autoSpaceDE/>
        <w:autoSpaceDN/>
        <w:bidi w:val="0"/>
        <w:adjustRightInd/>
        <w:snapToGrid/>
        <w:spacing w:line="560" w:lineRule="exact"/>
        <w:ind w:left="1600" w:hanging="1600" w:hangingChars="500"/>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关于清理</w:t>
      </w:r>
      <w:r>
        <w:rPr>
          <w:rFonts w:hint="eastAsia" w:ascii="仿宋_GB2312" w:hAnsi="仿宋_GB2312" w:eastAsia="仿宋_GB2312" w:cs="仿宋_GB2312"/>
          <w:sz w:val="32"/>
          <w:szCs w:val="32"/>
          <w:lang w:eastAsia="zh-CN"/>
        </w:rPr>
        <w:t>公安大楼建筑垃圾</w:t>
      </w:r>
      <w:r>
        <w:rPr>
          <w:rFonts w:hint="eastAsia" w:ascii="仿宋_GB2312" w:hAnsi="仿宋_GB2312" w:eastAsia="仿宋_GB2312" w:cs="仿宋_GB2312"/>
          <w:kern w:val="2"/>
          <w:sz w:val="32"/>
          <w:szCs w:val="32"/>
          <w:lang w:val="en-US" w:eastAsia="zh-CN" w:bidi="ar-SA"/>
        </w:rPr>
        <w:t>的建议</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在上午听了报告之后，听了报告数字，充分感受到在区委区政府四套班子的带领下昌江区取得了好成绩。疫情之后，经济复苏。2023年压力比较大，企业要做好报团取暖。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结合企业自身，从保安行业来讲，建议：目前在公司对面，公安大楼已拆迁完毕，但有建筑垃圾未清理，影响环境市容，望有关部门能及时清理。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宋体"/>
          <w:b/>
          <w:bCs/>
          <w:sz w:val="36"/>
          <w:szCs w:val="36"/>
          <w:lang w:val="en-US" w:eastAsia="zh-CN"/>
        </w:rPr>
      </w:pPr>
      <w:r>
        <w:rPr>
          <w:rFonts w:hint="eastAsia"/>
          <w:b/>
          <w:bCs/>
          <w:sz w:val="36"/>
          <w:szCs w:val="36"/>
          <w:lang w:val="en-US" w:eastAsia="zh-CN"/>
        </w:rPr>
        <w:t>049</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西郊代表团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ascii="仿宋_GB2312" w:hAnsi="仿宋_GB2312" w:eastAsia="黑体" w:cs="仿宋_GB2312"/>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sz w:val="32"/>
          <w:szCs w:val="32"/>
          <w:lang w:val="en-US" w:eastAsia="zh-CN"/>
        </w:rPr>
        <w:t>付强</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13979835277</w:t>
      </w:r>
    </w:p>
    <w:p>
      <w:pPr>
        <w:keepNext w:val="0"/>
        <w:keepLines w:val="0"/>
        <w:pageBreakBefore w:val="0"/>
        <w:widowControl w:val="0"/>
        <w:kinsoku/>
        <w:wordWrap/>
        <w:overflowPunct/>
        <w:topLinePunct w:val="0"/>
        <w:autoSpaceDE/>
        <w:autoSpaceDN/>
        <w:bidi w:val="0"/>
        <w:adjustRightInd/>
        <w:snapToGrid/>
        <w:spacing w:line="560" w:lineRule="exact"/>
        <w:ind w:left="1600" w:hanging="1600" w:hangingChars="500"/>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w:t>
      </w:r>
      <w:r>
        <w:rPr>
          <w:rFonts w:hint="eastAsia" w:ascii="仿宋_GB2312" w:hAnsi="仿宋_GB2312" w:eastAsia="仿宋_GB2312" w:cs="仿宋_GB2312"/>
          <w:sz w:val="32"/>
          <w:szCs w:val="32"/>
          <w:lang w:eastAsia="zh-CN"/>
        </w:rPr>
        <w:t>公安大楼</w:t>
      </w:r>
      <w:r>
        <w:rPr>
          <w:rFonts w:hint="eastAsia" w:ascii="仿宋_GB2312" w:hAnsi="仿宋_GB2312" w:eastAsia="仿宋_GB2312" w:cs="仿宋_GB2312"/>
          <w:sz w:val="32"/>
          <w:szCs w:val="32"/>
          <w:lang w:val="en-US" w:eastAsia="zh-CN"/>
        </w:rPr>
        <w:t>清理坡道或拓宽道路</w:t>
      </w:r>
      <w:r>
        <w:rPr>
          <w:rFonts w:hint="eastAsia" w:ascii="仿宋_GB2312" w:hAnsi="仿宋_GB2312" w:eastAsia="仿宋_GB2312" w:cs="仿宋_GB2312"/>
          <w:kern w:val="2"/>
          <w:sz w:val="32"/>
          <w:szCs w:val="32"/>
          <w:lang w:val="en-US" w:eastAsia="zh-CN" w:bidi="ar-SA"/>
        </w:rPr>
        <w:t>的建议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在公司与原公安大楼有一处坡道，在坡道上经常停放了许多车辆，我司几乎承包了全市的金融运输，所以在坡道会出现会车困难情况，希望有关部门能否清理坡道或拓宽道路。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宋体"/>
          <w:b/>
          <w:bCs/>
          <w:sz w:val="36"/>
          <w:szCs w:val="36"/>
          <w:lang w:val="en-US" w:eastAsia="zh-CN"/>
        </w:rPr>
      </w:pPr>
      <w:r>
        <w:rPr>
          <w:rFonts w:hint="eastAsia"/>
          <w:b/>
          <w:bCs/>
          <w:sz w:val="36"/>
          <w:szCs w:val="36"/>
          <w:lang w:val="en-US" w:eastAsia="zh-CN"/>
        </w:rPr>
        <w:t>050</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西郊代表团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ascii="仿宋_GB2312" w:hAnsi="仿宋_GB2312" w:eastAsia="黑体" w:cs="仿宋_GB2312"/>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sz w:val="32"/>
          <w:szCs w:val="32"/>
          <w:lang w:val="en-US" w:eastAsia="zh-CN"/>
        </w:rPr>
        <w:t>付强</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13979835277</w:t>
      </w:r>
    </w:p>
    <w:p>
      <w:pPr>
        <w:keepNext w:val="0"/>
        <w:keepLines w:val="0"/>
        <w:pageBreakBefore w:val="0"/>
        <w:widowControl w:val="0"/>
        <w:kinsoku/>
        <w:wordWrap/>
        <w:overflowPunct/>
        <w:topLinePunct w:val="0"/>
        <w:autoSpaceDE/>
        <w:autoSpaceDN/>
        <w:bidi w:val="0"/>
        <w:adjustRightInd/>
        <w:snapToGrid/>
        <w:spacing w:line="560" w:lineRule="exact"/>
        <w:ind w:left="1600" w:hanging="1600" w:hangingChars="500"/>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关于引导景德镇市保安服务有限公司转型的建议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我司地址也是与拆迁红线之内，可能面临拆迁，希望政府能理解我司压力，引导我司转型。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lang w:val="en-US" w:eastAsia="zh-CN"/>
        </w:rPr>
      </w:pPr>
    </w:p>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宋体"/>
          <w:b/>
          <w:bCs/>
          <w:sz w:val="36"/>
          <w:szCs w:val="36"/>
          <w:lang w:val="en-US" w:eastAsia="zh-CN"/>
        </w:rPr>
      </w:pPr>
      <w:r>
        <w:rPr>
          <w:rFonts w:hint="eastAsia"/>
          <w:b/>
          <w:bCs/>
          <w:sz w:val="36"/>
          <w:szCs w:val="36"/>
          <w:lang w:val="en-US" w:eastAsia="zh-CN"/>
        </w:rPr>
        <w:t>051</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西郊代表团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ascii="仿宋_GB2312" w:hAnsi="仿宋_GB2312" w:eastAsia="黑体" w:cs="仿宋_GB2312"/>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sz w:val="32"/>
          <w:szCs w:val="32"/>
          <w:lang w:val="en-US" w:eastAsia="zh-CN"/>
        </w:rPr>
        <w:t>江柏毅</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kern w:val="2"/>
          <w:sz w:val="32"/>
          <w:szCs w:val="32"/>
          <w:lang w:val="en-US" w:eastAsia="zh-CN" w:bidi="ar-SA"/>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kern w:val="2"/>
          <w:sz w:val="32"/>
          <w:szCs w:val="32"/>
          <w:lang w:val="en-US" w:eastAsia="zh-CN" w:bidi="ar-SA"/>
        </w:rPr>
        <w:t>13030508888</w:t>
      </w:r>
    </w:p>
    <w:p>
      <w:pPr>
        <w:keepNext w:val="0"/>
        <w:keepLines w:val="0"/>
        <w:pageBreakBefore w:val="0"/>
        <w:widowControl w:val="0"/>
        <w:kinsoku/>
        <w:wordWrap/>
        <w:overflowPunct/>
        <w:topLinePunct w:val="0"/>
        <w:autoSpaceDE/>
        <w:autoSpaceDN/>
        <w:bidi w:val="0"/>
        <w:adjustRightInd/>
        <w:snapToGrid/>
        <w:spacing w:line="560" w:lineRule="exact"/>
        <w:ind w:left="1600" w:hanging="1600" w:hangingChars="500"/>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关于进一步完善古窑周边基础设施建设的建议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本人在2018年之前从事防震减灾工作，2018年以后从事黄金行业高管培训，我司就坐落在昌江区古窑，听取了政府报告后，感受到了昌江区发生了巨大变化，经济发展，生态民生日益增长。</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结合工作谈想法：2017年本集团自景德镇投资落户在古窑，现已组织银行客户活动100余场，随着景德镇的爆火，活动更加丰富，但主要集中在珠山，昌江有古窑，希望昌江区能将古窑周边，基础设施建设的更加完善，宣传好，把昌江区的流量带出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宋体"/>
          <w:b/>
          <w:bCs/>
          <w:sz w:val="36"/>
          <w:szCs w:val="36"/>
          <w:lang w:val="en-US" w:eastAsia="zh-CN"/>
        </w:rPr>
      </w:pPr>
      <w:r>
        <w:rPr>
          <w:rFonts w:hint="eastAsia"/>
          <w:b/>
          <w:bCs/>
          <w:sz w:val="36"/>
          <w:szCs w:val="36"/>
          <w:lang w:val="en-US" w:eastAsia="zh-CN"/>
        </w:rPr>
        <w:t>052</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西郊代表团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ascii="仿宋_GB2312" w:hAnsi="仿宋_GB2312" w:eastAsia="黑体" w:cs="仿宋_GB2312"/>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sz w:val="32"/>
          <w:szCs w:val="32"/>
          <w:lang w:val="en-US" w:eastAsia="zh-CN"/>
        </w:rPr>
        <w:t>刘勇</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kern w:val="2"/>
          <w:sz w:val="32"/>
          <w:szCs w:val="32"/>
          <w:lang w:val="en-US" w:eastAsia="zh-CN" w:bidi="ar-SA"/>
        </w:rPr>
        <w:t>13979867887</w:t>
      </w:r>
    </w:p>
    <w:p>
      <w:pPr>
        <w:keepNext w:val="0"/>
        <w:keepLines w:val="0"/>
        <w:pageBreakBefore w:val="0"/>
        <w:widowControl w:val="0"/>
        <w:kinsoku/>
        <w:wordWrap/>
        <w:overflowPunct/>
        <w:topLinePunct w:val="0"/>
        <w:autoSpaceDE/>
        <w:autoSpaceDN/>
        <w:bidi w:val="0"/>
        <w:adjustRightInd/>
        <w:snapToGrid/>
        <w:spacing w:line="560" w:lineRule="exact"/>
        <w:ind w:left="1600" w:hanging="1600" w:hangingChars="500"/>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关于美化、亮化</w:t>
      </w:r>
      <w:r>
        <w:rPr>
          <w:rFonts w:hint="eastAsia" w:ascii="仿宋_GB2312" w:hAnsi="仿宋_GB2312" w:eastAsia="仿宋_GB2312" w:cs="仿宋_GB2312"/>
          <w:sz w:val="32"/>
          <w:szCs w:val="32"/>
          <w:lang w:val="en-US" w:eastAsia="zh-CN"/>
        </w:rPr>
        <w:t>时代奥园小区</w:t>
      </w:r>
      <w:r>
        <w:rPr>
          <w:rFonts w:hint="eastAsia" w:ascii="仿宋_GB2312" w:hAnsi="仿宋_GB2312" w:eastAsia="仿宋_GB2312" w:cs="仿宋_GB2312"/>
          <w:kern w:val="2"/>
          <w:sz w:val="32"/>
          <w:szCs w:val="32"/>
          <w:lang w:val="en-US" w:eastAsia="zh-CN" w:bidi="ar-SA"/>
        </w:rPr>
        <w:t>的建议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落实小区改造，时代奥园美化、亮化。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宋体"/>
          <w:b/>
          <w:bCs/>
          <w:sz w:val="36"/>
          <w:szCs w:val="36"/>
          <w:lang w:val="en-US" w:eastAsia="zh-CN"/>
        </w:rPr>
      </w:pPr>
      <w:r>
        <w:rPr>
          <w:rFonts w:hint="eastAsia"/>
          <w:b/>
          <w:bCs/>
          <w:sz w:val="36"/>
          <w:szCs w:val="36"/>
          <w:lang w:val="en-US" w:eastAsia="zh-CN"/>
        </w:rPr>
        <w:t>053</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西郊代表团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ascii="仿宋_GB2312" w:hAnsi="仿宋_GB2312" w:eastAsia="黑体" w:cs="仿宋_GB2312"/>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sz w:val="32"/>
          <w:szCs w:val="32"/>
          <w:lang w:val="en-US" w:eastAsia="zh-CN"/>
        </w:rPr>
        <w:t>刘志辉</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13979860826</w:t>
      </w:r>
    </w:p>
    <w:p>
      <w:pPr>
        <w:keepNext w:val="0"/>
        <w:keepLines w:val="0"/>
        <w:pageBreakBefore w:val="0"/>
        <w:widowControl w:val="0"/>
        <w:kinsoku/>
        <w:wordWrap/>
        <w:overflowPunct/>
        <w:topLinePunct w:val="0"/>
        <w:autoSpaceDE/>
        <w:autoSpaceDN/>
        <w:bidi w:val="0"/>
        <w:adjustRightInd/>
        <w:snapToGrid/>
        <w:spacing w:line="560" w:lineRule="exact"/>
        <w:ind w:left="1600" w:hanging="1600" w:hangingChars="500"/>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w:t>
      </w:r>
      <w:r>
        <w:rPr>
          <w:rFonts w:hint="eastAsia" w:ascii="仿宋_GB2312" w:hAnsi="仿宋_GB2312" w:eastAsia="仿宋_GB2312" w:cs="仿宋_GB2312"/>
          <w:sz w:val="32"/>
          <w:szCs w:val="32"/>
          <w:lang w:val="en-US" w:eastAsia="zh-CN"/>
        </w:rPr>
        <w:t>解决鱼丽工业区交通往返问题</w:t>
      </w:r>
      <w:r>
        <w:rPr>
          <w:rFonts w:hint="eastAsia" w:ascii="仿宋_GB2312" w:hAnsi="仿宋_GB2312" w:eastAsia="仿宋_GB2312" w:cs="仿宋_GB2312"/>
          <w:kern w:val="2"/>
          <w:sz w:val="32"/>
          <w:szCs w:val="32"/>
          <w:lang w:val="en-US" w:eastAsia="zh-CN" w:bidi="ar-SA"/>
        </w:rPr>
        <w:t>的建议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鱼丽工业区招工难，主要在于交通往返上，希望能与市人社局合作，解决交通往返问题。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宋体"/>
          <w:b/>
          <w:bCs/>
          <w:sz w:val="36"/>
          <w:szCs w:val="36"/>
          <w:lang w:val="en-US" w:eastAsia="zh-CN"/>
        </w:rPr>
      </w:pPr>
      <w:r>
        <w:rPr>
          <w:rFonts w:hint="eastAsia"/>
          <w:b/>
          <w:bCs/>
          <w:sz w:val="36"/>
          <w:szCs w:val="36"/>
          <w:lang w:val="en-US" w:eastAsia="zh-CN"/>
        </w:rPr>
        <w:t>054</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西郊代表团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ascii="仿宋_GB2312" w:hAnsi="仿宋_GB2312" w:eastAsia="黑体" w:cs="仿宋_GB2312"/>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sz w:val="32"/>
          <w:szCs w:val="32"/>
          <w:lang w:val="en-US" w:eastAsia="zh-CN"/>
        </w:rPr>
        <w:t>刘志辉</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13979860826</w:t>
      </w:r>
    </w:p>
    <w:p>
      <w:pPr>
        <w:keepNext w:val="0"/>
        <w:keepLines w:val="0"/>
        <w:pageBreakBefore w:val="0"/>
        <w:widowControl w:val="0"/>
        <w:kinsoku/>
        <w:wordWrap/>
        <w:overflowPunct/>
        <w:topLinePunct w:val="0"/>
        <w:autoSpaceDE/>
        <w:autoSpaceDN/>
        <w:bidi w:val="0"/>
        <w:adjustRightInd/>
        <w:snapToGrid/>
        <w:spacing w:line="560" w:lineRule="exact"/>
        <w:ind w:left="1600" w:hanging="1600" w:hangingChars="500"/>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w:t>
      </w:r>
      <w:r>
        <w:rPr>
          <w:rFonts w:hint="eastAsia" w:ascii="仿宋_GB2312" w:hAnsi="仿宋_GB2312" w:eastAsia="仿宋_GB2312" w:cs="仿宋_GB2312"/>
          <w:sz w:val="32"/>
          <w:szCs w:val="32"/>
          <w:lang w:val="en-US" w:eastAsia="zh-CN"/>
        </w:rPr>
        <w:t>关注企业单身青年婚恋工作</w:t>
      </w:r>
      <w:r>
        <w:rPr>
          <w:rFonts w:hint="eastAsia" w:ascii="仿宋_GB2312" w:hAnsi="仿宋_GB2312" w:eastAsia="仿宋_GB2312" w:cs="仿宋_GB2312"/>
          <w:kern w:val="2"/>
          <w:sz w:val="32"/>
          <w:szCs w:val="32"/>
          <w:lang w:val="en-US" w:eastAsia="zh-CN" w:bidi="ar-SA"/>
        </w:rPr>
        <w:t>的建议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i w:val="0"/>
          <w:iCs w:val="0"/>
          <w:caps w:val="0"/>
          <w:color w:val="000000"/>
          <w:spacing w:val="0"/>
          <w:sz w:val="32"/>
          <w:szCs w:val="32"/>
          <w:shd w:val="clear" w:color="auto" w:fill="FFFFFF"/>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i w:val="0"/>
          <w:iCs w:val="0"/>
          <w:caps w:val="0"/>
          <w:color w:val="000000"/>
          <w:spacing w:val="0"/>
          <w:sz w:val="32"/>
          <w:szCs w:val="32"/>
          <w:shd w:val="clear" w:color="auto" w:fill="FFFFFF"/>
        </w:rPr>
      </w:pPr>
      <w:r>
        <w:rPr>
          <w:rFonts w:hint="eastAsia" w:ascii="仿宋_GB2312" w:hAnsi="仿宋_GB2312" w:eastAsia="仿宋_GB2312" w:cs="仿宋_GB2312"/>
          <w:sz w:val="32"/>
          <w:szCs w:val="32"/>
          <w:lang w:val="en-US" w:eastAsia="zh-CN"/>
        </w:rPr>
        <w:t>关注企业单身青年婚恋工作，将他们安心留在企业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i w:val="0"/>
          <w:iCs w:val="0"/>
          <w:caps w:val="0"/>
          <w:color w:val="000000"/>
          <w:spacing w:val="0"/>
          <w:sz w:val="32"/>
          <w:szCs w:val="32"/>
          <w:shd w:val="clear" w:color="auto" w:fill="FFFFFF"/>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i w:val="0"/>
          <w:iCs w:val="0"/>
          <w:caps w:val="0"/>
          <w:color w:val="000000"/>
          <w:spacing w:val="0"/>
          <w:sz w:val="32"/>
          <w:szCs w:val="32"/>
          <w:shd w:val="clear" w:color="auto" w:fill="FFFFFF"/>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i w:val="0"/>
          <w:iCs w:val="0"/>
          <w:caps w:val="0"/>
          <w:color w:val="000000"/>
          <w:spacing w:val="0"/>
          <w:sz w:val="32"/>
          <w:szCs w:val="32"/>
          <w:shd w:val="clear" w:color="auto" w:fill="FFFFFF"/>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i w:val="0"/>
          <w:iCs w:val="0"/>
          <w:caps w:val="0"/>
          <w:color w:val="000000"/>
          <w:spacing w:val="0"/>
          <w:sz w:val="32"/>
          <w:szCs w:val="32"/>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i w:val="0"/>
          <w:iCs w:val="0"/>
          <w:caps w:val="0"/>
          <w:color w:val="000000"/>
          <w:spacing w:val="0"/>
          <w:sz w:val="32"/>
          <w:szCs w:val="32"/>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i w:val="0"/>
          <w:iCs w:val="0"/>
          <w:caps w:val="0"/>
          <w:color w:val="000000"/>
          <w:spacing w:val="0"/>
          <w:sz w:val="32"/>
          <w:szCs w:val="32"/>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i w:val="0"/>
          <w:iCs w:val="0"/>
          <w:caps w:val="0"/>
          <w:color w:val="000000"/>
          <w:spacing w:val="0"/>
          <w:sz w:val="32"/>
          <w:szCs w:val="32"/>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i w:val="0"/>
          <w:iCs w:val="0"/>
          <w:caps w:val="0"/>
          <w:color w:val="000000"/>
          <w:spacing w:val="0"/>
          <w:sz w:val="32"/>
          <w:szCs w:val="32"/>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i w:val="0"/>
          <w:iCs w:val="0"/>
          <w:caps w:val="0"/>
          <w:color w:val="000000"/>
          <w:spacing w:val="0"/>
          <w:sz w:val="32"/>
          <w:szCs w:val="32"/>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i w:val="0"/>
          <w:iCs w:val="0"/>
          <w:caps w:val="0"/>
          <w:color w:val="000000"/>
          <w:spacing w:val="0"/>
          <w:sz w:val="32"/>
          <w:szCs w:val="32"/>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i w:val="0"/>
          <w:iCs w:val="0"/>
          <w:caps w:val="0"/>
          <w:color w:val="000000"/>
          <w:spacing w:val="0"/>
          <w:sz w:val="32"/>
          <w:szCs w:val="32"/>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i w:val="0"/>
          <w:iCs w:val="0"/>
          <w:caps w:val="0"/>
          <w:color w:val="000000"/>
          <w:spacing w:val="0"/>
          <w:sz w:val="32"/>
          <w:szCs w:val="32"/>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i w:val="0"/>
          <w:iCs w:val="0"/>
          <w:caps w:val="0"/>
          <w:color w:val="000000"/>
          <w:spacing w:val="0"/>
          <w:sz w:val="32"/>
          <w:szCs w:val="32"/>
          <w:shd w:val="clear" w:color="auto" w:fill="FFFFFF"/>
          <w:lang w:val="en-US" w:eastAsia="zh-CN"/>
        </w:rPr>
      </w:pPr>
    </w:p>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宋体"/>
          <w:b/>
          <w:bCs/>
          <w:sz w:val="36"/>
          <w:szCs w:val="36"/>
          <w:lang w:val="en-US" w:eastAsia="zh-CN"/>
        </w:rPr>
      </w:pPr>
      <w:r>
        <w:rPr>
          <w:rFonts w:hint="eastAsia"/>
          <w:b/>
          <w:bCs/>
          <w:sz w:val="36"/>
          <w:szCs w:val="36"/>
          <w:lang w:val="en-US" w:eastAsia="zh-CN"/>
        </w:rPr>
        <w:t>055</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西郊代表团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ascii="仿宋_GB2312" w:hAnsi="仿宋_GB2312" w:eastAsia="黑体" w:cs="仿宋_GB2312"/>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sz w:val="32"/>
          <w:szCs w:val="32"/>
          <w:lang w:val="en-US" w:eastAsia="zh-CN"/>
        </w:rPr>
        <w:t>刘志辉</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13979860826</w:t>
      </w:r>
    </w:p>
    <w:p>
      <w:pPr>
        <w:keepNext w:val="0"/>
        <w:keepLines w:val="0"/>
        <w:pageBreakBefore w:val="0"/>
        <w:widowControl w:val="0"/>
        <w:kinsoku/>
        <w:wordWrap/>
        <w:overflowPunct/>
        <w:topLinePunct w:val="0"/>
        <w:autoSpaceDE/>
        <w:autoSpaceDN/>
        <w:bidi w:val="0"/>
        <w:adjustRightInd/>
        <w:snapToGrid/>
        <w:spacing w:line="560" w:lineRule="exact"/>
        <w:ind w:left="1600" w:hanging="1600" w:hangingChars="500"/>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w:t>
      </w:r>
      <w:r>
        <w:rPr>
          <w:rFonts w:hint="eastAsia" w:ascii="仿宋_GB2312" w:hAnsi="仿宋_GB2312" w:eastAsia="仿宋_GB2312" w:cs="仿宋_GB2312"/>
          <w:sz w:val="32"/>
          <w:szCs w:val="32"/>
          <w:lang w:val="en-US" w:eastAsia="zh-CN"/>
        </w:rPr>
        <w:t>家风建设深入企业</w:t>
      </w:r>
      <w:r>
        <w:rPr>
          <w:rFonts w:hint="eastAsia" w:ascii="仿宋_GB2312" w:hAnsi="仿宋_GB2312" w:eastAsia="仿宋_GB2312" w:cs="仿宋_GB2312"/>
          <w:kern w:val="2"/>
          <w:sz w:val="32"/>
          <w:szCs w:val="32"/>
          <w:lang w:val="en-US" w:eastAsia="zh-CN" w:bidi="ar-SA"/>
        </w:rPr>
        <w:t>的建议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i w:val="0"/>
          <w:iCs w:val="0"/>
          <w:caps w:val="0"/>
          <w:color w:val="000000"/>
          <w:spacing w:val="0"/>
          <w:sz w:val="32"/>
          <w:szCs w:val="32"/>
          <w:shd w:val="clear" w:color="auto" w:fill="FFFFFF"/>
          <w:lang w:val="en-US" w:eastAsia="zh-CN"/>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家风建设深入企业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宋体"/>
          <w:b/>
          <w:bCs/>
          <w:sz w:val="36"/>
          <w:szCs w:val="36"/>
          <w:lang w:val="en-US" w:eastAsia="zh-CN"/>
        </w:rPr>
      </w:pPr>
      <w:r>
        <w:rPr>
          <w:rFonts w:hint="eastAsia"/>
          <w:b/>
          <w:bCs/>
          <w:sz w:val="36"/>
          <w:szCs w:val="36"/>
          <w:lang w:val="en-US" w:eastAsia="zh-CN"/>
        </w:rPr>
        <w:t>056</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西郊代表团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ascii="仿宋_GB2312" w:hAnsi="仿宋_GB2312" w:eastAsia="黑体" w:cs="仿宋_GB2312"/>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sz w:val="32"/>
          <w:szCs w:val="32"/>
          <w:lang w:val="en-US" w:eastAsia="zh-CN"/>
        </w:rPr>
        <w:t>徐国庆</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13979858252</w:t>
      </w:r>
    </w:p>
    <w:p>
      <w:pPr>
        <w:keepNext w:val="0"/>
        <w:keepLines w:val="0"/>
        <w:pageBreakBefore w:val="0"/>
        <w:widowControl w:val="0"/>
        <w:kinsoku/>
        <w:wordWrap/>
        <w:overflowPunct/>
        <w:topLinePunct w:val="0"/>
        <w:autoSpaceDE/>
        <w:autoSpaceDN/>
        <w:bidi w:val="0"/>
        <w:adjustRightInd/>
        <w:snapToGrid/>
        <w:spacing w:line="560" w:lineRule="exact"/>
        <w:ind w:left="1600" w:hanging="1600" w:hangingChars="500"/>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w:t>
      </w:r>
      <w:r>
        <w:rPr>
          <w:rFonts w:hint="eastAsia" w:ascii="仿宋_GB2312" w:hAnsi="仿宋_GB2312" w:eastAsia="仿宋_GB2312" w:cs="仿宋_GB2312"/>
          <w:sz w:val="32"/>
          <w:szCs w:val="32"/>
          <w:lang w:val="en-US" w:eastAsia="zh-CN"/>
        </w:rPr>
        <w:t>老旧小区改造后期维修</w:t>
      </w:r>
      <w:r>
        <w:rPr>
          <w:rFonts w:hint="eastAsia" w:ascii="仿宋_GB2312" w:hAnsi="仿宋_GB2312" w:eastAsia="仿宋_GB2312" w:cs="仿宋_GB2312"/>
          <w:kern w:val="2"/>
          <w:sz w:val="32"/>
          <w:szCs w:val="32"/>
          <w:lang w:val="en-US" w:eastAsia="zh-CN" w:bidi="ar-SA"/>
        </w:rPr>
        <w:t>的建议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一是老旧小区改造前半步启动，要充分征求居民、社区与街道的意见，后半步文章要做好遗留问题，如：后期维修，要解决好；二是老旧小区环境卫生拉进北环管理，社区与街道无力承担。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宋体"/>
          <w:b/>
          <w:bCs/>
          <w:sz w:val="36"/>
          <w:szCs w:val="36"/>
          <w:lang w:val="en-US" w:eastAsia="zh-CN"/>
        </w:rPr>
      </w:pPr>
      <w:r>
        <w:rPr>
          <w:rFonts w:hint="eastAsia"/>
          <w:b/>
          <w:bCs/>
          <w:sz w:val="36"/>
          <w:szCs w:val="36"/>
          <w:lang w:val="en-US" w:eastAsia="zh-CN"/>
        </w:rPr>
        <w:t>057</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西郊代表团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ascii="仿宋_GB2312" w:hAnsi="仿宋_GB2312" w:eastAsia="黑体" w:cs="仿宋_GB2312"/>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sz w:val="32"/>
          <w:szCs w:val="32"/>
          <w:lang w:val="en-US" w:eastAsia="zh-CN"/>
        </w:rPr>
        <w:t>饶娟</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13879801052</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32"/>
          <w:szCs w:val="32"/>
          <w:lang w:val="en-US" w:eastAsia="zh-CN" w:bidi="ar-SA"/>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w:t>
      </w:r>
      <w:r>
        <w:rPr>
          <w:rFonts w:hint="eastAsia" w:ascii="仿宋_GB2312" w:hAnsi="仿宋_GB2312" w:eastAsia="仿宋_GB2312" w:cs="仿宋_GB2312"/>
          <w:sz w:val="32"/>
          <w:szCs w:val="32"/>
          <w:lang w:val="en-US" w:eastAsia="zh-CN"/>
        </w:rPr>
        <w:t>规范社区公章使用范围</w:t>
      </w:r>
      <w:r>
        <w:rPr>
          <w:rFonts w:hint="eastAsia" w:ascii="仿宋_GB2312" w:hAnsi="仿宋_GB2312" w:eastAsia="仿宋_GB2312" w:cs="仿宋_GB2312"/>
          <w:kern w:val="2"/>
          <w:sz w:val="32"/>
          <w:szCs w:val="32"/>
          <w:lang w:val="en-US" w:eastAsia="zh-CN" w:bidi="ar-SA"/>
        </w:rPr>
        <w:t>的建议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32"/>
          <w:szCs w:val="32"/>
          <w:lang w:val="en-US" w:eastAsia="zh-CN" w:bidi="ar-SA"/>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报告简而精，通过数据详实地描述了昌江区的发展。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建议：社区的公章成了万能的公章，银行开户、充电桩安装等，不仅给社区带来了压力，也给居民带来了不便。</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宋体"/>
          <w:b/>
          <w:bCs/>
          <w:sz w:val="36"/>
          <w:szCs w:val="36"/>
          <w:lang w:val="en-US" w:eastAsia="zh-CN"/>
        </w:rPr>
      </w:pPr>
      <w:r>
        <w:rPr>
          <w:rFonts w:hint="eastAsia"/>
          <w:b/>
          <w:bCs/>
          <w:sz w:val="36"/>
          <w:szCs w:val="36"/>
          <w:lang w:val="en-US" w:eastAsia="zh-CN"/>
        </w:rPr>
        <w:t>058</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西郊代表团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ascii="仿宋_GB2312" w:hAnsi="仿宋_GB2312" w:eastAsia="黑体" w:cs="仿宋_GB2312"/>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sz w:val="32"/>
          <w:szCs w:val="32"/>
          <w:lang w:val="en-US" w:eastAsia="zh-CN"/>
        </w:rPr>
        <w:t>饶娟</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13879801052</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32"/>
          <w:szCs w:val="32"/>
          <w:lang w:val="en-US" w:eastAsia="zh-CN" w:bidi="ar-SA"/>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w:t>
      </w:r>
      <w:r>
        <w:rPr>
          <w:rFonts w:hint="eastAsia" w:ascii="仿宋_GB2312" w:hAnsi="仿宋_GB2312" w:eastAsia="仿宋_GB2312" w:cs="仿宋_GB2312"/>
          <w:sz w:val="32"/>
          <w:szCs w:val="32"/>
          <w:lang w:val="en-US" w:eastAsia="zh-CN"/>
        </w:rPr>
        <w:t>新增老年食堂</w:t>
      </w:r>
      <w:r>
        <w:rPr>
          <w:rFonts w:hint="eastAsia" w:ascii="仿宋_GB2312" w:hAnsi="仿宋_GB2312" w:eastAsia="仿宋_GB2312" w:cs="仿宋_GB2312"/>
          <w:kern w:val="2"/>
          <w:sz w:val="32"/>
          <w:szCs w:val="32"/>
          <w:lang w:val="en-US" w:eastAsia="zh-CN" w:bidi="ar-SA"/>
        </w:rPr>
        <w:t>的建议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“一老一小”，老旧小区、老年人较多，新增老年食堂。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宋体"/>
          <w:b/>
          <w:bCs/>
          <w:sz w:val="36"/>
          <w:szCs w:val="36"/>
          <w:lang w:val="en-US" w:eastAsia="zh-CN"/>
        </w:rPr>
      </w:pPr>
      <w:r>
        <w:rPr>
          <w:rFonts w:hint="eastAsia"/>
          <w:b/>
          <w:bCs/>
          <w:sz w:val="36"/>
          <w:szCs w:val="36"/>
          <w:lang w:val="en-US" w:eastAsia="zh-CN"/>
        </w:rPr>
        <w:t>059</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西郊代表团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eastAsia" w:ascii="仿宋_GB2312" w:hAnsi="仿宋_GB2312" w:eastAsia="黑体" w:cs="仿宋_GB2312"/>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sz w:val="32"/>
          <w:szCs w:val="32"/>
          <w:lang w:val="en-US" w:eastAsia="zh-CN"/>
        </w:rPr>
        <w:t>饶娟</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13879801052</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32"/>
          <w:szCs w:val="32"/>
          <w:lang w:val="en-US" w:eastAsia="zh-CN" w:bidi="ar-SA"/>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w:t>
      </w:r>
      <w:r>
        <w:rPr>
          <w:rFonts w:hint="eastAsia" w:ascii="仿宋_GB2312" w:hAnsi="仿宋_GB2312" w:eastAsia="仿宋_GB2312" w:cs="仿宋_GB2312"/>
          <w:sz w:val="32"/>
          <w:szCs w:val="32"/>
          <w:lang w:val="en-US" w:eastAsia="zh-CN"/>
        </w:rPr>
        <w:t>常态化双报到微心愿认领活动</w:t>
      </w:r>
      <w:r>
        <w:rPr>
          <w:rFonts w:hint="eastAsia" w:ascii="仿宋_GB2312" w:hAnsi="仿宋_GB2312" w:eastAsia="仿宋_GB2312" w:cs="仿宋_GB2312"/>
          <w:kern w:val="2"/>
          <w:sz w:val="32"/>
          <w:szCs w:val="32"/>
          <w:lang w:val="en-US" w:eastAsia="zh-CN" w:bidi="ar-SA"/>
        </w:rPr>
        <w:t>的建议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widowControl w:val="0"/>
        <w:numPr>
          <w:ilvl w:val="0"/>
          <w:numId w:val="0"/>
        </w:numPr>
        <w:tabs>
          <w:tab w:val="left" w:pos="947"/>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疫情期间主题教育时期的双报到微心愿认领活动，建议常态化，能让在职党员或社会力量能为居民提供切实的帮助。</w:t>
      </w:r>
    </w:p>
    <w:p>
      <w:pPr>
        <w:keepNext w:val="0"/>
        <w:keepLines w:val="0"/>
        <w:pageBreakBefore w:val="0"/>
        <w:widowControl w:val="0"/>
        <w:numPr>
          <w:ilvl w:val="0"/>
          <w:numId w:val="0"/>
        </w:numPr>
        <w:tabs>
          <w:tab w:val="left" w:pos="947"/>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tabs>
          <w:tab w:val="left" w:pos="947"/>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tabs>
          <w:tab w:val="left" w:pos="947"/>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tabs>
          <w:tab w:val="left" w:pos="947"/>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tabs>
          <w:tab w:val="left" w:pos="947"/>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tabs>
          <w:tab w:val="left" w:pos="947"/>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tabs>
          <w:tab w:val="left" w:pos="947"/>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tabs>
          <w:tab w:val="left" w:pos="947"/>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tabs>
          <w:tab w:val="left" w:pos="947"/>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tabs>
          <w:tab w:val="left" w:pos="947"/>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tabs>
          <w:tab w:val="left" w:pos="947"/>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rPr>
          <w:rFonts w:hint="eastAsia"/>
          <w:lang w:val="en-US" w:eastAsia="zh-CN"/>
        </w:rPr>
      </w:pPr>
    </w:p>
    <w:p>
      <w:pPr>
        <w:keepNext w:val="0"/>
        <w:keepLines w:val="0"/>
        <w:pageBreakBefore w:val="0"/>
        <w:widowControl w:val="0"/>
        <w:numPr>
          <w:ilvl w:val="0"/>
          <w:numId w:val="0"/>
        </w:numPr>
        <w:tabs>
          <w:tab w:val="left" w:pos="947"/>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昌江区</w:t>
      </w:r>
      <w:r>
        <w:rPr>
          <w:rFonts w:hint="eastAsia" w:ascii="方正小标宋简体" w:hAnsi="方正小标宋简体" w:eastAsia="方正小标宋简体" w:cs="方正小标宋简体"/>
          <w:b w:val="0"/>
          <w:bCs w:val="0"/>
          <w:sz w:val="44"/>
          <w:szCs w:val="44"/>
        </w:rPr>
        <w:t>第十</w:t>
      </w:r>
      <w:r>
        <w:rPr>
          <w:rFonts w:hint="eastAsia" w:ascii="方正小标宋简体" w:hAnsi="方正小标宋简体" w:eastAsia="方正小标宋简体" w:cs="方正小标宋简体"/>
          <w:b w:val="0"/>
          <w:bCs w:val="0"/>
          <w:sz w:val="44"/>
          <w:szCs w:val="44"/>
          <w:lang w:val="en-US" w:eastAsia="zh-CN"/>
        </w:rPr>
        <w:t>一</w:t>
      </w:r>
      <w:r>
        <w:rPr>
          <w:rFonts w:hint="eastAsia" w:ascii="方正小标宋简体" w:hAnsi="方正小标宋简体" w:eastAsia="方正小标宋简体" w:cs="方正小标宋简体"/>
          <w:b w:val="0"/>
          <w:bCs w:val="0"/>
          <w:sz w:val="44"/>
          <w:szCs w:val="44"/>
        </w:rPr>
        <w:t>届人民代表大会第</w:t>
      </w:r>
      <w:r>
        <w:rPr>
          <w:rFonts w:hint="eastAsia" w:ascii="方正小标宋简体" w:hAnsi="方正小标宋简体" w:eastAsia="方正小标宋简体" w:cs="方正小标宋简体"/>
          <w:b w:val="0"/>
          <w:bCs w:val="0"/>
          <w:sz w:val="44"/>
          <w:szCs w:val="44"/>
          <w:lang w:val="en-US" w:eastAsia="zh-CN"/>
        </w:rPr>
        <w:t>四</w:t>
      </w:r>
      <w:r>
        <w:rPr>
          <w:rFonts w:hint="eastAsia" w:ascii="方正小标宋简体" w:hAnsi="方正小标宋简体" w:eastAsia="方正小标宋简体" w:cs="方正小标宋简体"/>
          <w:b w:val="0"/>
          <w:bCs w:val="0"/>
          <w:sz w:val="44"/>
          <w:szCs w:val="44"/>
        </w:rPr>
        <w:t>次会议</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代表建议</w:t>
      </w:r>
    </w:p>
    <w:p>
      <w:pPr>
        <w:keepNext w:val="0"/>
        <w:keepLines w:val="0"/>
        <w:pageBreakBefore w:val="0"/>
        <w:kinsoku/>
        <w:wordWrap/>
        <w:overflowPunct/>
        <w:topLinePunct w:val="0"/>
        <w:autoSpaceDE/>
        <w:autoSpaceDN/>
        <w:bidi w:val="0"/>
        <w:adjustRightInd/>
        <w:snapToGrid/>
        <w:spacing w:line="560" w:lineRule="exact"/>
        <w:jc w:val="center"/>
        <w:rPr>
          <w:rFonts w:hint="default" w:eastAsia="宋体"/>
          <w:b/>
          <w:bCs/>
          <w:sz w:val="36"/>
          <w:szCs w:val="36"/>
          <w:lang w:val="en-US" w:eastAsia="zh-CN"/>
        </w:rPr>
      </w:pPr>
      <w:r>
        <w:rPr>
          <w:rFonts w:hint="eastAsia"/>
          <w:b/>
          <w:bCs/>
          <w:sz w:val="36"/>
          <w:szCs w:val="36"/>
          <w:lang w:val="en-US" w:eastAsia="zh-CN"/>
        </w:rPr>
        <w:t>060</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仿宋_GB2312" w:cs="仿宋_GB2312"/>
          <w:i w:val="0"/>
          <w:iCs w:val="0"/>
          <w:caps w:val="0"/>
          <w:color w:val="000000"/>
          <w:spacing w:val="0"/>
          <w:sz w:val="32"/>
          <w:szCs w:val="32"/>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代表单位：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吕蒙代表团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仿宋_GB2312" w:hAnsi="仿宋_GB2312" w:eastAsia="黑体" w:cs="仿宋_GB2312"/>
          <w:b w:val="0"/>
          <w:bCs w:val="0"/>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代表姓名：</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杨芳、</w:t>
      </w:r>
      <w:r>
        <w:rPr>
          <w:rFonts w:hint="eastAsia" w:ascii="仿宋_GB2312" w:hAnsi="仿宋_GB2312" w:eastAsia="仿宋_GB2312" w:cs="仿宋_GB2312"/>
          <w:b w:val="0"/>
          <w:bCs w:val="0"/>
          <w:sz w:val="32"/>
          <w:szCs w:val="32"/>
          <w:lang w:val="en-US" w:eastAsia="zh-CN"/>
        </w:rPr>
        <w:t>余欢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560" w:lineRule="exact"/>
        <w:ind w:left="0" w:right="0" w:firstLine="0"/>
        <w:jc w:val="both"/>
        <w:rPr>
          <w:rFonts w:hint="default" w:ascii="Times New Roman" w:hAnsi="Times New Roman" w:eastAsia="黑体" w:cs="Times New Roman"/>
          <w:i w:val="0"/>
          <w:iCs w:val="0"/>
          <w:caps w:val="0"/>
          <w:color w:val="000000"/>
          <w:spacing w:val="0"/>
          <w:sz w:val="32"/>
          <w:szCs w:val="32"/>
          <w:shd w:val="clear" w:color="auto" w:fill="FFFFFF"/>
          <w:lang w:val="en-US" w:eastAsia="zh-CN"/>
        </w:rPr>
      </w:pPr>
      <w:r>
        <w:rPr>
          <w:rFonts w:hint="eastAsia" w:ascii="黑体" w:hAnsi="黑体" w:eastAsia="黑体" w:cs="黑体"/>
          <w:b w:val="0"/>
          <w:bCs w:val="0"/>
          <w:i w:val="0"/>
          <w:iCs w:val="0"/>
          <w:caps w:val="0"/>
          <w:color w:val="000000"/>
          <w:spacing w:val="0"/>
          <w:sz w:val="32"/>
          <w:szCs w:val="32"/>
          <w:shd w:val="clear" w:color="auto" w:fill="FFFFFF"/>
        </w:rPr>
        <w:t>联系电话：</w:t>
      </w:r>
      <w:r>
        <w:rPr>
          <w:rFonts w:hint="eastAsia" w:ascii="仿宋_GB2312" w:hAnsi="仿宋_GB2312" w:eastAsia="仿宋_GB2312" w:cs="仿宋_GB2312"/>
          <w:b w:val="0"/>
          <w:bCs w:val="0"/>
          <w:i w:val="0"/>
          <w:iCs w:val="0"/>
          <w:caps w:val="0"/>
          <w:color w:val="000000"/>
          <w:spacing w:val="0"/>
          <w:sz w:val="32"/>
          <w:szCs w:val="32"/>
          <w:shd w:val="clear" w:color="auto" w:fill="FFFFFF"/>
          <w:lang w:val="en-US" w:eastAsia="zh-CN"/>
        </w:rPr>
        <w:t>13879854301、13319382998</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32"/>
          <w:szCs w:val="32"/>
          <w:lang w:val="en-US" w:eastAsia="zh-CN" w:bidi="ar-SA"/>
        </w:rPr>
      </w:pPr>
      <w:r>
        <w:rPr>
          <w:rFonts w:hint="eastAsia" w:ascii="黑体" w:hAnsi="黑体" w:eastAsia="黑体" w:cs="黑体"/>
          <w:i w:val="0"/>
          <w:iCs w:val="0"/>
          <w:caps w:val="0"/>
          <w:color w:val="000000"/>
          <w:spacing w:val="0"/>
          <w:sz w:val="32"/>
          <w:szCs w:val="32"/>
          <w:shd w:val="clear" w:color="auto" w:fill="FFFFFF"/>
        </w:rPr>
        <w:t xml:space="preserve">案 </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由：</w:t>
      </w:r>
      <w:r>
        <w:rPr>
          <w:rFonts w:hint="eastAsia" w:ascii="仿宋_GB2312" w:hAnsi="仿宋_GB2312" w:eastAsia="仿宋_GB2312" w:cs="仿宋_GB2312"/>
          <w:kern w:val="2"/>
          <w:sz w:val="32"/>
          <w:szCs w:val="32"/>
          <w:lang w:val="en-US" w:eastAsia="zh-CN" w:bidi="ar-SA"/>
        </w:rPr>
        <w:t>关于</w:t>
      </w:r>
      <w:r>
        <w:rPr>
          <w:rFonts w:hint="eastAsia" w:ascii="仿宋_GB2312" w:hAnsi="仿宋_GB2312" w:eastAsia="仿宋_GB2312" w:cs="仿宋_GB2312"/>
          <w:b w:val="0"/>
          <w:bCs w:val="0"/>
          <w:sz w:val="32"/>
          <w:szCs w:val="32"/>
          <w:lang w:val="en-US" w:eastAsia="zh-CN"/>
        </w:rPr>
        <w:t>配备社区法律顾问</w:t>
      </w:r>
      <w:r>
        <w:rPr>
          <w:rFonts w:hint="eastAsia" w:ascii="仿宋_GB2312" w:hAnsi="仿宋_GB2312" w:eastAsia="仿宋_GB2312" w:cs="仿宋_GB2312"/>
          <w:kern w:val="2"/>
          <w:sz w:val="32"/>
          <w:szCs w:val="32"/>
          <w:lang w:val="en-US" w:eastAsia="zh-CN" w:bidi="ar-SA"/>
        </w:rPr>
        <w:t>的建议</w:t>
      </w:r>
    </w:p>
    <w:p>
      <w:pPr>
        <w:keepNext w:val="0"/>
        <w:keepLines w:val="0"/>
        <w:pageBreakBefore w:val="0"/>
        <w:widowControl w:val="0"/>
        <w:numPr>
          <w:ilvl w:val="0"/>
          <w:numId w:val="0"/>
        </w:numPr>
        <w:tabs>
          <w:tab w:val="left" w:pos="947"/>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黑体" w:hAnsi="黑体" w:eastAsia="黑体" w:cs="黑体"/>
          <w:i w:val="0"/>
          <w:iCs w:val="0"/>
          <w:caps w:val="0"/>
          <w:color w:val="000000"/>
          <w:spacing w:val="0"/>
          <w:sz w:val="32"/>
          <w:szCs w:val="32"/>
          <w:shd w:val="clear" w:color="auto" w:fill="FFFFFF"/>
        </w:rPr>
        <w:t>内</w:t>
      </w:r>
      <w:r>
        <w:rPr>
          <w:rFonts w:hint="eastAsia" w:ascii="黑体" w:hAnsi="黑体" w:eastAsia="黑体" w:cs="黑体"/>
          <w:i w:val="0"/>
          <w:iCs w:val="0"/>
          <w:caps w:val="0"/>
          <w:color w:val="000000"/>
          <w:spacing w:val="0"/>
          <w:sz w:val="32"/>
          <w:szCs w:val="32"/>
          <w:shd w:val="clear" w:color="auto" w:fill="FFFFFF"/>
          <w:lang w:val="en-US" w:eastAsia="zh-CN"/>
        </w:rPr>
        <w:t xml:space="preserve">   </w:t>
      </w:r>
      <w:r>
        <w:rPr>
          <w:rFonts w:hint="eastAsia" w:ascii="黑体" w:hAnsi="黑体" w:eastAsia="黑体" w:cs="黑体"/>
          <w:i w:val="0"/>
          <w:iCs w:val="0"/>
          <w:caps w:val="0"/>
          <w:color w:val="000000"/>
          <w:spacing w:val="0"/>
          <w:sz w:val="32"/>
          <w:szCs w:val="32"/>
          <w:shd w:val="clear" w:color="auto" w:fill="FFFFFF"/>
        </w:rPr>
        <w:t xml:space="preserve"> 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lang w:val="en-US" w:eastAsia="zh-CN"/>
        </w:rPr>
      </w:pPr>
      <w:r>
        <w:rPr>
          <w:rFonts w:hint="eastAsia" w:ascii="仿宋_GB2312" w:hAnsi="仿宋_GB2312" w:eastAsia="仿宋_GB2312" w:cs="仿宋_GB2312"/>
          <w:b w:val="0"/>
          <w:bCs w:val="0"/>
          <w:sz w:val="32"/>
          <w:szCs w:val="32"/>
          <w:lang w:val="en-US" w:eastAsia="zh-CN"/>
        </w:rPr>
        <w:t>为社区配备一个法律顾问，居民纠纷以及法律问题能够及时有效的得到解决;希望法律顾问下基层，为居民解答法律问题或者配备一名对接法律顾问。</w:t>
      </w:r>
    </w:p>
    <w:p>
      <w:pPr>
        <w:rPr>
          <w:rFonts w:hint="default" w:ascii="黑体" w:hAnsi="黑体" w:eastAsia="黑体" w:cs="黑体"/>
          <w:b w:val="0"/>
          <w:bCs/>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38992BE-E8EC-44D7-BD82-A6B91222107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C96F53A-E459-4A00-BD30-183C4A071A1D}"/>
  </w:font>
  <w:font w:name="仿宋_GB2312">
    <w:panose1 w:val="02010609030101010101"/>
    <w:charset w:val="86"/>
    <w:family w:val="auto"/>
    <w:pitch w:val="default"/>
    <w:sig w:usb0="00000001" w:usb1="080E0000" w:usb2="00000000" w:usb3="00000000" w:csb0="00040000" w:csb1="00000000"/>
    <w:embedRegular r:id="rId3" w:fontKey="{17393572-0A42-4274-8EB3-04FC3645973B}"/>
  </w:font>
  <w:font w:name="方正小标宋简体">
    <w:panose1 w:val="02000000000000000000"/>
    <w:charset w:val="86"/>
    <w:family w:val="auto"/>
    <w:pitch w:val="default"/>
    <w:sig w:usb0="00000001" w:usb1="08000000" w:usb2="00000000" w:usb3="00000000" w:csb0="00040000" w:csb1="00000000"/>
    <w:embedRegular r:id="rId4" w:fontKey="{A27830EB-98C7-49DC-B669-27550BC628F6}"/>
  </w:font>
  <w:font w:name="仿宋">
    <w:panose1 w:val="02010609060101010101"/>
    <w:charset w:val="86"/>
    <w:family w:val="auto"/>
    <w:pitch w:val="default"/>
    <w:sig w:usb0="800002BF" w:usb1="38CF7CFA" w:usb2="00000016" w:usb3="00000000" w:csb0="00040001" w:csb1="00000000"/>
    <w:embedRegular r:id="rId5" w:fontKey="{CBDA670F-29CC-4A27-8413-61712523E460}"/>
  </w:font>
  <w:font w:name="楷体">
    <w:panose1 w:val="02010609060101010101"/>
    <w:charset w:val="86"/>
    <w:family w:val="auto"/>
    <w:pitch w:val="default"/>
    <w:sig w:usb0="800002BF" w:usb1="38CF7CFA" w:usb2="00000016" w:usb3="00000000" w:csb0="00040001" w:csb1="00000000"/>
  </w:font>
  <w:font w:name="方正仿宋简体">
    <w:altName w:val="Arial Unicode MS"/>
    <w:panose1 w:val="02000000000000000000"/>
    <w:charset w:val="86"/>
    <w:family w:val="auto"/>
    <w:pitch w:val="default"/>
    <w:sig w:usb0="00000000" w:usb1="00000000" w:usb2="00000012" w:usb3="00000000" w:csb0="00040001" w:csb1="00000000"/>
  </w:font>
  <w:font w:name="楷体_GB2312">
    <w:panose1 w:val="02010609030101010101"/>
    <w:charset w:val="86"/>
    <w:family w:val="auto"/>
    <w:pitch w:val="default"/>
    <w:sig w:usb0="00000001" w:usb1="080E0000" w:usb2="00000000" w:usb3="00000000" w:csb0="00040000" w:csb1="00000000"/>
    <w:embedRegular r:id="rId6" w:fontKey="{8ECE4B9E-40F4-4282-8F1E-A7D46E8A2624}"/>
  </w:font>
  <w:font w:name="ˎ̥">
    <w:altName w:val="方正公文小标宋"/>
    <w:panose1 w:val="00000000000000000000"/>
    <w:charset w:val="00"/>
    <w:family w:val="modern"/>
    <w:pitch w:val="default"/>
    <w:sig w:usb0="00000000" w:usb1="00000000" w:usb2="00000000" w:usb3="00000000" w:csb0="00040001" w:csb1="00000000"/>
    <w:embedRegular r:id="rId7" w:fontKey="{3C53B4DF-FD7B-4B96-8EAC-D46F73F125E8}"/>
  </w:font>
  <w:font w:name="方正大标宋简体">
    <w:panose1 w:val="02000000000000000000"/>
    <w:charset w:val="86"/>
    <w:family w:val="auto"/>
    <w:pitch w:val="default"/>
    <w:sig w:usb0="A00002BF" w:usb1="184F6CFA" w:usb2="00000012" w:usb3="00000000" w:csb0="00040001" w:csb1="00000000"/>
  </w:font>
  <w:font w:name="方正北魏楷书简体">
    <w:altName w:val="宋体"/>
    <w:panose1 w:val="03000509000000000000"/>
    <w:charset w:val="86"/>
    <w:family w:val="script"/>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仿宋_GBK">
    <w:altName w:val="微软雅黑"/>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方正公文小标宋">
    <w:panose1 w:val="02000500000000000000"/>
    <w:charset w:val="86"/>
    <w:family w:val="auto"/>
    <w:pitch w:val="default"/>
    <w:sig w:usb0="A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oqY8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mipjyQEAAJsDAAAOAAAAAAAAAAEAIAAAAB4BAABkcnMvZTJvRG9j&#10;LnhtbFBLBQYAAAAABgAGAFkBAABZBQ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B57E47"/>
    <w:multiLevelType w:val="singleLevel"/>
    <w:tmpl w:val="84B57E47"/>
    <w:lvl w:ilvl="0" w:tentative="0">
      <w:start w:val="1"/>
      <w:numFmt w:val="decimal"/>
      <w:lvlText w:val="%1."/>
      <w:lvlJc w:val="left"/>
      <w:pPr>
        <w:tabs>
          <w:tab w:val="left" w:pos="312"/>
        </w:tabs>
      </w:pPr>
    </w:lvl>
  </w:abstractNum>
  <w:abstractNum w:abstractNumId="1">
    <w:nsid w:val="141E196E"/>
    <w:multiLevelType w:val="singleLevel"/>
    <w:tmpl w:val="141E196E"/>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FiYjY4ZjYzNjk5Yjc0NWZiOWZiZjI3NmYzYmI2YTAifQ=="/>
    <w:docVar w:name="KSO_WPS_MARK_KEY" w:val="2292b7fe-d2b5-4ff3-ad06-ffd68f240018"/>
  </w:docVars>
  <w:rsids>
    <w:rsidRoot w:val="512E0573"/>
    <w:rsid w:val="000254C9"/>
    <w:rsid w:val="004B65B3"/>
    <w:rsid w:val="0127379A"/>
    <w:rsid w:val="09174B55"/>
    <w:rsid w:val="0952244A"/>
    <w:rsid w:val="0AAF1EFF"/>
    <w:rsid w:val="0B67722D"/>
    <w:rsid w:val="0B94102E"/>
    <w:rsid w:val="0BC622C5"/>
    <w:rsid w:val="0C5318DA"/>
    <w:rsid w:val="0DA11FD2"/>
    <w:rsid w:val="0DC87AA4"/>
    <w:rsid w:val="0E9E30F6"/>
    <w:rsid w:val="0EB325BF"/>
    <w:rsid w:val="10C868AC"/>
    <w:rsid w:val="11C82E29"/>
    <w:rsid w:val="1323155C"/>
    <w:rsid w:val="143B1726"/>
    <w:rsid w:val="161377E5"/>
    <w:rsid w:val="17D11706"/>
    <w:rsid w:val="19107B8C"/>
    <w:rsid w:val="19817680"/>
    <w:rsid w:val="1A271CBF"/>
    <w:rsid w:val="1A620D3B"/>
    <w:rsid w:val="1CB22C51"/>
    <w:rsid w:val="1D5E0774"/>
    <w:rsid w:val="1D74505C"/>
    <w:rsid w:val="1E246D6F"/>
    <w:rsid w:val="1E916941"/>
    <w:rsid w:val="1E9642DE"/>
    <w:rsid w:val="1F063C35"/>
    <w:rsid w:val="1F2E29E0"/>
    <w:rsid w:val="1F461B0A"/>
    <w:rsid w:val="1F4B12BD"/>
    <w:rsid w:val="20564E9E"/>
    <w:rsid w:val="210448FA"/>
    <w:rsid w:val="21466CC1"/>
    <w:rsid w:val="23683719"/>
    <w:rsid w:val="251804C9"/>
    <w:rsid w:val="256C2BA2"/>
    <w:rsid w:val="270062DF"/>
    <w:rsid w:val="27A209C9"/>
    <w:rsid w:val="28C05768"/>
    <w:rsid w:val="2A2668AD"/>
    <w:rsid w:val="2A532443"/>
    <w:rsid w:val="2ADB5B0A"/>
    <w:rsid w:val="2B745835"/>
    <w:rsid w:val="2B91264E"/>
    <w:rsid w:val="2E27723A"/>
    <w:rsid w:val="2EAB3AE4"/>
    <w:rsid w:val="2F216F8C"/>
    <w:rsid w:val="2FD85D9E"/>
    <w:rsid w:val="30055F99"/>
    <w:rsid w:val="30500B0D"/>
    <w:rsid w:val="32331660"/>
    <w:rsid w:val="32EA45AA"/>
    <w:rsid w:val="355E51E6"/>
    <w:rsid w:val="356D79E7"/>
    <w:rsid w:val="366F0F07"/>
    <w:rsid w:val="37591529"/>
    <w:rsid w:val="37A62534"/>
    <w:rsid w:val="39882115"/>
    <w:rsid w:val="3ABE4129"/>
    <w:rsid w:val="3BB940E0"/>
    <w:rsid w:val="3E505EF9"/>
    <w:rsid w:val="3EEE60AD"/>
    <w:rsid w:val="3F3E5024"/>
    <w:rsid w:val="3F4B69FB"/>
    <w:rsid w:val="41160725"/>
    <w:rsid w:val="430622FC"/>
    <w:rsid w:val="44012DDD"/>
    <w:rsid w:val="48781455"/>
    <w:rsid w:val="49A01D61"/>
    <w:rsid w:val="49DF2474"/>
    <w:rsid w:val="4A486579"/>
    <w:rsid w:val="4E5C1022"/>
    <w:rsid w:val="4EA122F1"/>
    <w:rsid w:val="50275B24"/>
    <w:rsid w:val="512E0573"/>
    <w:rsid w:val="5156444F"/>
    <w:rsid w:val="54881A1D"/>
    <w:rsid w:val="54C23FE3"/>
    <w:rsid w:val="54F83F49"/>
    <w:rsid w:val="55AE4D24"/>
    <w:rsid w:val="55D15107"/>
    <w:rsid w:val="55F61D5C"/>
    <w:rsid w:val="57BB500C"/>
    <w:rsid w:val="5855178F"/>
    <w:rsid w:val="593B31CA"/>
    <w:rsid w:val="596D1121"/>
    <w:rsid w:val="5A4979C9"/>
    <w:rsid w:val="5ACB1A0A"/>
    <w:rsid w:val="5B3D400A"/>
    <w:rsid w:val="5D2418A5"/>
    <w:rsid w:val="5F1E4D57"/>
    <w:rsid w:val="603D7B30"/>
    <w:rsid w:val="60E973AF"/>
    <w:rsid w:val="63091321"/>
    <w:rsid w:val="639D4744"/>
    <w:rsid w:val="63E8002C"/>
    <w:rsid w:val="65283D87"/>
    <w:rsid w:val="66003F1C"/>
    <w:rsid w:val="66E50D13"/>
    <w:rsid w:val="67DE3425"/>
    <w:rsid w:val="68574DA6"/>
    <w:rsid w:val="68B77DD1"/>
    <w:rsid w:val="68C048DA"/>
    <w:rsid w:val="69301726"/>
    <w:rsid w:val="6959139C"/>
    <w:rsid w:val="69EF1C7F"/>
    <w:rsid w:val="6A1D4221"/>
    <w:rsid w:val="6B1C3002"/>
    <w:rsid w:val="6B403D88"/>
    <w:rsid w:val="6C3F1376"/>
    <w:rsid w:val="6CA612CD"/>
    <w:rsid w:val="6FF41924"/>
    <w:rsid w:val="711B76C2"/>
    <w:rsid w:val="72107EDD"/>
    <w:rsid w:val="734E2EA1"/>
    <w:rsid w:val="75057917"/>
    <w:rsid w:val="755A35C3"/>
    <w:rsid w:val="77943861"/>
    <w:rsid w:val="77FA4B58"/>
    <w:rsid w:val="78C71591"/>
    <w:rsid w:val="7A1A1083"/>
    <w:rsid w:val="7CDA576D"/>
    <w:rsid w:val="7EB61A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next w:val="1"/>
    <w:autoRedefine/>
    <w:qFormat/>
    <w:uiPriority w:val="0"/>
    <w:pPr>
      <w:keepNext/>
      <w:keepLines/>
      <w:widowControl w:val="0"/>
      <w:overflowPunct w:val="0"/>
      <w:autoSpaceDE w:val="0"/>
      <w:autoSpaceDN w:val="0"/>
      <w:adjustRightInd w:val="0"/>
      <w:spacing w:before="260" w:after="260" w:line="416" w:lineRule="auto"/>
      <w:jc w:val="both"/>
      <w:textAlignment w:val="baseline"/>
      <w:outlineLvl w:val="1"/>
    </w:pPr>
    <w:rPr>
      <w:rFonts w:ascii="Arial" w:hAnsi="Arial" w:eastAsia="黑体" w:cs="Times New Roman"/>
      <w:b/>
      <w:bCs/>
      <w:kern w:val="2"/>
      <w:sz w:val="32"/>
      <w:szCs w:val="32"/>
      <w:lang w:val="en-US" w:eastAsia="zh-CN" w:bidi="ar-SA"/>
    </w:rPr>
  </w:style>
  <w:style w:type="character" w:default="1" w:styleId="14">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2">
    <w:name w:val="Normal Indent"/>
    <w:basedOn w:val="1"/>
    <w:next w:val="1"/>
    <w:autoRedefine/>
    <w:qFormat/>
    <w:uiPriority w:val="99"/>
    <w:pPr>
      <w:ind w:firstLine="420"/>
    </w:pPr>
    <w:rPr>
      <w:rFonts w:cs="Times New Roman"/>
      <w:szCs w:val="20"/>
    </w:rPr>
  </w:style>
  <w:style w:type="paragraph" w:styleId="5">
    <w:name w:val="Body Text"/>
    <w:basedOn w:val="1"/>
    <w:next w:val="1"/>
    <w:autoRedefine/>
    <w:qFormat/>
    <w:uiPriority w:val="1"/>
    <w:rPr>
      <w:rFonts w:ascii="宋体" w:hAnsi="宋体" w:eastAsia="宋体" w:cs="宋体"/>
      <w:sz w:val="32"/>
      <w:szCs w:val="32"/>
      <w:lang w:val="zh-CN" w:eastAsia="zh-CN" w:bidi="zh-CN"/>
    </w:rPr>
  </w:style>
  <w:style w:type="paragraph" w:styleId="6">
    <w:name w:val="toc 5"/>
    <w:basedOn w:val="1"/>
    <w:next w:val="1"/>
    <w:autoRedefine/>
    <w:qFormat/>
    <w:uiPriority w:val="0"/>
    <w:pPr>
      <w:ind w:left="1680" w:leftChars="800"/>
    </w:pPr>
    <w:rPr>
      <w:rFonts w:ascii="Times New Roman" w:hAnsi="Times New Roman"/>
      <w:szCs w:val="21"/>
    </w:rPr>
  </w:style>
  <w:style w:type="paragraph" w:styleId="7">
    <w:name w:val="Plain Text"/>
    <w:basedOn w:val="1"/>
    <w:autoRedefine/>
    <w:qFormat/>
    <w:uiPriority w:val="99"/>
    <w:rPr>
      <w:rFonts w:ascii="宋体" w:hAnsi="Courier New" w:cs="Courier New"/>
      <w:szCs w:val="21"/>
    </w:rPr>
  </w:style>
  <w:style w:type="paragraph" w:styleId="8">
    <w:name w:val="Body Text Indent 2"/>
    <w:basedOn w:val="1"/>
    <w:autoRedefine/>
    <w:qFormat/>
    <w:uiPriority w:val="0"/>
    <w:pPr>
      <w:ind w:firstLine="640" w:firstLineChars="200"/>
    </w:pPr>
    <w:rPr>
      <w:rFonts w:ascii="仿宋_GB2312" w:hAnsiTheme="minorHAnsi" w:eastAsiaTheme="minorEastAsia" w:cstheme="minorBidi"/>
      <w:sz w:val="32"/>
    </w:rPr>
  </w:style>
  <w:style w:type="paragraph" w:styleId="9">
    <w:name w:val="footer"/>
    <w:basedOn w:val="1"/>
    <w:autoRedefine/>
    <w:qFormat/>
    <w:uiPriority w:val="0"/>
    <w:pPr>
      <w:tabs>
        <w:tab w:val="center" w:pos="4153"/>
        <w:tab w:val="right" w:pos="8306"/>
      </w:tabs>
      <w:snapToGrid w:val="0"/>
      <w:jc w:val="left"/>
    </w:pPr>
    <w:rPr>
      <w:sz w:val="18"/>
      <w:szCs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autoRedefine/>
    <w:qFormat/>
    <w:uiPriority w:val="0"/>
    <w:pPr>
      <w:spacing w:beforeAutospacing="1" w:afterAutospacing="1"/>
      <w:jc w:val="left"/>
    </w:pPr>
    <w:rPr>
      <w:rFonts w:ascii="Calibri" w:hAnsi="Calibri" w:eastAsia="宋体"/>
      <w:kern w:val="0"/>
      <w:sz w:val="24"/>
    </w:r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autoRedefine/>
    <w:qFormat/>
    <w:uiPriority w:val="0"/>
  </w:style>
  <w:style w:type="paragraph" w:customStyle="1" w:styleId="16">
    <w:name w:val="Heading3"/>
    <w:basedOn w:val="1"/>
    <w:next w:val="1"/>
    <w:autoRedefine/>
    <w:qFormat/>
    <w:uiPriority w:val="99"/>
    <w:pPr>
      <w:keepNext/>
      <w:keepLines/>
      <w:spacing w:before="260" w:after="260" w:line="413" w:lineRule="auto"/>
    </w:pPr>
    <w:rPr>
      <w:b/>
      <w:sz w:val="32"/>
    </w:rPr>
  </w:style>
  <w:style w:type="character" w:customStyle="1" w:styleId="17">
    <w:name w:val="NormalCharacter"/>
    <w:autoRedefine/>
    <w:qFormat/>
    <w:uiPriority w:val="99"/>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5750</Words>
  <Characters>5952</Characters>
  <Lines>0</Lines>
  <Paragraphs>0</Paragraphs>
  <TotalTime>4</TotalTime>
  <ScaleCrop>false</ScaleCrop>
  <LinksUpToDate>false</LinksUpToDate>
  <CharactersWithSpaces>6463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2022-04-06T01:54:00Z</dcterms:created>
  <dc:creator>甘</dc:creator>
  <cp:lastModifiedBy>HR</cp:lastModifiedBy>
  <cp:lastPrinted>2022-05-05T02:26:00Z</cp:lastPrinted>
  <dcterms:modified xsi:type="dcterms:W3CDTF">2024-05-24T09:20:23Z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A8A5B893F85946EDA3F3C6EBFC2B49A8_13</vt:lpwstr>
  </property>
</Properties>
</file>