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843B3C">
      <w:pPr>
        <w:jc w:val="center"/>
        <w:rPr>
          <w:rFonts w:hint="eastAsia" w:ascii="方正楷体_GB2312" w:hAnsi="方正楷体_GB2312" w:eastAsia="方正楷体_GB2312" w:cs="方正楷体_GB2312"/>
          <w:b/>
          <w:bCs/>
          <w:sz w:val="40"/>
          <w:szCs w:val="40"/>
        </w:rPr>
      </w:pPr>
      <w:r>
        <w:rPr>
          <w:rFonts w:hint="eastAsia" w:ascii="方正楷体_GB2312" w:hAnsi="方正楷体_GB2312" w:eastAsia="方正楷体_GB2312" w:cs="方正楷体_GB2312"/>
          <w:b/>
          <w:bCs/>
          <w:sz w:val="40"/>
          <w:szCs w:val="40"/>
        </w:rPr>
        <w:t>2025年</w:t>
      </w:r>
      <w:r>
        <w:rPr>
          <w:rFonts w:hint="eastAsia" w:ascii="方正楷体_GB2312" w:hAnsi="方正楷体_GB2312" w:eastAsia="方正楷体_GB2312" w:cs="方正楷体_GB2312"/>
          <w:b/>
          <w:bCs/>
          <w:sz w:val="40"/>
          <w:szCs w:val="40"/>
          <w:lang w:eastAsia="zh-CN"/>
        </w:rPr>
        <w:t>昌江</w:t>
      </w:r>
      <w:r>
        <w:rPr>
          <w:rFonts w:hint="eastAsia" w:ascii="方正楷体_GB2312" w:hAnsi="方正楷体_GB2312" w:eastAsia="方正楷体_GB2312" w:cs="方正楷体_GB2312"/>
          <w:b/>
          <w:bCs/>
          <w:sz w:val="40"/>
          <w:szCs w:val="40"/>
        </w:rPr>
        <w:t>区社会救助申请指南‍</w:t>
      </w:r>
    </w:p>
    <w:p w14:paraId="7E4A5525">
      <w:pPr>
        <w:rPr>
          <w:rFonts w:hint="eastAsia" w:ascii="方正楷体_GB2312" w:hAnsi="方正楷体_GB2312" w:eastAsia="方正楷体_GB2312" w:cs="方正楷体_GB2312"/>
          <w:sz w:val="32"/>
          <w:szCs w:val="32"/>
        </w:rPr>
      </w:pPr>
    </w:p>
    <w:p w14:paraId="397FDE0B">
      <w:pPr>
        <w:jc w:val="left"/>
        <w:rPr>
          <w:rFonts w:hint="eastAsia" w:ascii="方正楷体_GB2312" w:hAnsi="方正楷体_GB2312" w:eastAsia="方正楷体_GB2312" w:cs="方正楷体_GB2312"/>
          <w:b/>
          <w:bCs/>
          <w:sz w:val="32"/>
          <w:szCs w:val="32"/>
        </w:rPr>
      </w:pPr>
      <w:r>
        <w:rPr>
          <w:rFonts w:hint="eastAsia" w:ascii="方正楷体_GB2312" w:hAnsi="方正楷体_GB2312" w:eastAsia="方正楷体_GB2312" w:cs="方正楷体_GB2312"/>
          <w:b/>
          <w:bCs/>
          <w:sz w:val="40"/>
          <w:szCs w:val="40"/>
        </w:rPr>
        <w:t>最低生活保障对象申请服务</w:t>
      </w:r>
      <w:r>
        <w:rPr>
          <w:rFonts w:hint="eastAsia" w:ascii="方正楷体_GB2312" w:hAnsi="方正楷体_GB2312" w:eastAsia="方正楷体_GB2312" w:cs="方正楷体_GB2312"/>
          <w:b/>
          <w:bCs/>
          <w:sz w:val="40"/>
          <w:szCs w:val="40"/>
          <w:lang w:eastAsia="zh-CN"/>
        </w:rPr>
        <w:t>：</w:t>
      </w:r>
    </w:p>
    <w:p w14:paraId="20F9DE52">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办理条件:家庭成员人均收入低于最低生活保障标准，家庭财产状况符合当地政府规定条件。</w:t>
      </w:r>
    </w:p>
    <w:p w14:paraId="297CCC1D">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办理流程:个人申请--镇(街道) 受理--镇 (街道)、村(社区) 共同入户调查--家庭经济状况核对评估-镇 (街道) 审批--报区民政局备案。</w:t>
      </w:r>
    </w:p>
    <w:p w14:paraId="0D89B28F">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所需材料:申请报告、身份证、户口本、家庭收入状况证明、就业或失业证明、婚姻状况证明以及其他因素导致生活困难的相关证明。</w:t>
      </w:r>
    </w:p>
    <w:p w14:paraId="4163DFB4">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救助标准：最低生活保障标准每人每月995元，月人均补差634元。</w:t>
      </w:r>
    </w:p>
    <w:p w14:paraId="255593CB">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办理地点：1.户口所属街道、社区窗口申请。2.手机赣服通平台线上申请。</w:t>
      </w:r>
    </w:p>
    <w:p w14:paraId="6D3277DC">
      <w:pPr>
        <w:rPr>
          <w:rFonts w:hint="eastAsia" w:ascii="方正楷体_GB2312" w:hAnsi="方正楷体_GB2312" w:eastAsia="方正楷体_GB2312" w:cs="方正楷体_GB2312"/>
          <w:sz w:val="32"/>
          <w:szCs w:val="32"/>
        </w:rPr>
      </w:pPr>
    </w:p>
    <w:p w14:paraId="08924A9B">
      <w:pPr>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b/>
          <w:bCs/>
          <w:sz w:val="36"/>
          <w:szCs w:val="36"/>
        </w:rPr>
        <w:t>分散特困供养对象申请服务：</w:t>
      </w:r>
    </w:p>
    <w:p w14:paraId="07F15E02">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办理条件:无劳动能力、无生活来源且无法定赡 (抚、扶) 养义务人，或者其法定赡 (抚、扶) 养义务人无赡(抚、扶) 养能力的城乡老年人、残疾人以及未满18周岁的未成年人。</w:t>
      </w:r>
    </w:p>
    <w:p w14:paraId="79A750A2">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办理流程:个人申请--镇 (街道) 受理--镇 (街道)、村(社区) 共同入户调--家庭经济状况核对评估-镇 (街道) 审批--报区民政局备案。</w:t>
      </w:r>
    </w:p>
    <w:p w14:paraId="0F723C83">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所需材料: 身份证、户口本、婚姻状况证明、家庭经收入状况证明以及反映身体状况的相关证明等。</w:t>
      </w:r>
    </w:p>
    <w:p w14:paraId="4AEAAB46">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救助标准：分散特困供养标准每人每月1295元，特困自理人员照料护理补助标准每人每月110元;特困半失能人员照料护理补助标准每人每月375元;特困全失能人员照料护理补助标准每人每月1500元。</w:t>
      </w:r>
    </w:p>
    <w:p w14:paraId="558464A3">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办理地点：户口所属街道、社区窗口申请。</w:t>
      </w:r>
    </w:p>
    <w:p w14:paraId="541985D0">
      <w:pPr>
        <w:ind w:firstLine="640" w:firstLineChars="200"/>
        <w:rPr>
          <w:rFonts w:hint="eastAsia" w:ascii="方正楷体_GB2312" w:hAnsi="方正楷体_GB2312" w:eastAsia="方正楷体_GB2312" w:cs="方正楷体_GB2312"/>
          <w:sz w:val="32"/>
          <w:szCs w:val="32"/>
        </w:rPr>
      </w:pPr>
    </w:p>
    <w:p w14:paraId="630C0F05">
      <w:pPr>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b/>
          <w:bCs/>
          <w:sz w:val="40"/>
          <w:szCs w:val="40"/>
        </w:rPr>
        <w:t>临时救助对象申请服务</w:t>
      </w:r>
      <w:r>
        <w:rPr>
          <w:rFonts w:hint="eastAsia" w:ascii="方正楷体_GB2312" w:hAnsi="方正楷体_GB2312" w:eastAsia="方正楷体_GB2312" w:cs="方正楷体_GB2312"/>
          <w:b/>
          <w:bCs/>
          <w:sz w:val="40"/>
          <w:szCs w:val="40"/>
          <w:lang w:eastAsia="zh-CN"/>
        </w:rPr>
        <w:t>：</w:t>
      </w:r>
    </w:p>
    <w:p w14:paraId="0625AF14">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办理条件: 家庭成员人均收入低于最低生活保障标准，家庭财产状况符合当地政府规定条件。</w:t>
      </w:r>
    </w:p>
    <w:p w14:paraId="4E067A80">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办理流程:个人申请--镇 (街道) 受理--镇 (街道)、村(社区)共同入户调查--家庭经济状况核对评估-镇 (街道) 审批--报区民政局备案。</w:t>
      </w:r>
    </w:p>
    <w:p w14:paraId="20F2C623">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救助标准：</w:t>
      </w:r>
    </w:p>
    <w:p w14:paraId="3BDB2563">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一)急难型临时救助标准：每次应当不低于当地每月城市最低生活保障标准的2倍,不超过当地每月城市最低生活保障标准的4倍;小金额先行救助标准每次不超过500元,同一对象全年累计救助金额不超过当地每月城市最低生活保障标准的4倍。对物资获取困难或应救助对象要求可采取等额实物救助。</w:t>
      </w:r>
    </w:p>
    <w:p w14:paraId="4893DE89">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(二)支出型临时救助标准：每次应当高于当地每月城市最低生活保障标准的5倍,不超过当地每月城市最低生活保障标准的12倍。</w:t>
      </w:r>
    </w:p>
    <w:p w14:paraId="119AF734">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(三)特别救助标准：高于当地每月城市最低生活保障标准的12倍,不超过当地每月城市最低生活保障标准的48倍。</w:t>
      </w:r>
    </w:p>
    <w:p w14:paraId="00792AC2">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所需材料:申请报告、身份证、户口本、反应生活困难的佐证材料。</w:t>
      </w:r>
    </w:p>
    <w:p w14:paraId="75953693">
      <w:pPr>
        <w:ind w:firstLine="640" w:firstLineChars="2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办理地点：1.户口所属街道、社区窗口申请。2.手机赣服通平台线上申请。</w:t>
      </w:r>
    </w:p>
    <w:p w14:paraId="519C9AF6">
      <w:pPr>
        <w:rPr>
          <w:rFonts w:hint="eastAsia" w:ascii="方正楷体_GB2312" w:hAnsi="方正楷体_GB2312" w:eastAsia="方正楷体_GB2312" w:cs="方正楷体_GB2312"/>
          <w:sz w:val="32"/>
          <w:szCs w:val="32"/>
        </w:rPr>
      </w:pPr>
    </w:p>
    <w:p w14:paraId="11C648AF">
      <w:pPr>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联系方式：</w:t>
      </w:r>
      <w:r>
        <w:rPr>
          <w:rFonts w:hint="eastAsia" w:ascii="方正楷体_GB2312" w:hAnsi="方正楷体_GB2312" w:eastAsia="方正楷体_GB2312" w:cs="方正楷体_GB2312"/>
          <w:sz w:val="32"/>
          <w:szCs w:val="32"/>
          <w:lang w:val="en-US" w:eastAsia="zh-CN"/>
        </w:rPr>
        <w:t xml:space="preserve">  </w:t>
      </w:r>
      <w:r>
        <w:rPr>
          <w:rFonts w:hint="eastAsia" w:ascii="方正楷体_GB2312" w:hAnsi="方正楷体_GB2312" w:eastAsia="方正楷体_GB2312" w:cs="方正楷体_GB2312"/>
          <w:sz w:val="32"/>
          <w:szCs w:val="32"/>
          <w:lang w:eastAsia="zh-CN"/>
        </w:rPr>
        <w:t>区民政局：</w:t>
      </w:r>
      <w:r>
        <w:rPr>
          <w:rFonts w:hint="eastAsia" w:ascii="方正楷体_GB2312" w:hAnsi="方正楷体_GB2312" w:eastAsia="方正楷体_GB2312" w:cs="方正楷体_GB2312"/>
          <w:sz w:val="32"/>
          <w:szCs w:val="32"/>
        </w:rPr>
        <w:t>0798-8338037；</w:t>
      </w:r>
    </w:p>
    <w:p w14:paraId="09950CE3">
      <w:pPr>
        <w:ind w:firstLine="1920" w:firstLineChars="6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西郊街道 </w:t>
      </w: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rPr>
        <w:t>0798-8525682 ；</w:t>
      </w:r>
    </w:p>
    <w:p w14:paraId="7D26DC23">
      <w:pPr>
        <w:ind w:firstLine="1920" w:firstLineChars="600"/>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t>新枫街道：0798-8338011；</w:t>
      </w:r>
    </w:p>
    <w:p w14:paraId="4C041767">
      <w:pPr>
        <w:rPr>
          <w:rFonts w:hint="eastAsia" w:ascii="方正楷体_GB2312" w:hAnsi="方正楷体_GB2312" w:eastAsia="方正楷体_GB2312" w:cs="方正楷体_GB2312"/>
          <w:sz w:val="32"/>
          <w:szCs w:val="32"/>
          <w:lang w:eastAsia="zh-CN"/>
        </w:rPr>
      </w:pPr>
      <w:bookmarkStart w:id="0" w:name="_GoBack"/>
      <w:bookmarkEnd w:id="0"/>
      <w:r>
        <w:rPr>
          <w:rFonts w:hint="eastAsia" w:ascii="方正楷体_GB2312" w:hAnsi="方正楷体_GB2312" w:eastAsia="方正楷体_GB2312" w:cs="方正楷体_GB2312"/>
          <w:sz w:val="32"/>
          <w:szCs w:val="32"/>
        </w:rPr>
        <w:t>办理时间：工作日9:00-12:00；1</w:t>
      </w:r>
      <w:r>
        <w:rPr>
          <w:rFonts w:hint="eastAsia" w:ascii="方正楷体_GB2312" w:hAnsi="方正楷体_GB2312" w:eastAsia="方正楷体_GB2312" w:cs="方正楷体_GB2312"/>
          <w:sz w:val="32"/>
          <w:szCs w:val="32"/>
          <w:lang w:val="en-US" w:eastAsia="zh-CN"/>
        </w:rPr>
        <w:t>4</w:t>
      </w:r>
      <w:r>
        <w:rPr>
          <w:rFonts w:hint="eastAsia" w:ascii="方正楷体_GB2312" w:hAnsi="方正楷体_GB2312" w:eastAsia="方正楷体_GB2312" w:cs="方正楷体_GB2312"/>
          <w:sz w:val="32"/>
          <w:szCs w:val="32"/>
        </w:rPr>
        <w:t>:</w:t>
      </w:r>
      <w:r>
        <w:rPr>
          <w:rFonts w:hint="eastAsia" w:ascii="方正楷体_GB2312" w:hAnsi="方正楷体_GB2312" w:eastAsia="方正楷体_GB2312" w:cs="方正楷体_GB2312"/>
          <w:sz w:val="32"/>
          <w:szCs w:val="32"/>
          <w:lang w:val="en-US" w:eastAsia="zh-CN"/>
        </w:rPr>
        <w:t>0</w:t>
      </w:r>
      <w:r>
        <w:rPr>
          <w:rFonts w:hint="eastAsia" w:ascii="方正楷体_GB2312" w:hAnsi="方正楷体_GB2312" w:eastAsia="方正楷体_GB2312" w:cs="方正楷体_GB2312"/>
          <w:sz w:val="32"/>
          <w:szCs w:val="32"/>
        </w:rPr>
        <w:t>0-17：30。</w:t>
      </w:r>
      <w:r>
        <w:rPr>
          <w:rFonts w:hint="eastAsia" w:ascii="方正楷体_GB2312" w:hAnsi="方正楷体_GB2312" w:eastAsia="方正楷体_GB2312" w:cs="方正楷体_GB2312"/>
          <w:sz w:val="32"/>
          <w:szCs w:val="32"/>
          <w:lang w:eastAsia="zh-CN"/>
        </w:rPr>
        <w:drawing>
          <wp:inline distT="0" distB="0" distL="114300" distR="114300">
            <wp:extent cx="5970270" cy="8958580"/>
            <wp:effectExtent l="0" t="0" r="3810" b="2540"/>
            <wp:docPr id="4" name="图片 4" descr="b643adc39fc362e6b2a8129eb9841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643adc39fc362e6b2a8129eb9841c17"/>
                    <pic:cNvPicPr>
                      <a:picLocks noChangeAspect="1"/>
                    </pic:cNvPicPr>
                  </pic:nvPicPr>
                  <pic:blipFill>
                    <a:blip r:embed="rId4"/>
                    <a:stretch>
                      <a:fillRect/>
                    </a:stretch>
                  </pic:blipFill>
                  <pic:spPr>
                    <a:xfrm>
                      <a:off x="0" y="0"/>
                      <a:ext cx="5970270" cy="8958580"/>
                    </a:xfrm>
                    <a:prstGeom prst="rect">
                      <a:avLst/>
                    </a:prstGeom>
                  </pic:spPr>
                </pic:pic>
              </a:graphicData>
            </a:graphic>
          </wp:inline>
        </w:drawing>
      </w:r>
      <w:r>
        <w:rPr>
          <w:rFonts w:hint="eastAsia" w:ascii="方正楷体_GB2312" w:hAnsi="方正楷体_GB2312" w:eastAsia="方正楷体_GB2312" w:cs="方正楷体_GB2312"/>
          <w:sz w:val="32"/>
          <w:szCs w:val="32"/>
          <w:lang w:eastAsia="zh-CN"/>
        </w:rPr>
        <w:drawing>
          <wp:inline distT="0" distB="0" distL="114300" distR="114300">
            <wp:extent cx="5855970" cy="8785225"/>
            <wp:effectExtent l="0" t="0" r="11430" b="8255"/>
            <wp:docPr id="1" name="图片 1" descr="e5e0e3ef7f8ddc74cf7a76d03e9d1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e0e3ef7f8ddc74cf7a76d03e9d19e1"/>
                    <pic:cNvPicPr>
                      <a:picLocks noChangeAspect="1"/>
                    </pic:cNvPicPr>
                  </pic:nvPicPr>
                  <pic:blipFill>
                    <a:blip r:embed="rId5"/>
                    <a:stretch>
                      <a:fillRect/>
                    </a:stretch>
                  </pic:blipFill>
                  <pic:spPr>
                    <a:xfrm>
                      <a:off x="0" y="0"/>
                      <a:ext cx="5855970" cy="8785225"/>
                    </a:xfrm>
                    <a:prstGeom prst="rect">
                      <a:avLst/>
                    </a:prstGeom>
                  </pic:spPr>
                </pic:pic>
              </a:graphicData>
            </a:graphic>
          </wp:inline>
        </w:drawing>
      </w:r>
      <w:r>
        <w:rPr>
          <w:rFonts w:hint="eastAsia" w:ascii="方正楷体_GB2312" w:hAnsi="方正楷体_GB2312" w:eastAsia="方正楷体_GB2312" w:cs="方正楷体_GB2312"/>
          <w:sz w:val="32"/>
          <w:szCs w:val="32"/>
          <w:lang w:eastAsia="zh-CN"/>
        </w:rPr>
        <w:drawing>
          <wp:inline distT="0" distB="0" distL="114300" distR="114300">
            <wp:extent cx="6015990" cy="9025255"/>
            <wp:effectExtent l="0" t="0" r="3810" b="12065"/>
            <wp:docPr id="2" name="图片 2" descr="dead623a0c6c3131c48c8bc6e936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ead623a0c6c3131c48c8bc6e9363429"/>
                    <pic:cNvPicPr>
                      <a:picLocks noChangeAspect="1"/>
                    </pic:cNvPicPr>
                  </pic:nvPicPr>
                  <pic:blipFill>
                    <a:blip r:embed="rId6"/>
                    <a:stretch>
                      <a:fillRect/>
                    </a:stretch>
                  </pic:blipFill>
                  <pic:spPr>
                    <a:xfrm>
                      <a:off x="0" y="0"/>
                      <a:ext cx="6015990" cy="9025255"/>
                    </a:xfrm>
                    <a:prstGeom prst="rect">
                      <a:avLst/>
                    </a:prstGeom>
                  </pic:spPr>
                </pic:pic>
              </a:graphicData>
            </a:graphic>
          </wp:inline>
        </w:drawing>
      </w:r>
      <w:r>
        <w:rPr>
          <w:rFonts w:hint="eastAsia" w:ascii="方正楷体_GB2312" w:hAnsi="方正楷体_GB2312" w:eastAsia="方正楷体_GB2312" w:cs="方正楷体_GB2312"/>
          <w:sz w:val="32"/>
          <w:szCs w:val="32"/>
          <w:lang w:eastAsia="zh-CN"/>
        </w:rPr>
        <w:drawing>
          <wp:inline distT="0" distB="0" distL="114300" distR="114300">
            <wp:extent cx="5978525" cy="8968740"/>
            <wp:effectExtent l="0" t="0" r="10795" b="7620"/>
            <wp:docPr id="3" name="图片 3" descr="d8f6bf2e7c4d4b7cc674902061bc53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8f6bf2e7c4d4b7cc674902061bc534c"/>
                    <pic:cNvPicPr>
                      <a:picLocks noChangeAspect="1"/>
                    </pic:cNvPicPr>
                  </pic:nvPicPr>
                  <pic:blipFill>
                    <a:blip r:embed="rId7"/>
                    <a:stretch>
                      <a:fillRect/>
                    </a:stretch>
                  </pic:blipFill>
                  <pic:spPr>
                    <a:xfrm>
                      <a:off x="0" y="0"/>
                      <a:ext cx="5978525" cy="8968740"/>
                    </a:xfrm>
                    <a:prstGeom prst="rect">
                      <a:avLst/>
                    </a:prstGeom>
                  </pic:spPr>
                </pic:pic>
              </a:graphicData>
            </a:graphic>
          </wp:inline>
        </w:drawing>
      </w:r>
      <w:r>
        <w:rPr>
          <w:rFonts w:hint="eastAsia" w:ascii="方正楷体_GB2312" w:hAnsi="方正楷体_GB2312" w:eastAsia="方正楷体_GB2312" w:cs="方正楷体_GB2312"/>
          <w:sz w:val="32"/>
          <w:szCs w:val="32"/>
          <w:lang w:eastAsia="zh-CN"/>
        </w:rPr>
        <w:drawing>
          <wp:inline distT="0" distB="0" distL="114300" distR="114300">
            <wp:extent cx="5970270" cy="8956675"/>
            <wp:effectExtent l="0" t="0" r="3810" b="4445"/>
            <wp:docPr id="5" name="图片 5" descr="86e82a5c7e62c9d8ccea4733d4bb0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e82a5c7e62c9d8ccea4733d4bb00c6"/>
                    <pic:cNvPicPr>
                      <a:picLocks noChangeAspect="1"/>
                    </pic:cNvPicPr>
                  </pic:nvPicPr>
                  <pic:blipFill>
                    <a:blip r:embed="rId8"/>
                    <a:stretch>
                      <a:fillRect/>
                    </a:stretch>
                  </pic:blipFill>
                  <pic:spPr>
                    <a:xfrm>
                      <a:off x="0" y="0"/>
                      <a:ext cx="5970270" cy="8956675"/>
                    </a:xfrm>
                    <a:prstGeom prst="rect">
                      <a:avLst/>
                    </a:prstGeom>
                  </pic:spPr>
                </pic:pic>
              </a:graphicData>
            </a:graphic>
          </wp:inline>
        </w:drawing>
      </w:r>
      <w:r>
        <w:rPr>
          <w:rFonts w:hint="eastAsia" w:ascii="方正楷体_GB2312" w:hAnsi="方正楷体_GB2312" w:eastAsia="方正楷体_GB2312" w:cs="方正楷体_GB2312"/>
          <w:sz w:val="32"/>
          <w:szCs w:val="32"/>
          <w:lang w:eastAsia="zh-CN"/>
        </w:rPr>
        <w:drawing>
          <wp:inline distT="0" distB="0" distL="114300" distR="114300">
            <wp:extent cx="5990590" cy="8987155"/>
            <wp:effectExtent l="0" t="0" r="13970" b="4445"/>
            <wp:docPr id="6" name="图片 6" descr="895307ce913b0d7fcbd4ab698c98d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5307ce913b0d7fcbd4ab698c98d00e"/>
                    <pic:cNvPicPr>
                      <a:picLocks noChangeAspect="1"/>
                    </pic:cNvPicPr>
                  </pic:nvPicPr>
                  <pic:blipFill>
                    <a:blip r:embed="rId9"/>
                    <a:stretch>
                      <a:fillRect/>
                    </a:stretch>
                  </pic:blipFill>
                  <pic:spPr>
                    <a:xfrm>
                      <a:off x="0" y="0"/>
                      <a:ext cx="5990590" cy="89871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楷体_GB2312">
    <w:panose1 w:val="02000000000000000000"/>
    <w:charset w:val="86"/>
    <w:family w:val="auto"/>
    <w:pitch w:val="default"/>
    <w:sig w:usb0="A00002BF" w:usb1="184F6CFA" w:usb2="00000012" w:usb3="00000000" w:csb0="00040001" w:csb1="00000000"/>
    <w:embedRegular r:id="rId1" w:fontKey="{EA383BF9-887E-453A-B137-AB7643010F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026808"/>
    <w:rsid w:val="03FF765A"/>
    <w:rsid w:val="1E026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1039</Words>
  <Characters>1182</Characters>
  <Lines>0</Lines>
  <Paragraphs>0</Paragraphs>
  <TotalTime>12</TotalTime>
  <ScaleCrop>false</ScaleCrop>
  <LinksUpToDate>false</LinksUpToDate>
  <CharactersWithSpaces>1188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2025-12-19T01:46:00Z</dcterms:created>
  <dc:creator>HR</dc:creator>
  <cp:lastModifiedBy>HR</cp:lastModifiedBy>
  <dcterms:modified xsi:type="dcterms:W3CDTF">2025-12-19T03:24:12Z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898D3D80E8AA4B4A809F5AC3A8D8EDAE_11</vt:lpwstr>
  </property>
  <property fmtid="{D5CDD505-2E9C-101B-9397-08002B2CF9AE}" pid="4" name="KSOTemplateDocerSaveRecord">
    <vt:lpwstr>eyJoZGlkIjoiYTllZWE0ZjZiNDJkMzZkNzBjNmYyMTRlMDkxMjFiYTYiLCJ1c2VySWQiOiIzMTE0MjIzNTMifQ==</vt:lpwstr>
  </property>
</Properties>
</file>