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C152BE2">
      <w:pPr>
        <w:rPr>
          <w:rFonts w:hint="eastAsia" w:ascii="楷体" w:hAnsi="楷体" w:eastAsia="楷体" w:cs="楷体"/>
          <w:sz w:val="44"/>
          <w:szCs w:val="44"/>
        </w:rPr>
      </w:pPr>
    </w:p>
    <w:p w14:paraId="6282E19B">
      <w:pPr>
        <w:spacing w:line="600" w:lineRule="exact"/>
        <w:jc w:val="center"/>
        <w:outlineLvl w:val="0"/>
        <w:rPr>
          <w:rFonts w:hint="eastAsia" w:ascii="宋体" w:hAnsi="宋体" w:cs="宋体"/>
          <w:b/>
          <w:bCs/>
          <w:sz w:val="44"/>
          <w:szCs w:val="44"/>
        </w:rPr>
      </w:pPr>
      <w:bookmarkStart w:id="0" w:name="_GoBack"/>
      <w:r>
        <w:rPr>
          <w:rFonts w:hint="eastAsia" w:ascii="宋体" w:hAnsi="宋体" w:cs="宋体"/>
          <w:b/>
          <w:bCs/>
          <w:sz w:val="44"/>
          <w:szCs w:val="44"/>
        </w:rPr>
        <w:t>景德镇市昌江区人力资源和社会保障局2023年度部门决算</w:t>
      </w:r>
      <w:bookmarkEnd w:id="0"/>
    </w:p>
    <w:p w14:paraId="4483962B">
      <w:pPr>
        <w:spacing w:line="600" w:lineRule="exact"/>
        <w:jc w:val="center"/>
        <w:rPr>
          <w:rFonts w:hint="eastAsia" w:ascii="黑体" w:eastAsia="黑体"/>
          <w:sz w:val="44"/>
          <w:szCs w:val="36"/>
        </w:rPr>
      </w:pPr>
    </w:p>
    <w:p w14:paraId="41DC837E">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304C9ADE">
      <w:pPr>
        <w:widowControl/>
        <w:spacing w:line="600" w:lineRule="exact"/>
        <w:ind w:firstLine="640"/>
        <w:jc w:val="left"/>
        <w:rPr>
          <w:rFonts w:hint="eastAsia" w:ascii="仿宋_GB2312" w:eastAsia="仿宋_GB2312"/>
          <w:sz w:val="32"/>
          <w:szCs w:val="30"/>
        </w:rPr>
      </w:pPr>
    </w:p>
    <w:p w14:paraId="7538483A">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0"/>
        <w:rPr>
          <w:rFonts w:hint="eastAsia" w:ascii="黑体" w:hAnsi="黑体" w:eastAsia="黑体"/>
          <w:b/>
          <w:sz w:val="32"/>
          <w:szCs w:val="32"/>
        </w:rPr>
      </w:pPr>
      <w:r>
        <w:rPr>
          <w:rFonts w:hint="eastAsia" w:ascii="黑体" w:hAnsi="黑体" w:eastAsia="黑体"/>
          <w:b w:val="0"/>
          <w:bCs/>
          <w:sz w:val="32"/>
          <w:szCs w:val="32"/>
        </w:rPr>
        <w:t>第一部分  景德镇市昌江区人力资源和社会保障局概况</w:t>
      </w:r>
    </w:p>
    <w:p w14:paraId="55B52B63">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5B7FB23D">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FE842F7">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6AE8F804">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06B25259">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32188F27">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373AC70">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31E1DA96">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4FF0C565">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BDBCD77">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6761FAB9">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10EA71F0">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5D9BA50B">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A768BED">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0"/>
        <w:rPr>
          <w:rFonts w:hint="eastAsia" w:ascii="黑体" w:hAnsi="黑体" w:eastAsia="黑体"/>
          <w:sz w:val="32"/>
          <w:szCs w:val="32"/>
        </w:rPr>
      </w:pPr>
      <w:r>
        <w:rPr>
          <w:rFonts w:hint="eastAsia" w:ascii="黑体" w:hAnsi="黑体" w:eastAsia="黑体"/>
          <w:sz w:val="32"/>
          <w:szCs w:val="32"/>
        </w:rPr>
        <w:t>第三部分  2023年度部门决算情况说明</w:t>
      </w:r>
    </w:p>
    <w:p w14:paraId="3C7BD678">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856D94E">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1D74E7EC">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09974EE9">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65670EA">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4D929EFC">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471710EF">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38B65C72">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1B0091A5">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40FA59E">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0"/>
        <w:rPr>
          <w:rFonts w:hint="eastAsia" w:ascii="黑体" w:hAnsi="黑体" w:eastAsia="黑体"/>
          <w:sz w:val="32"/>
          <w:szCs w:val="32"/>
        </w:rPr>
      </w:pPr>
      <w:r>
        <w:rPr>
          <w:rFonts w:hint="eastAsia" w:ascii="黑体" w:hAnsi="黑体" w:eastAsia="黑体"/>
          <w:sz w:val="32"/>
          <w:szCs w:val="32"/>
        </w:rPr>
        <w:t>第四部分  名词解释</w:t>
      </w:r>
    </w:p>
    <w:p w14:paraId="185B8BE0">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outlineLvl w:val="0"/>
        <w:rPr>
          <w:rFonts w:hint="eastAsia" w:ascii="黑体" w:hAnsi="黑体" w:eastAsia="黑体"/>
          <w:sz w:val="32"/>
          <w:szCs w:val="32"/>
        </w:rPr>
      </w:pPr>
      <w:r>
        <w:rPr>
          <w:rFonts w:hint="eastAsia" w:ascii="黑体" w:hAnsi="黑体" w:eastAsia="黑体"/>
          <w:sz w:val="32"/>
          <w:szCs w:val="32"/>
        </w:rPr>
        <w:t>第五部分  附件</w:t>
      </w:r>
    </w:p>
    <w:p w14:paraId="3DF86F67">
      <w:pPr>
        <w:keepNext w:val="0"/>
        <w:keepLines w:val="0"/>
        <w:pageBreakBefore w:val="0"/>
        <w:kinsoku/>
        <w:wordWrap/>
        <w:overflowPunct/>
        <w:topLinePunct w:val="0"/>
        <w:autoSpaceDE/>
        <w:autoSpaceDN/>
        <w:bidi w:val="0"/>
        <w:adjustRightInd/>
        <w:snapToGrid/>
        <w:spacing w:line="600" w:lineRule="exact"/>
        <w:ind w:firstLine="420" w:firstLineChars="200"/>
        <w:textAlignment w:val="auto"/>
        <w:rPr>
          <w:rFonts w:hint="eastAsia"/>
        </w:rPr>
      </w:pPr>
    </w:p>
    <w:p w14:paraId="1511FF20">
      <w:pPr>
        <w:bidi w:val="0"/>
        <w:rPr>
          <w:rFonts w:hint="eastAsia"/>
        </w:rPr>
      </w:pPr>
    </w:p>
    <w:p w14:paraId="78AC30FC">
      <w:pPr>
        <w:bidi w:val="0"/>
        <w:rPr>
          <w:rFonts w:hint="eastAsia"/>
        </w:rPr>
      </w:pPr>
    </w:p>
    <w:p w14:paraId="0D93A95D">
      <w:pPr>
        <w:bidi w:val="0"/>
        <w:rPr>
          <w:rFonts w:hint="eastAsia"/>
        </w:rPr>
      </w:pPr>
    </w:p>
    <w:p w14:paraId="1516B81E">
      <w:pPr>
        <w:bidi w:val="0"/>
        <w:rPr>
          <w:rFonts w:hint="eastAsia"/>
        </w:rPr>
      </w:pPr>
    </w:p>
    <w:p w14:paraId="5E0E5C37">
      <w:pPr>
        <w:bidi w:val="0"/>
        <w:rPr>
          <w:rFonts w:hint="eastAsia"/>
        </w:rPr>
      </w:pPr>
    </w:p>
    <w:p w14:paraId="716C122F">
      <w:pPr>
        <w:bidi w:val="0"/>
        <w:rPr>
          <w:rFonts w:hint="eastAsia"/>
        </w:rPr>
      </w:pPr>
    </w:p>
    <w:p w14:paraId="7C422F3B">
      <w:pPr>
        <w:bidi w:val="0"/>
        <w:rPr>
          <w:rFonts w:hint="eastAsia"/>
        </w:rPr>
      </w:pPr>
    </w:p>
    <w:p w14:paraId="53D07BBA">
      <w:pPr>
        <w:bidi w:val="0"/>
        <w:rPr>
          <w:rFonts w:hint="eastAsia"/>
        </w:rPr>
      </w:pPr>
    </w:p>
    <w:p w14:paraId="60197C3A">
      <w:pPr>
        <w:bidi w:val="0"/>
        <w:rPr>
          <w:rFonts w:hint="eastAsia"/>
        </w:rPr>
      </w:pPr>
    </w:p>
    <w:p w14:paraId="6DC14099">
      <w:pPr>
        <w:bidi w:val="0"/>
        <w:rPr>
          <w:rFonts w:hint="eastAsia"/>
        </w:rPr>
      </w:pPr>
    </w:p>
    <w:p w14:paraId="7F78BF32">
      <w:pPr>
        <w:bidi w:val="0"/>
        <w:rPr>
          <w:rFonts w:hint="eastAsia"/>
        </w:rPr>
      </w:pPr>
    </w:p>
    <w:p w14:paraId="5F8E7B99">
      <w:pPr>
        <w:bidi w:val="0"/>
        <w:rPr>
          <w:rFonts w:hint="eastAsia"/>
        </w:rPr>
      </w:pPr>
    </w:p>
    <w:p w14:paraId="2E8B06C5">
      <w:pPr>
        <w:bidi w:val="0"/>
        <w:rPr>
          <w:rFonts w:hint="eastAsia"/>
        </w:rPr>
      </w:pPr>
    </w:p>
    <w:p w14:paraId="0E939A8C">
      <w:pPr>
        <w:bidi w:val="0"/>
        <w:rPr>
          <w:rFonts w:hint="eastAsia"/>
        </w:rPr>
      </w:pPr>
    </w:p>
    <w:p w14:paraId="251AA86A">
      <w:pPr>
        <w:bidi w:val="0"/>
        <w:rPr>
          <w:rFonts w:hint="eastAsia"/>
        </w:rPr>
      </w:pPr>
    </w:p>
    <w:p w14:paraId="72B67880">
      <w:pPr>
        <w:bidi w:val="0"/>
        <w:rPr>
          <w:rFonts w:hint="eastAsia"/>
        </w:rPr>
      </w:pPr>
    </w:p>
    <w:p w14:paraId="6E86F56D">
      <w:pPr>
        <w:bidi w:val="0"/>
        <w:rPr>
          <w:rFonts w:hint="eastAsia"/>
        </w:rPr>
      </w:pPr>
    </w:p>
    <w:p w14:paraId="5B232C3C">
      <w:pPr>
        <w:bidi w:val="0"/>
        <w:rPr>
          <w:rFonts w:hint="eastAsia"/>
        </w:rPr>
      </w:pPr>
    </w:p>
    <w:p w14:paraId="5D09B8F8">
      <w:pPr>
        <w:bidi w:val="0"/>
        <w:rPr>
          <w:rFonts w:hint="eastAsia"/>
        </w:rPr>
      </w:pPr>
    </w:p>
    <w:p w14:paraId="39A115A2">
      <w:pPr>
        <w:bidi w:val="0"/>
        <w:rPr>
          <w:rFonts w:hint="eastAsia"/>
        </w:rPr>
      </w:pPr>
    </w:p>
    <w:p w14:paraId="754CA292">
      <w:pPr>
        <w:bidi w:val="0"/>
        <w:rPr>
          <w:rFonts w:hint="eastAsia"/>
        </w:rPr>
      </w:pPr>
    </w:p>
    <w:p w14:paraId="5B4301B1">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5FD2371">
      <w:pPr>
        <w:bidi w:val="0"/>
        <w:rPr>
          <w:rFonts w:hint="eastAsia"/>
        </w:rPr>
      </w:pPr>
    </w:p>
    <w:p w14:paraId="25967877">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景德镇市昌江区人力资源和社会保障局概况</w:t>
      </w:r>
    </w:p>
    <w:p w14:paraId="2C86780A">
      <w:pPr>
        <w:ind w:firstLine="630"/>
        <w:jc w:val="center"/>
        <w:rPr>
          <w:rFonts w:hint="eastAsia"/>
          <w:sz w:val="32"/>
          <w:szCs w:val="32"/>
        </w:rPr>
      </w:pPr>
    </w:p>
    <w:p w14:paraId="657B5537">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6D763600">
      <w:pPr>
        <w:ind w:firstLine="480" w:firstLineChars="150"/>
        <w:rPr>
          <w:rFonts w:ascii="仿宋" w:hAnsi="仿宋" w:eastAsia="仿宋"/>
          <w:sz w:val="32"/>
          <w:szCs w:val="32"/>
        </w:rPr>
      </w:pPr>
      <w:r>
        <w:rPr>
          <w:rFonts w:hint="eastAsia" w:ascii="仿宋" w:hAnsi="仿宋" w:eastAsia="仿宋"/>
          <w:sz w:val="32"/>
          <w:szCs w:val="32"/>
        </w:rPr>
        <w:t>（一）贯彻执行国家、省、市关于人力资源和社会保障事业的发展规划、政策法规，起草全区人力资源和社会保障规范性文件；编制全区人力资源和社会保障事业发展中长期总体规划和年度计划并组织实施。</w:t>
      </w:r>
    </w:p>
    <w:p w14:paraId="08D0E108">
      <w:pPr>
        <w:ind w:firstLine="480" w:firstLineChars="150"/>
        <w:rPr>
          <w:rFonts w:ascii="仿宋" w:hAnsi="仿宋" w:eastAsia="仿宋"/>
          <w:sz w:val="32"/>
          <w:szCs w:val="32"/>
        </w:rPr>
      </w:pPr>
      <w:r>
        <w:rPr>
          <w:rFonts w:hint="eastAsia" w:ascii="仿宋" w:hAnsi="仿宋" w:eastAsia="仿宋"/>
          <w:sz w:val="32"/>
          <w:szCs w:val="32"/>
        </w:rPr>
        <w:t>（二）拟定全区人力资源市场发展规划和人力资源流动政策，建立统一规范的人力资源市场，促进人力资源合理流动、有效配置。</w:t>
      </w:r>
    </w:p>
    <w:p w14:paraId="4986862D">
      <w:pPr>
        <w:ind w:firstLine="480" w:firstLineChars="150"/>
        <w:rPr>
          <w:rFonts w:ascii="仿宋" w:hAnsi="仿宋" w:eastAsia="仿宋"/>
          <w:sz w:val="32"/>
          <w:szCs w:val="32"/>
        </w:rPr>
      </w:pPr>
      <w:r>
        <w:rPr>
          <w:rFonts w:hint="eastAsia" w:ascii="仿宋" w:hAnsi="仿宋" w:eastAsia="仿宋"/>
          <w:sz w:val="32"/>
          <w:szCs w:val="32"/>
        </w:rPr>
        <w:t>（三）负责全区促进就业工作，拟定统筹城乡的全区就业发展规划和政策，完善公共就业服务体系，组织落实就业援助制度；拟定落实职业资格制度相关政策，统筹建立面向城乡劳动者的职业培训制度；牵头组织实施高校毕业生就业政策，会同有关部门拟订高技能人才、农村实用人才培养和激励政策。</w:t>
      </w:r>
    </w:p>
    <w:p w14:paraId="0BB6633A">
      <w:pPr>
        <w:ind w:firstLine="480" w:firstLineChars="150"/>
        <w:rPr>
          <w:rFonts w:ascii="仿宋" w:hAnsi="仿宋" w:eastAsia="仿宋"/>
          <w:sz w:val="32"/>
          <w:szCs w:val="32"/>
        </w:rPr>
      </w:pPr>
      <w:r>
        <w:rPr>
          <w:rFonts w:hint="eastAsia" w:ascii="仿宋" w:hAnsi="仿宋" w:eastAsia="仿宋"/>
          <w:sz w:val="32"/>
          <w:szCs w:val="32"/>
        </w:rPr>
        <w:t>（四）负责建立和完善覆盖全区城乡的社会保障体系，贯彻实施相关政策措施。会同有关部门拟订全市养老、失业、医疗、工伤、生育社会保险及其补充保险基本政策和基本标准并组织实施和监督检查。</w:t>
      </w:r>
    </w:p>
    <w:p w14:paraId="120D0E61">
      <w:pPr>
        <w:ind w:firstLine="480" w:firstLineChars="150"/>
        <w:rPr>
          <w:rFonts w:ascii="仿宋" w:hAnsi="仿宋" w:eastAsia="仿宋"/>
          <w:sz w:val="32"/>
          <w:szCs w:val="32"/>
        </w:rPr>
      </w:pPr>
      <w:r>
        <w:rPr>
          <w:rFonts w:hint="eastAsia" w:ascii="仿宋" w:hAnsi="仿宋" w:eastAsia="仿宋"/>
          <w:sz w:val="32"/>
          <w:szCs w:val="32"/>
        </w:rPr>
        <w:t>（五）负责全区就业、</w:t>
      </w:r>
      <w:r>
        <w:rPr>
          <w:rFonts w:hint="eastAsia" w:ascii="仿宋" w:hAnsi="仿宋" w:eastAsia="仿宋"/>
          <w:sz w:val="32"/>
          <w:szCs w:val="32"/>
          <w:lang w:eastAsia="zh-CN"/>
        </w:rPr>
        <w:t>失业</w:t>
      </w:r>
      <w:r>
        <w:rPr>
          <w:rFonts w:hint="eastAsia" w:ascii="仿宋" w:hAnsi="仿宋" w:eastAsia="仿宋"/>
          <w:sz w:val="32"/>
          <w:szCs w:val="32"/>
        </w:rPr>
        <w:t>、社会保险基金预测预警和信息引导，拟订应对预案，实施预防、调节和控制，保持全区就业形势稳定和社会保险基金总体收支平衡。</w:t>
      </w:r>
    </w:p>
    <w:p w14:paraId="319082A8">
      <w:pPr>
        <w:spacing w:line="600" w:lineRule="exact"/>
        <w:ind w:firstLine="640" w:firstLineChars="200"/>
        <w:rPr>
          <w:rFonts w:ascii="仿宋" w:hAnsi="仿宋" w:eastAsia="仿宋"/>
          <w:color w:val="000000"/>
          <w:sz w:val="32"/>
          <w:szCs w:val="32"/>
        </w:rPr>
      </w:pPr>
      <w:r>
        <w:rPr>
          <w:rFonts w:hint="eastAsia" w:ascii="仿宋" w:hAnsi="仿宋" w:eastAsia="仿宋" w:cs="仿宋"/>
          <w:color w:val="000000"/>
          <w:sz w:val="32"/>
          <w:szCs w:val="32"/>
        </w:rPr>
        <w:t>（六）负责</w:t>
      </w:r>
      <w:r>
        <w:rPr>
          <w:rFonts w:hint="eastAsia" w:ascii="仿宋" w:hAnsi="仿宋" w:eastAsia="仿宋"/>
          <w:color w:val="000000"/>
          <w:sz w:val="32"/>
          <w:szCs w:val="32"/>
        </w:rPr>
        <w:t>全</w:t>
      </w:r>
      <w:r>
        <w:rPr>
          <w:rFonts w:hint="eastAsia" w:ascii="仿宋" w:hAnsi="仿宋" w:eastAsia="仿宋"/>
          <w:color w:val="000000"/>
          <w:sz w:val="32"/>
          <w:szCs w:val="32"/>
          <w:lang w:val="en-US" w:eastAsia="zh-CN"/>
        </w:rPr>
        <w:t>区</w:t>
      </w:r>
      <w:r>
        <w:rPr>
          <w:rFonts w:hint="eastAsia" w:ascii="仿宋" w:hAnsi="仿宋" w:eastAsia="仿宋"/>
          <w:color w:val="000000"/>
          <w:sz w:val="32"/>
          <w:szCs w:val="32"/>
        </w:rPr>
        <w:t>表彰奖励综合管理工作，</w:t>
      </w:r>
      <w:r>
        <w:rPr>
          <w:rFonts w:hint="eastAsia" w:ascii="仿宋" w:hAnsi="仿宋" w:eastAsia="仿宋" w:cs="仿宋"/>
          <w:color w:val="000000"/>
          <w:sz w:val="32"/>
          <w:szCs w:val="32"/>
        </w:rPr>
        <w:t>会同有关部门组织落实国家荣誉制度，拟订并组织实施政府奖励制度，参与</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级劳动模范评定工作。</w:t>
      </w:r>
    </w:p>
    <w:p w14:paraId="43CCC070">
      <w:pPr>
        <w:spacing w:line="60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（七）会同有关部门拟订全</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事业单位人员工资收入分配制度改革实施意见，建立全</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企事业单位人员工资正常增长和支付保障机制；贯彻执行国家、省</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市</w:t>
      </w:r>
      <w:r>
        <w:rPr>
          <w:rFonts w:hint="eastAsia" w:ascii="仿宋" w:hAnsi="仿宋" w:eastAsia="仿宋" w:cs="仿宋"/>
          <w:color w:val="000000"/>
          <w:sz w:val="32"/>
          <w:szCs w:val="32"/>
        </w:rPr>
        <w:t>有关企事业单位人员福利和离退休政策。</w:t>
      </w:r>
    </w:p>
    <w:p w14:paraId="4E047AB0">
      <w:pPr>
        <w:spacing w:line="60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（八）会同有关部门指导全</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事业单位人事制度改革，拟订事业单位人员和机关工勤人员管理政策；参与人才管理工作，贯彻执行专业技术人员管理和继续教育政策；推进深化职称制度改革工作；负责高层次专业技术人才、</w:t>
      </w:r>
      <w:r>
        <w:rPr>
          <w:rFonts w:hint="eastAsia" w:ascii="仿宋" w:hAnsi="仿宋" w:eastAsia="仿宋" w:cs="仿宋"/>
          <w:color w:val="000000"/>
          <w:sz w:val="32"/>
          <w:szCs w:val="32"/>
          <w:lang w:eastAsia="zh-CN"/>
        </w:rPr>
        <w:t>非公有制企业</w:t>
      </w:r>
      <w:r>
        <w:rPr>
          <w:rFonts w:hint="eastAsia" w:ascii="仿宋" w:hAnsi="仿宋" w:eastAsia="仿宋" w:cs="仿宋"/>
          <w:color w:val="000000"/>
          <w:sz w:val="32"/>
          <w:szCs w:val="32"/>
        </w:rPr>
        <w:t>人才、农村乡土人才选拔认定和培养工作。</w:t>
      </w:r>
    </w:p>
    <w:p w14:paraId="1360CDC2">
      <w:pPr>
        <w:spacing w:line="60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（九）会同有关部门拟订全</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农民工工作综合性政策和规划，推动农民工相关政策的落实，协调解决重点难点问题，维护农民工合法权益。</w:t>
      </w:r>
    </w:p>
    <w:p w14:paraId="2B5EC45D">
      <w:pPr>
        <w:spacing w:line="600" w:lineRule="exact"/>
        <w:ind w:firstLine="640" w:firstLineChars="200"/>
        <w:rPr>
          <w:rFonts w:ascii="仿宋" w:hAnsi="仿宋" w:eastAsia="仿宋" w:cs="仿宋"/>
          <w:color w:val="000000"/>
          <w:sz w:val="32"/>
          <w:szCs w:val="32"/>
          <w:u w:val="none"/>
        </w:rPr>
      </w:pPr>
      <w:r>
        <w:rPr>
          <w:rFonts w:hint="eastAsia" w:ascii="仿宋" w:hAnsi="仿宋" w:eastAsia="仿宋" w:cs="仿宋"/>
          <w:color w:val="000000"/>
          <w:sz w:val="32"/>
          <w:szCs w:val="32"/>
          <w:u w:val="none"/>
        </w:rPr>
        <w:t>（十）</w:t>
      </w:r>
      <w:r>
        <w:rPr>
          <w:rFonts w:hint="eastAsia" w:ascii="仿宋" w:hAnsi="仿宋" w:eastAsia="仿宋" w:cs="仿宋"/>
          <w:color w:val="000000"/>
          <w:kern w:val="0"/>
          <w:sz w:val="32"/>
          <w:szCs w:val="32"/>
          <w:u w:val="none"/>
        </w:rPr>
        <w:t>负责国</w:t>
      </w:r>
      <w:r>
        <w:rPr>
          <w:rFonts w:hint="eastAsia" w:ascii="仿宋" w:hAnsi="仿宋" w:eastAsia="仿宋" w:cs="仿宋"/>
          <w:color w:val="000000"/>
          <w:kern w:val="0"/>
          <w:sz w:val="32"/>
          <w:szCs w:val="32"/>
          <w:u w:val="none"/>
          <w:lang w:eastAsia="zh-CN"/>
        </w:rPr>
        <w:t>（</w:t>
      </w:r>
      <w:r>
        <w:rPr>
          <w:rFonts w:hint="eastAsia" w:ascii="仿宋" w:hAnsi="仿宋" w:eastAsia="仿宋" w:cs="仿宋"/>
          <w:color w:val="000000"/>
          <w:kern w:val="0"/>
          <w:sz w:val="32"/>
          <w:szCs w:val="32"/>
          <w:u w:val="none"/>
        </w:rPr>
        <w:t>境</w:t>
      </w:r>
      <w:r>
        <w:rPr>
          <w:rFonts w:hint="eastAsia" w:ascii="仿宋" w:hAnsi="仿宋" w:eastAsia="仿宋" w:cs="仿宋"/>
          <w:color w:val="000000"/>
          <w:kern w:val="0"/>
          <w:sz w:val="32"/>
          <w:szCs w:val="32"/>
          <w:u w:val="none"/>
          <w:lang w:eastAsia="zh-CN"/>
        </w:rPr>
        <w:t>）</w:t>
      </w:r>
      <w:r>
        <w:rPr>
          <w:rFonts w:hint="eastAsia" w:ascii="仿宋" w:hAnsi="仿宋" w:eastAsia="仿宋" w:cs="仿宋"/>
          <w:color w:val="000000"/>
          <w:kern w:val="0"/>
          <w:sz w:val="32"/>
          <w:szCs w:val="32"/>
          <w:u w:val="none"/>
        </w:rPr>
        <w:t>外人员来我</w:t>
      </w:r>
      <w:r>
        <w:rPr>
          <w:rFonts w:hint="eastAsia" w:ascii="仿宋" w:hAnsi="仿宋" w:eastAsia="仿宋" w:cs="仿宋"/>
          <w:color w:val="000000"/>
          <w:kern w:val="0"/>
          <w:sz w:val="32"/>
          <w:szCs w:val="32"/>
          <w:u w:val="none"/>
          <w:lang w:val="en-US" w:eastAsia="zh-CN"/>
        </w:rPr>
        <w:t>区</w:t>
      </w:r>
      <w:r>
        <w:rPr>
          <w:rFonts w:hint="eastAsia" w:ascii="仿宋" w:hAnsi="仿宋" w:eastAsia="仿宋" w:cs="仿宋"/>
          <w:color w:val="000000"/>
          <w:kern w:val="0"/>
          <w:sz w:val="32"/>
          <w:szCs w:val="32"/>
          <w:u w:val="none"/>
        </w:rPr>
        <w:t>就业管理服务</w:t>
      </w:r>
      <w:r>
        <w:rPr>
          <w:rFonts w:hint="eastAsia" w:ascii="仿宋" w:hAnsi="仿宋" w:eastAsia="仿宋" w:cs="仿宋"/>
          <w:color w:val="000000"/>
          <w:kern w:val="0"/>
          <w:sz w:val="32"/>
          <w:szCs w:val="32"/>
          <w:u w:val="none"/>
          <w:lang w:eastAsia="zh-CN"/>
        </w:rPr>
        <w:t>；</w:t>
      </w:r>
      <w:r>
        <w:rPr>
          <w:rFonts w:hint="eastAsia" w:ascii="仿宋" w:hAnsi="仿宋" w:eastAsia="仿宋" w:cs="仿宋"/>
          <w:color w:val="000000"/>
          <w:kern w:val="0"/>
          <w:sz w:val="32"/>
          <w:szCs w:val="32"/>
          <w:u w:val="none"/>
        </w:rPr>
        <w:t>负责全</w:t>
      </w:r>
      <w:r>
        <w:rPr>
          <w:rFonts w:hint="eastAsia" w:ascii="仿宋" w:hAnsi="仿宋" w:eastAsia="仿宋" w:cs="仿宋"/>
          <w:color w:val="000000"/>
          <w:kern w:val="0"/>
          <w:sz w:val="32"/>
          <w:szCs w:val="32"/>
          <w:u w:val="none"/>
          <w:lang w:val="en-US" w:eastAsia="zh-CN"/>
        </w:rPr>
        <w:t>区</w:t>
      </w:r>
      <w:r>
        <w:rPr>
          <w:rFonts w:hint="eastAsia" w:ascii="仿宋" w:hAnsi="仿宋" w:eastAsia="仿宋" w:cs="仿宋"/>
          <w:color w:val="000000"/>
          <w:kern w:val="0"/>
          <w:sz w:val="32"/>
          <w:szCs w:val="32"/>
          <w:u w:val="none"/>
        </w:rPr>
        <w:t>机关事业单位科级以下人员和企业人员因公出国</w:t>
      </w:r>
      <w:r>
        <w:rPr>
          <w:rFonts w:hint="eastAsia" w:ascii="仿宋" w:hAnsi="仿宋" w:eastAsia="仿宋" w:cs="仿宋"/>
          <w:color w:val="000000"/>
          <w:kern w:val="0"/>
          <w:sz w:val="32"/>
          <w:szCs w:val="32"/>
          <w:u w:val="none"/>
          <w:lang w:eastAsia="zh-CN"/>
        </w:rPr>
        <w:t>（</w:t>
      </w:r>
      <w:r>
        <w:rPr>
          <w:rFonts w:hint="eastAsia" w:ascii="仿宋" w:hAnsi="仿宋" w:eastAsia="仿宋" w:cs="仿宋"/>
          <w:color w:val="000000"/>
          <w:kern w:val="0"/>
          <w:sz w:val="32"/>
          <w:szCs w:val="32"/>
          <w:u w:val="none"/>
        </w:rPr>
        <w:t>境</w:t>
      </w:r>
      <w:r>
        <w:rPr>
          <w:rFonts w:hint="eastAsia" w:ascii="仿宋" w:hAnsi="仿宋" w:eastAsia="仿宋" w:cs="仿宋"/>
          <w:color w:val="000000"/>
          <w:kern w:val="0"/>
          <w:sz w:val="32"/>
          <w:szCs w:val="32"/>
          <w:u w:val="none"/>
          <w:lang w:eastAsia="zh-CN"/>
        </w:rPr>
        <w:t>）</w:t>
      </w:r>
      <w:r>
        <w:rPr>
          <w:rFonts w:hint="eastAsia" w:ascii="仿宋" w:hAnsi="仿宋" w:eastAsia="仿宋" w:cs="仿宋"/>
          <w:color w:val="000000"/>
          <w:kern w:val="0"/>
          <w:sz w:val="32"/>
          <w:szCs w:val="32"/>
          <w:u w:val="none"/>
        </w:rPr>
        <w:t>政审工作。</w:t>
      </w:r>
    </w:p>
    <w:p w14:paraId="2631EE79">
      <w:pPr>
        <w:spacing w:line="600" w:lineRule="exact"/>
        <w:ind w:firstLine="640" w:firstLineChars="200"/>
        <w:rPr>
          <w:rFonts w:ascii="仿宋" w:hAnsi="仿宋" w:eastAsia="仿宋" w:cs="仿宋"/>
          <w:color w:val="000000"/>
          <w:kern w:val="0"/>
          <w:sz w:val="32"/>
          <w:szCs w:val="32"/>
        </w:rPr>
      </w:pPr>
      <w:r>
        <w:rPr>
          <w:rFonts w:hint="eastAsia" w:ascii="仿宋" w:hAnsi="仿宋" w:eastAsia="仿宋" w:cs="仿宋"/>
          <w:color w:val="000000"/>
          <w:sz w:val="32"/>
          <w:szCs w:val="32"/>
        </w:rPr>
        <w:t>（十一）</w:t>
      </w:r>
      <w:r>
        <w:rPr>
          <w:rFonts w:hint="eastAsia" w:ascii="仿宋" w:hAnsi="仿宋" w:eastAsia="仿宋" w:cs="仿宋"/>
          <w:color w:val="000000"/>
          <w:kern w:val="0"/>
          <w:sz w:val="32"/>
          <w:szCs w:val="32"/>
        </w:rPr>
        <w:t>组织实施劳动、人事争议调解、仲裁制度和劳动关系政策</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完善劳动关系协调机制</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贯彻实施消除非法使用童工政策和女工、未成年工的特殊劳动保护政策</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组织实施劳动监察</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协调劳动者维权工作</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依法查处重大案件。</w:t>
      </w:r>
    </w:p>
    <w:p w14:paraId="53A34AB0">
      <w:pPr>
        <w:widowControl/>
        <w:spacing w:line="60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（十二）制定</w:t>
      </w:r>
      <w:r>
        <w:rPr>
          <w:rFonts w:hint="eastAsia" w:ascii="仿宋" w:hAnsi="仿宋" w:eastAsia="仿宋" w:cs="仿宋"/>
          <w:color w:val="000000"/>
          <w:kern w:val="0"/>
          <w:sz w:val="32"/>
          <w:szCs w:val="32"/>
          <w:lang w:val="en-US" w:eastAsia="zh-CN"/>
        </w:rPr>
        <w:t>区</w:t>
      </w:r>
      <w:r>
        <w:rPr>
          <w:rFonts w:hint="eastAsia" w:ascii="仿宋" w:hAnsi="仿宋" w:eastAsia="仿宋" w:cs="仿宋"/>
          <w:color w:val="000000"/>
          <w:kern w:val="0"/>
          <w:sz w:val="32"/>
          <w:szCs w:val="32"/>
        </w:rPr>
        <w:t>直机关绩效管理办法，负责组织实施</w:t>
      </w:r>
      <w:r>
        <w:rPr>
          <w:rFonts w:hint="eastAsia" w:ascii="仿宋" w:hAnsi="仿宋" w:eastAsia="仿宋" w:cs="仿宋"/>
          <w:color w:val="000000"/>
          <w:kern w:val="0"/>
          <w:sz w:val="32"/>
          <w:szCs w:val="32"/>
          <w:lang w:val="en-US" w:eastAsia="zh-CN"/>
        </w:rPr>
        <w:t>区</w:t>
      </w:r>
      <w:r>
        <w:rPr>
          <w:rFonts w:hint="eastAsia" w:ascii="仿宋" w:hAnsi="仿宋" w:eastAsia="仿宋" w:cs="仿宋"/>
          <w:color w:val="000000"/>
          <w:kern w:val="0"/>
          <w:sz w:val="32"/>
          <w:szCs w:val="32"/>
        </w:rPr>
        <w:t>直机关绩效管理的具体工作，开展绩效管理业务培训，指导各</w:t>
      </w:r>
      <w:r>
        <w:rPr>
          <w:rFonts w:hint="eastAsia" w:ascii="仿宋" w:hAnsi="仿宋" w:eastAsia="仿宋" w:cs="仿宋"/>
          <w:color w:val="000000"/>
          <w:kern w:val="0"/>
          <w:sz w:val="32"/>
          <w:szCs w:val="32"/>
          <w:lang w:val="en-US" w:eastAsia="zh-CN"/>
        </w:rPr>
        <w:t>乡镇（街道）</w:t>
      </w:r>
      <w:r>
        <w:rPr>
          <w:rFonts w:hint="eastAsia" w:ascii="仿宋" w:hAnsi="仿宋" w:eastAsia="仿宋" w:cs="仿宋"/>
          <w:color w:val="000000"/>
          <w:kern w:val="0"/>
          <w:sz w:val="32"/>
          <w:szCs w:val="32"/>
        </w:rPr>
        <w:t>组织开展绩效管理工作。</w:t>
      </w:r>
    </w:p>
    <w:p w14:paraId="5F8601CB">
      <w:pPr>
        <w:widowControl/>
        <w:spacing w:line="600" w:lineRule="exact"/>
        <w:ind w:firstLine="640" w:firstLineChars="200"/>
        <w:jc w:val="left"/>
        <w:rPr>
          <w:rFonts w:ascii="仿宋" w:hAnsi="仿宋" w:eastAsia="仿宋"/>
          <w:color w:val="000000"/>
          <w:sz w:val="32"/>
          <w:szCs w:val="32"/>
        </w:rPr>
      </w:pPr>
      <w:r>
        <w:rPr>
          <w:rFonts w:hint="eastAsia" w:ascii="仿宋" w:hAnsi="仿宋" w:eastAsia="仿宋" w:cs="仿宋"/>
          <w:color w:val="000000"/>
          <w:kern w:val="0"/>
          <w:sz w:val="32"/>
          <w:szCs w:val="32"/>
        </w:rPr>
        <w:t>（十三）</w:t>
      </w:r>
      <w:r>
        <w:rPr>
          <w:rFonts w:hint="eastAsia" w:ascii="仿宋" w:hAnsi="仿宋" w:eastAsia="仿宋"/>
          <w:color w:val="000000"/>
          <w:sz w:val="32"/>
          <w:szCs w:val="32"/>
        </w:rPr>
        <w:t>制定全</w:t>
      </w:r>
      <w:r>
        <w:rPr>
          <w:rFonts w:hint="eastAsia" w:ascii="仿宋" w:hAnsi="仿宋" w:eastAsia="仿宋"/>
          <w:color w:val="000000"/>
          <w:sz w:val="32"/>
          <w:szCs w:val="32"/>
          <w:lang w:val="en-US" w:eastAsia="zh-CN"/>
        </w:rPr>
        <w:t>区</w:t>
      </w:r>
      <w:r>
        <w:rPr>
          <w:rFonts w:hint="eastAsia" w:ascii="仿宋" w:hAnsi="仿宋" w:eastAsia="仿宋"/>
          <w:color w:val="000000"/>
          <w:sz w:val="32"/>
          <w:szCs w:val="32"/>
        </w:rPr>
        <w:t>人社公共服务体系建设制度办法，开展全市人社公共服务业务培训，指导各</w:t>
      </w:r>
      <w:r>
        <w:rPr>
          <w:rFonts w:hint="eastAsia" w:ascii="仿宋" w:hAnsi="仿宋" w:eastAsia="仿宋"/>
          <w:color w:val="000000"/>
          <w:sz w:val="32"/>
          <w:szCs w:val="32"/>
          <w:lang w:val="en-US" w:eastAsia="zh-CN"/>
        </w:rPr>
        <w:t>乡镇（街道）</w:t>
      </w:r>
      <w:r>
        <w:rPr>
          <w:rFonts w:hint="eastAsia" w:ascii="仿宋" w:hAnsi="仿宋" w:eastAsia="仿宋"/>
          <w:color w:val="000000"/>
          <w:sz w:val="32"/>
          <w:szCs w:val="32"/>
        </w:rPr>
        <w:t>抓好人社公共服务平台建设管理，对全</w:t>
      </w:r>
      <w:r>
        <w:rPr>
          <w:rFonts w:hint="eastAsia" w:ascii="仿宋" w:hAnsi="仿宋" w:eastAsia="仿宋"/>
          <w:color w:val="000000"/>
          <w:sz w:val="32"/>
          <w:szCs w:val="32"/>
          <w:lang w:val="en-US" w:eastAsia="zh-CN"/>
        </w:rPr>
        <w:t>区</w:t>
      </w:r>
      <w:r>
        <w:rPr>
          <w:rFonts w:hint="eastAsia" w:ascii="仿宋" w:hAnsi="仿宋" w:eastAsia="仿宋"/>
          <w:color w:val="000000"/>
          <w:sz w:val="32"/>
          <w:szCs w:val="32"/>
        </w:rPr>
        <w:t>各级人社公共服务平台进行考核评价。</w:t>
      </w:r>
    </w:p>
    <w:p w14:paraId="6FF81472">
      <w:pPr>
        <w:widowControl/>
        <w:spacing w:line="60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（十四）</w:t>
      </w:r>
      <w:r>
        <w:rPr>
          <w:rFonts w:hint="eastAsia" w:ascii="仿宋" w:hAnsi="仿宋" w:eastAsia="仿宋" w:cs="仿宋"/>
          <w:color w:val="000000"/>
          <w:sz w:val="32"/>
          <w:szCs w:val="32"/>
        </w:rPr>
        <w:t>负责全</w:t>
      </w:r>
      <w:r>
        <w:rPr>
          <w:rFonts w:hint="eastAsia" w:ascii="仿宋" w:hAnsi="仿宋" w:eastAsia="仿宋" w:cs="仿宋"/>
          <w:color w:val="000000"/>
          <w:sz w:val="32"/>
          <w:szCs w:val="32"/>
          <w:lang w:val="en-US" w:eastAsia="zh-CN"/>
        </w:rPr>
        <w:t>区</w:t>
      </w:r>
      <w:r>
        <w:rPr>
          <w:rFonts w:hint="eastAsia" w:ascii="仿宋" w:hAnsi="仿宋" w:eastAsia="仿宋" w:cs="仿宋"/>
          <w:color w:val="000000"/>
          <w:sz w:val="32"/>
          <w:szCs w:val="32"/>
        </w:rPr>
        <w:t>组织实施有关人员调配政策和特殊人员安置政策。</w:t>
      </w:r>
    </w:p>
    <w:p w14:paraId="23E19E6E">
      <w:pPr>
        <w:widowControl/>
        <w:spacing w:line="600" w:lineRule="exact"/>
        <w:ind w:firstLine="640" w:firstLineChars="200"/>
        <w:jc w:val="left"/>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（十五）负责全</w:t>
      </w:r>
      <w:r>
        <w:rPr>
          <w:rFonts w:hint="eastAsia" w:ascii="仿宋" w:hAnsi="仿宋" w:eastAsia="仿宋" w:cs="仿宋"/>
          <w:color w:val="000000"/>
          <w:kern w:val="0"/>
          <w:sz w:val="32"/>
          <w:szCs w:val="32"/>
          <w:lang w:val="en-US" w:eastAsia="zh-CN"/>
        </w:rPr>
        <w:t>区</w:t>
      </w:r>
      <w:r>
        <w:rPr>
          <w:rFonts w:hint="eastAsia" w:ascii="仿宋" w:hAnsi="仿宋" w:eastAsia="仿宋" w:cs="仿宋"/>
          <w:color w:val="000000"/>
          <w:kern w:val="0"/>
          <w:sz w:val="32"/>
          <w:szCs w:val="32"/>
        </w:rPr>
        <w:t>人力资源和社会保障方面的国际交流和合作工作。</w:t>
      </w:r>
    </w:p>
    <w:p w14:paraId="58856BF2">
      <w:pPr>
        <w:widowControl/>
        <w:spacing w:line="60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（十六）承担安全生产监督管理相关职能。</w:t>
      </w:r>
    </w:p>
    <w:p w14:paraId="7B6AC3AF">
      <w:pPr>
        <w:ind w:firstLine="630"/>
        <w:jc w:val="left"/>
        <w:outlineLvl w:val="1"/>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（十七）承办</w:t>
      </w:r>
      <w:r>
        <w:rPr>
          <w:rFonts w:hint="eastAsia" w:ascii="仿宋" w:hAnsi="仿宋" w:eastAsia="仿宋" w:cs="仿宋"/>
          <w:color w:val="000000"/>
          <w:kern w:val="0"/>
          <w:sz w:val="32"/>
          <w:szCs w:val="32"/>
          <w:lang w:val="en-US" w:eastAsia="zh-CN"/>
        </w:rPr>
        <w:t>区</w:t>
      </w:r>
      <w:r>
        <w:rPr>
          <w:rFonts w:hint="eastAsia" w:ascii="仿宋" w:hAnsi="仿宋" w:eastAsia="仿宋" w:cs="仿宋"/>
          <w:color w:val="000000"/>
          <w:kern w:val="0"/>
          <w:sz w:val="32"/>
          <w:szCs w:val="32"/>
        </w:rPr>
        <w:t>人民政府交办的其他事项</w:t>
      </w:r>
    </w:p>
    <w:p w14:paraId="1563F755">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129278C">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4</w:t>
      </w:r>
      <w:r>
        <w:rPr>
          <w:rFonts w:hint="eastAsia" w:ascii="仿宋_GB2312" w:hAnsi="仿宋_GB2312" w:eastAsia="仿宋_GB2312"/>
          <w:sz w:val="32"/>
          <w:szCs w:val="32"/>
        </w:rPr>
        <w:t>个，包括：</w:t>
      </w:r>
    </w:p>
    <w:tbl>
      <w:tblPr>
        <w:tblStyle w:val="11"/>
        <w:tblW w:w="8596" w:type="dxa"/>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00"/>
        <w:gridCol w:w="5248"/>
        <w:gridCol w:w="1988"/>
        <w:gridCol w:w="360"/>
      </w:tblGrid>
      <w:tr w14:paraId="0690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5DACA1FC">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5248" w:type="dxa"/>
            <w:shd w:val="clear" w:color="auto" w:fill="auto"/>
            <w:noWrap w:val="0"/>
            <w:vAlign w:val="top"/>
          </w:tcPr>
          <w:p w14:paraId="2EF66139">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gridSpan w:val="2"/>
            <w:shd w:val="clear" w:color="auto" w:fill="auto"/>
            <w:noWrap w:val="0"/>
            <w:vAlign w:val="top"/>
          </w:tcPr>
          <w:p w14:paraId="4BF6AEDD">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3CB2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7F48B0EB">
            <w:pPr>
              <w:jc w:val="center"/>
              <w:rPr>
                <w:rFonts w:hint="eastAsia"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1</w:t>
            </w:r>
          </w:p>
        </w:tc>
        <w:tc>
          <w:tcPr>
            <w:tcW w:w="5248" w:type="dxa"/>
            <w:shd w:val="clear" w:color="auto" w:fill="auto"/>
            <w:noWrap w:val="0"/>
            <w:vAlign w:val="top"/>
          </w:tcPr>
          <w:p w14:paraId="728CD481">
            <w:pPr>
              <w:jc w:val="center"/>
              <w:rPr>
                <w:rFonts w:hint="eastAsia" w:ascii="仿宋_GB2312" w:hAnsi="仿宋_GB2312" w:eastAsia="仿宋_GB2312"/>
                <w:sz w:val="30"/>
                <w:szCs w:val="30"/>
                <w:highlight w:val="yellow"/>
              </w:rPr>
            </w:pPr>
            <w:r>
              <w:rPr>
                <w:rFonts w:hint="eastAsia" w:ascii="仿宋_GB2312" w:hAnsi="仿宋_GB2312" w:eastAsia="仿宋_GB2312"/>
                <w:color w:val="auto"/>
                <w:sz w:val="32"/>
                <w:szCs w:val="32"/>
              </w:rPr>
              <w:t>景德镇市昌江区人力资源和社会保障局</w:t>
            </w:r>
            <w:r>
              <w:rPr>
                <w:rFonts w:hint="eastAsia" w:ascii="仿宋_GB2312" w:hAnsi="仿宋_GB2312" w:eastAsia="仿宋_GB2312"/>
                <w:color w:val="auto"/>
                <w:sz w:val="32"/>
                <w:szCs w:val="32"/>
                <w:lang w:eastAsia="zh-CN"/>
              </w:rPr>
              <w:t>本级</w:t>
            </w:r>
          </w:p>
        </w:tc>
        <w:tc>
          <w:tcPr>
            <w:tcW w:w="2348" w:type="dxa"/>
            <w:gridSpan w:val="2"/>
            <w:shd w:val="clear" w:color="auto" w:fill="auto"/>
            <w:noWrap w:val="0"/>
            <w:vAlign w:val="top"/>
          </w:tcPr>
          <w:p w14:paraId="0E8C4BBD">
            <w:pPr>
              <w:jc w:val="center"/>
              <w:rPr>
                <w:rFonts w:hint="eastAsia"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县级</w:t>
            </w:r>
          </w:p>
        </w:tc>
      </w:tr>
      <w:tr w14:paraId="1938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DEB6750">
            <w:pPr>
              <w:jc w:val="center"/>
              <w:rPr>
                <w:rFonts w:hint="eastAsia" w:ascii="仿宋_GB2312" w:hAnsi="仿宋_GB2312" w:eastAsia="仿宋_GB2312"/>
                <w:sz w:val="30"/>
                <w:szCs w:val="30"/>
                <w:lang w:val="en-US" w:eastAsia="zh-CN"/>
              </w:rPr>
            </w:pPr>
            <w:r>
              <w:rPr>
                <w:rFonts w:hint="eastAsia" w:ascii="仿宋_GB2312" w:hAnsi="仿宋_GB2312" w:eastAsia="仿宋_GB2312"/>
                <w:sz w:val="30"/>
                <w:szCs w:val="30"/>
                <w:lang w:val="en-US" w:eastAsia="zh-CN"/>
              </w:rPr>
              <w:t>2</w:t>
            </w:r>
          </w:p>
        </w:tc>
        <w:tc>
          <w:tcPr>
            <w:tcW w:w="5248" w:type="dxa"/>
            <w:shd w:val="clear" w:color="auto" w:fill="auto"/>
            <w:noWrap w:val="0"/>
            <w:vAlign w:val="top"/>
          </w:tcPr>
          <w:p w14:paraId="29E2C35D">
            <w:pPr>
              <w:jc w:val="center"/>
              <w:rPr>
                <w:rFonts w:ascii="仿宋_GB2312" w:hAnsi="仿宋_GB2312" w:eastAsia="仿宋_GB2312"/>
                <w:sz w:val="30"/>
                <w:szCs w:val="30"/>
              </w:rPr>
            </w:pPr>
            <w:r>
              <w:rPr>
                <w:rFonts w:hint="eastAsia" w:ascii="仿宋_GB2312" w:hAnsi="仿宋_GB2312" w:eastAsia="仿宋_GB2312"/>
                <w:color w:val="auto"/>
                <w:sz w:val="32"/>
                <w:szCs w:val="32"/>
                <w:lang w:eastAsia="zh-CN"/>
              </w:rPr>
              <w:t>景德镇市昌江区就业创业服务中心</w:t>
            </w:r>
          </w:p>
        </w:tc>
        <w:tc>
          <w:tcPr>
            <w:tcW w:w="2348" w:type="dxa"/>
            <w:gridSpan w:val="2"/>
            <w:shd w:val="clear" w:color="auto" w:fill="auto"/>
            <w:noWrap w:val="0"/>
            <w:vAlign w:val="top"/>
          </w:tcPr>
          <w:p w14:paraId="35782B71">
            <w:pPr>
              <w:jc w:val="center"/>
              <w:rPr>
                <w:rFonts w:ascii="仿宋_GB2312" w:hAnsi="仿宋_GB2312" w:eastAsia="仿宋_GB2312"/>
                <w:sz w:val="30"/>
                <w:szCs w:val="30"/>
              </w:rPr>
            </w:pPr>
            <w:r>
              <w:rPr>
                <w:rFonts w:hint="eastAsia" w:ascii="仿宋_GB2312" w:hAnsi="仿宋_GB2312" w:eastAsia="仿宋_GB2312"/>
                <w:sz w:val="30"/>
                <w:szCs w:val="30"/>
                <w:highlight w:val="none"/>
                <w:lang w:val="en-US" w:eastAsia="zh-CN"/>
              </w:rPr>
              <w:t>县级</w:t>
            </w:r>
          </w:p>
        </w:tc>
      </w:tr>
      <w:tr w14:paraId="62F6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04B8D86C">
            <w:pPr>
              <w:jc w:val="center"/>
              <w:rPr>
                <w:rFonts w:hint="eastAsia"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3</w:t>
            </w:r>
          </w:p>
        </w:tc>
        <w:tc>
          <w:tcPr>
            <w:tcW w:w="5248" w:type="dxa"/>
            <w:shd w:val="clear" w:color="auto" w:fill="auto"/>
            <w:noWrap w:val="0"/>
            <w:vAlign w:val="top"/>
          </w:tcPr>
          <w:p w14:paraId="4F008FDE">
            <w:pPr>
              <w:jc w:val="center"/>
              <w:rPr>
                <w:rFonts w:hint="eastAsia" w:ascii="仿宋_GB2312" w:hAnsi="仿宋_GB2312" w:eastAsia="仿宋_GB2312"/>
                <w:sz w:val="30"/>
                <w:szCs w:val="30"/>
                <w:highlight w:val="yellow"/>
              </w:rPr>
            </w:pPr>
            <w:r>
              <w:rPr>
                <w:rFonts w:hint="eastAsia" w:ascii="仿宋_GB2312" w:hAnsi="仿宋_GB2312" w:eastAsia="仿宋_GB2312"/>
                <w:color w:val="auto"/>
                <w:sz w:val="32"/>
                <w:szCs w:val="32"/>
                <w:lang w:eastAsia="zh-CN"/>
              </w:rPr>
              <w:t>景德镇市昌江区社会保险事业服务中心</w:t>
            </w:r>
          </w:p>
        </w:tc>
        <w:tc>
          <w:tcPr>
            <w:tcW w:w="2348" w:type="dxa"/>
            <w:gridSpan w:val="2"/>
            <w:shd w:val="clear" w:color="auto" w:fill="auto"/>
            <w:noWrap w:val="0"/>
            <w:vAlign w:val="top"/>
          </w:tcPr>
          <w:p w14:paraId="5AACCC23">
            <w:pPr>
              <w:jc w:val="center"/>
              <w:rPr>
                <w:rFonts w:hint="eastAsia" w:ascii="仿宋_GB2312" w:hAnsi="仿宋_GB2312" w:eastAsia="仿宋_GB2312"/>
                <w:sz w:val="30"/>
                <w:szCs w:val="30"/>
                <w:highlight w:val="none"/>
              </w:rPr>
            </w:pPr>
            <w:r>
              <w:rPr>
                <w:rFonts w:hint="eastAsia" w:ascii="仿宋_GB2312" w:hAnsi="仿宋_GB2312" w:eastAsia="仿宋_GB2312"/>
                <w:sz w:val="30"/>
                <w:szCs w:val="30"/>
                <w:highlight w:val="none"/>
                <w:lang w:val="en-US" w:eastAsia="zh-CN"/>
              </w:rPr>
              <w:t>县级</w:t>
            </w:r>
          </w:p>
        </w:tc>
      </w:tr>
      <w:tr w14:paraId="4961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360" w:type="dxa"/>
        </w:trPr>
        <w:tc>
          <w:tcPr>
            <w:tcW w:w="1000" w:type="dxa"/>
            <w:shd w:val="clear" w:color="auto" w:fill="auto"/>
            <w:noWrap w:val="0"/>
            <w:vAlign w:val="top"/>
          </w:tcPr>
          <w:p w14:paraId="1658EA91">
            <w:pPr>
              <w:jc w:val="center"/>
              <w:rPr>
                <w:rFonts w:hint="eastAsia"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4</w:t>
            </w:r>
          </w:p>
        </w:tc>
        <w:tc>
          <w:tcPr>
            <w:tcW w:w="5248" w:type="dxa"/>
            <w:shd w:val="clear" w:color="auto" w:fill="auto"/>
            <w:noWrap w:val="0"/>
            <w:vAlign w:val="top"/>
          </w:tcPr>
          <w:p w14:paraId="2D34FA7E">
            <w:pPr>
              <w:jc w:val="center"/>
              <w:rPr>
                <w:rFonts w:hint="eastAsia" w:ascii="仿宋_GB2312" w:hAnsi="仿宋_GB2312" w:eastAsia="仿宋_GB2312"/>
                <w:sz w:val="30"/>
                <w:szCs w:val="30"/>
                <w:highlight w:val="yellow"/>
                <w:lang w:val="en-US" w:eastAsia="zh-CN"/>
              </w:rPr>
            </w:pPr>
            <w:r>
              <w:rPr>
                <w:rFonts w:hint="eastAsia" w:ascii="仿宋_GB2312" w:hAnsi="仿宋_GB2312" w:eastAsia="仿宋_GB2312"/>
                <w:color w:val="auto"/>
                <w:sz w:val="32"/>
                <w:szCs w:val="32"/>
                <w:lang w:eastAsia="zh-CN"/>
              </w:rPr>
              <w:t>景德镇市昌江区劳动监察大队</w:t>
            </w:r>
          </w:p>
        </w:tc>
        <w:tc>
          <w:tcPr>
            <w:tcW w:w="1988" w:type="dxa"/>
            <w:shd w:val="clear" w:color="auto" w:fill="auto"/>
            <w:noWrap w:val="0"/>
            <w:vAlign w:val="top"/>
          </w:tcPr>
          <w:p w14:paraId="164BE168">
            <w:pPr>
              <w:jc w:val="center"/>
              <w:rPr>
                <w:rFonts w:hint="eastAsia" w:ascii="仿宋_GB2312" w:hAnsi="仿宋_GB2312" w:eastAsia="仿宋_GB2312"/>
                <w:sz w:val="30"/>
                <w:szCs w:val="30"/>
                <w:highlight w:val="none"/>
              </w:rPr>
            </w:pPr>
            <w:r>
              <w:rPr>
                <w:rFonts w:hint="eastAsia" w:ascii="仿宋_GB2312" w:hAnsi="仿宋_GB2312" w:eastAsia="仿宋_GB2312"/>
                <w:sz w:val="30"/>
                <w:szCs w:val="30"/>
                <w:highlight w:val="none"/>
                <w:lang w:val="en-US" w:eastAsia="zh-CN"/>
              </w:rPr>
              <w:t>县级</w:t>
            </w:r>
          </w:p>
        </w:tc>
      </w:tr>
    </w:tbl>
    <w:p w14:paraId="7EC9579C">
      <w:pPr>
        <w:ind w:firstLine="640" w:firstLineChars="200"/>
        <w:jc w:val="left"/>
        <w:rPr>
          <w:rFonts w:hint="eastAsia"/>
        </w:rPr>
      </w:pPr>
      <w:r>
        <w:rPr>
          <w:rFonts w:hint="eastAsia" w:ascii="仿宋_GB2312" w:hAnsi="仿宋_GB2312" w:eastAsia="仿宋_GB2312"/>
          <w:sz w:val="32"/>
          <w:szCs w:val="32"/>
        </w:rPr>
        <w:t>本部门年末在职人员39人，离退休人员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人（不含由养老保险基金发放养老金的离退休人员），其他人员32人。由养老保险基金发放养老金的离退休人员14人。</w:t>
      </w:r>
    </w:p>
    <w:p w14:paraId="20FB0872">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1CF8FC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6B22161B">
      <w:pPr>
        <w:bidi w:val="0"/>
        <w:rPr>
          <w:rFonts w:hint="eastAsia"/>
        </w:rPr>
      </w:pPr>
    </w:p>
    <w:p w14:paraId="4D823E97">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83CA3A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5BB9E44D">
            <w:pPr>
              <w:jc w:val="right"/>
            </w:pPr>
            <w:r>
              <w:rPr>
                <w:rFonts w:ascii="宋体" w:hAnsi="宋体" w:eastAsia="宋体" w:cs="宋体"/>
                <w:sz w:val="20"/>
              </w:rPr>
              <w:t>公开01表</w:t>
            </w:r>
          </w:p>
        </w:tc>
      </w:tr>
      <w:tr w14:paraId="41F5BDB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0FE5175">
            <w:pPr>
              <w:jc w:val="left"/>
            </w:pPr>
            <w:r>
              <w:rPr>
                <w:rFonts w:ascii="宋体" w:hAnsi="宋体" w:eastAsia="宋体" w:cs="宋体"/>
                <w:sz w:val="20"/>
              </w:rPr>
              <w:t>部门：景德镇市昌江区人力资源和社会保障局</w:t>
            </w:r>
          </w:p>
        </w:tc>
        <w:tc>
          <w:tcPr>
            <w:tcW w:w="2000" w:type="dxa"/>
          </w:tcPr>
          <w:p w14:paraId="4892CCD8">
            <w:pPr>
              <w:jc w:val="center"/>
            </w:pPr>
            <w:r>
              <w:rPr>
                <w:rFonts w:ascii="宋体" w:hAnsi="宋体" w:eastAsia="宋体" w:cs="宋体"/>
                <w:sz w:val="20"/>
              </w:rPr>
              <w:t>2023年度</w:t>
            </w:r>
          </w:p>
        </w:tc>
        <w:tc>
          <w:tcPr>
            <w:tcW w:w="3153" w:type="dxa"/>
          </w:tcPr>
          <w:p w14:paraId="4302F494">
            <w:pPr>
              <w:jc w:val="right"/>
            </w:pPr>
            <w:r>
              <w:rPr>
                <w:rFonts w:ascii="宋体" w:hAnsi="宋体" w:eastAsia="宋体" w:cs="宋体"/>
                <w:sz w:val="20"/>
              </w:rPr>
              <w:t>金额单位：万元</w:t>
            </w:r>
          </w:p>
        </w:tc>
      </w:tr>
    </w:tbl>
    <w:p w14:paraId="13ED9926">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3A6DFB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4300" w:type="dxa"/>
            <w:gridSpan w:val="3"/>
            <w:vAlign w:val="center"/>
          </w:tcPr>
          <w:p w14:paraId="0AFD720A">
            <w:pPr>
              <w:jc w:val="center"/>
            </w:pPr>
            <w:r>
              <w:rPr>
                <w:rFonts w:ascii="宋体" w:hAnsi="宋体" w:eastAsia="宋体" w:cs="宋体"/>
                <w:b w:val="0"/>
                <w:i w:val="0"/>
                <w:color w:val="000000"/>
                <w:sz w:val="14"/>
              </w:rPr>
              <w:t>收入</w:t>
            </w:r>
          </w:p>
        </w:tc>
        <w:tc>
          <w:tcPr>
            <w:tcW w:w="4006" w:type="dxa"/>
            <w:gridSpan w:val="3"/>
            <w:vAlign w:val="center"/>
          </w:tcPr>
          <w:p w14:paraId="7B8B896F">
            <w:pPr>
              <w:jc w:val="center"/>
            </w:pPr>
            <w:r>
              <w:rPr>
                <w:rFonts w:ascii="宋体" w:hAnsi="宋体" w:eastAsia="宋体" w:cs="宋体"/>
                <w:b w:val="0"/>
                <w:i w:val="0"/>
                <w:color w:val="000000"/>
                <w:sz w:val="14"/>
              </w:rPr>
              <w:t>支出</w:t>
            </w:r>
          </w:p>
        </w:tc>
      </w:tr>
      <w:tr w14:paraId="29E2C3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3B18A88">
            <w:pPr>
              <w:jc w:val="center"/>
            </w:pPr>
            <w:r>
              <w:rPr>
                <w:rFonts w:ascii="宋体" w:hAnsi="宋体" w:eastAsia="宋体" w:cs="宋体"/>
                <w:b w:val="0"/>
                <w:i w:val="0"/>
                <w:color w:val="000000"/>
                <w:sz w:val="14"/>
              </w:rPr>
              <w:t>项    目</w:t>
            </w:r>
          </w:p>
        </w:tc>
        <w:tc>
          <w:tcPr>
            <w:tcW w:w="460" w:type="dxa"/>
            <w:vAlign w:val="center"/>
          </w:tcPr>
          <w:p w14:paraId="5CC29932">
            <w:pPr>
              <w:jc w:val="center"/>
            </w:pPr>
            <w:r>
              <w:rPr>
                <w:rFonts w:ascii="宋体" w:hAnsi="宋体" w:eastAsia="宋体" w:cs="宋体"/>
                <w:b w:val="0"/>
                <w:i w:val="0"/>
                <w:color w:val="000000"/>
                <w:sz w:val="14"/>
              </w:rPr>
              <w:t>行次</w:t>
            </w:r>
          </w:p>
        </w:tc>
        <w:tc>
          <w:tcPr>
            <w:tcW w:w="1220" w:type="dxa"/>
            <w:vAlign w:val="center"/>
          </w:tcPr>
          <w:p w14:paraId="7E247EC2">
            <w:pPr>
              <w:jc w:val="center"/>
            </w:pPr>
            <w:r>
              <w:rPr>
                <w:rFonts w:ascii="宋体" w:hAnsi="宋体" w:eastAsia="宋体" w:cs="宋体"/>
                <w:b w:val="0"/>
                <w:i w:val="0"/>
                <w:color w:val="000000"/>
                <w:sz w:val="14"/>
              </w:rPr>
              <w:t>决算数</w:t>
            </w:r>
          </w:p>
        </w:tc>
        <w:tc>
          <w:tcPr>
            <w:tcW w:w="2340" w:type="dxa"/>
            <w:vAlign w:val="center"/>
          </w:tcPr>
          <w:p w14:paraId="6CCECECA">
            <w:pPr>
              <w:jc w:val="center"/>
            </w:pPr>
            <w:r>
              <w:rPr>
                <w:rFonts w:ascii="宋体" w:hAnsi="宋体" w:eastAsia="宋体" w:cs="宋体"/>
                <w:b w:val="0"/>
                <w:i w:val="0"/>
                <w:color w:val="000000"/>
                <w:sz w:val="14"/>
              </w:rPr>
              <w:t>项目（按功能分类）</w:t>
            </w:r>
          </w:p>
        </w:tc>
        <w:tc>
          <w:tcPr>
            <w:tcW w:w="460" w:type="dxa"/>
            <w:vAlign w:val="center"/>
          </w:tcPr>
          <w:p w14:paraId="580B6A1A">
            <w:pPr>
              <w:jc w:val="center"/>
            </w:pPr>
            <w:r>
              <w:rPr>
                <w:rFonts w:ascii="宋体" w:hAnsi="宋体" w:eastAsia="宋体" w:cs="宋体"/>
                <w:b w:val="0"/>
                <w:i w:val="0"/>
                <w:color w:val="000000"/>
                <w:sz w:val="14"/>
              </w:rPr>
              <w:t>行次</w:t>
            </w:r>
          </w:p>
        </w:tc>
        <w:tc>
          <w:tcPr>
            <w:tcW w:w="1206" w:type="dxa"/>
            <w:vAlign w:val="center"/>
          </w:tcPr>
          <w:p w14:paraId="71D7077D">
            <w:pPr>
              <w:jc w:val="center"/>
            </w:pPr>
            <w:r>
              <w:rPr>
                <w:rFonts w:ascii="宋体" w:hAnsi="宋体" w:eastAsia="宋体" w:cs="宋体"/>
                <w:b w:val="0"/>
                <w:i w:val="0"/>
                <w:color w:val="000000"/>
                <w:sz w:val="14"/>
              </w:rPr>
              <w:t>决算数</w:t>
            </w:r>
          </w:p>
        </w:tc>
      </w:tr>
      <w:tr w14:paraId="1A56F9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D9E8527">
            <w:pPr>
              <w:jc w:val="center"/>
            </w:pPr>
            <w:r>
              <w:rPr>
                <w:rFonts w:ascii="宋体" w:hAnsi="宋体" w:eastAsia="宋体" w:cs="宋体"/>
                <w:b w:val="0"/>
                <w:i w:val="0"/>
                <w:color w:val="000000"/>
                <w:sz w:val="14"/>
              </w:rPr>
              <w:t>栏    次</w:t>
            </w:r>
          </w:p>
        </w:tc>
        <w:tc>
          <w:tcPr>
            <w:tcW w:w="460" w:type="dxa"/>
            <w:vAlign w:val="center"/>
          </w:tcPr>
          <w:p w14:paraId="42D000B2"/>
        </w:tc>
        <w:tc>
          <w:tcPr>
            <w:tcW w:w="1220" w:type="dxa"/>
            <w:vAlign w:val="center"/>
          </w:tcPr>
          <w:p w14:paraId="4B3B22A2">
            <w:pPr>
              <w:jc w:val="center"/>
            </w:pPr>
            <w:r>
              <w:rPr>
                <w:rFonts w:ascii="宋体" w:hAnsi="宋体" w:eastAsia="宋体" w:cs="宋体"/>
                <w:b w:val="0"/>
                <w:i w:val="0"/>
                <w:color w:val="000000"/>
                <w:sz w:val="14"/>
              </w:rPr>
              <w:t>1</w:t>
            </w:r>
          </w:p>
        </w:tc>
        <w:tc>
          <w:tcPr>
            <w:tcW w:w="2340" w:type="dxa"/>
            <w:vAlign w:val="center"/>
          </w:tcPr>
          <w:p w14:paraId="38018B6D">
            <w:pPr>
              <w:jc w:val="center"/>
            </w:pPr>
            <w:r>
              <w:rPr>
                <w:rFonts w:ascii="宋体" w:hAnsi="宋体" w:eastAsia="宋体" w:cs="宋体"/>
                <w:b w:val="0"/>
                <w:i w:val="0"/>
                <w:color w:val="000000"/>
                <w:sz w:val="14"/>
              </w:rPr>
              <w:t>栏    次</w:t>
            </w:r>
          </w:p>
        </w:tc>
        <w:tc>
          <w:tcPr>
            <w:tcW w:w="460" w:type="dxa"/>
            <w:vAlign w:val="center"/>
          </w:tcPr>
          <w:p w14:paraId="0D271F6F"/>
        </w:tc>
        <w:tc>
          <w:tcPr>
            <w:tcW w:w="1206" w:type="dxa"/>
            <w:vAlign w:val="center"/>
          </w:tcPr>
          <w:p w14:paraId="4B24A188">
            <w:pPr>
              <w:jc w:val="center"/>
            </w:pPr>
            <w:r>
              <w:rPr>
                <w:rFonts w:ascii="宋体" w:hAnsi="宋体" w:eastAsia="宋体" w:cs="宋体"/>
                <w:b w:val="0"/>
                <w:i w:val="0"/>
                <w:color w:val="000000"/>
                <w:sz w:val="14"/>
              </w:rPr>
              <w:t>2</w:t>
            </w:r>
          </w:p>
        </w:tc>
      </w:tr>
      <w:tr w14:paraId="7B3D87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A85B28">
            <w:pPr>
              <w:jc w:val="left"/>
            </w:pPr>
            <w:r>
              <w:rPr>
                <w:rFonts w:ascii="宋体" w:hAnsi="宋体" w:eastAsia="宋体" w:cs="宋体"/>
                <w:b w:val="0"/>
                <w:i w:val="0"/>
                <w:color w:val="000000"/>
                <w:sz w:val="14"/>
              </w:rPr>
              <w:t>一、一般公共预算财政拨款收入</w:t>
            </w:r>
          </w:p>
        </w:tc>
        <w:tc>
          <w:tcPr>
            <w:tcW w:w="460" w:type="dxa"/>
            <w:vAlign w:val="center"/>
          </w:tcPr>
          <w:p w14:paraId="01BDE4CB">
            <w:pPr>
              <w:jc w:val="center"/>
            </w:pPr>
            <w:r>
              <w:rPr>
                <w:rFonts w:ascii="宋体" w:hAnsi="宋体" w:eastAsia="宋体" w:cs="宋体"/>
                <w:b w:val="0"/>
                <w:i w:val="0"/>
                <w:color w:val="000000"/>
                <w:sz w:val="14"/>
              </w:rPr>
              <w:t>1</w:t>
            </w:r>
          </w:p>
        </w:tc>
        <w:tc>
          <w:tcPr>
            <w:tcW w:w="1220" w:type="dxa"/>
            <w:vAlign w:val="center"/>
          </w:tcPr>
          <w:p w14:paraId="7D87BCDA">
            <w:pPr>
              <w:jc w:val="right"/>
            </w:pPr>
            <w:r>
              <w:rPr>
                <w:rFonts w:ascii="宋体" w:hAnsi="宋体" w:eastAsia="宋体" w:cs="宋体"/>
                <w:b w:val="0"/>
                <w:i w:val="0"/>
                <w:color w:val="000000"/>
                <w:sz w:val="14"/>
              </w:rPr>
              <w:t>2,460.28</w:t>
            </w:r>
          </w:p>
        </w:tc>
        <w:tc>
          <w:tcPr>
            <w:tcW w:w="2340" w:type="dxa"/>
            <w:vAlign w:val="center"/>
          </w:tcPr>
          <w:p w14:paraId="301CE896">
            <w:pPr>
              <w:jc w:val="left"/>
            </w:pPr>
            <w:r>
              <w:rPr>
                <w:rFonts w:ascii="宋体" w:hAnsi="宋体" w:eastAsia="宋体" w:cs="宋体"/>
                <w:b w:val="0"/>
                <w:i w:val="0"/>
                <w:color w:val="000000"/>
                <w:sz w:val="14"/>
              </w:rPr>
              <w:t>一、一般公共服务支出</w:t>
            </w:r>
          </w:p>
        </w:tc>
        <w:tc>
          <w:tcPr>
            <w:tcW w:w="460" w:type="dxa"/>
            <w:vAlign w:val="center"/>
          </w:tcPr>
          <w:p w14:paraId="2D5AEC40">
            <w:pPr>
              <w:jc w:val="center"/>
            </w:pPr>
            <w:r>
              <w:rPr>
                <w:rFonts w:ascii="宋体" w:hAnsi="宋体" w:eastAsia="宋体" w:cs="宋体"/>
                <w:b w:val="0"/>
                <w:i w:val="0"/>
                <w:color w:val="000000"/>
                <w:sz w:val="14"/>
              </w:rPr>
              <w:t>32</w:t>
            </w:r>
          </w:p>
        </w:tc>
        <w:tc>
          <w:tcPr>
            <w:tcW w:w="1206" w:type="dxa"/>
            <w:vAlign w:val="center"/>
          </w:tcPr>
          <w:p w14:paraId="4CB74B34">
            <w:pPr>
              <w:jc w:val="right"/>
            </w:pPr>
            <w:r>
              <w:rPr>
                <w:rFonts w:ascii="宋体" w:hAnsi="宋体" w:eastAsia="宋体" w:cs="宋体"/>
                <w:b w:val="0"/>
                <w:i w:val="0"/>
                <w:color w:val="000000"/>
                <w:sz w:val="14"/>
              </w:rPr>
              <w:t>8.45</w:t>
            </w:r>
          </w:p>
        </w:tc>
      </w:tr>
      <w:tr w14:paraId="1E85B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6117ED">
            <w:pPr>
              <w:jc w:val="left"/>
            </w:pPr>
            <w:r>
              <w:rPr>
                <w:rFonts w:ascii="宋体" w:hAnsi="宋体" w:eastAsia="宋体" w:cs="宋体"/>
                <w:b w:val="0"/>
                <w:i w:val="0"/>
                <w:color w:val="000000"/>
                <w:sz w:val="14"/>
              </w:rPr>
              <w:t>二、政府性基金预算财政拨款收入</w:t>
            </w:r>
          </w:p>
        </w:tc>
        <w:tc>
          <w:tcPr>
            <w:tcW w:w="460" w:type="dxa"/>
            <w:vAlign w:val="center"/>
          </w:tcPr>
          <w:p w14:paraId="0EC6367F">
            <w:pPr>
              <w:jc w:val="center"/>
            </w:pPr>
            <w:r>
              <w:rPr>
                <w:rFonts w:ascii="宋体" w:hAnsi="宋体" w:eastAsia="宋体" w:cs="宋体"/>
                <w:b w:val="0"/>
                <w:i w:val="0"/>
                <w:color w:val="000000"/>
                <w:sz w:val="14"/>
              </w:rPr>
              <w:t>2</w:t>
            </w:r>
          </w:p>
        </w:tc>
        <w:tc>
          <w:tcPr>
            <w:tcW w:w="1220" w:type="dxa"/>
            <w:vAlign w:val="center"/>
          </w:tcPr>
          <w:p w14:paraId="785A56AE"/>
        </w:tc>
        <w:tc>
          <w:tcPr>
            <w:tcW w:w="2340" w:type="dxa"/>
            <w:vAlign w:val="center"/>
          </w:tcPr>
          <w:p w14:paraId="1C5DCE0B">
            <w:pPr>
              <w:jc w:val="left"/>
            </w:pPr>
            <w:r>
              <w:rPr>
                <w:rFonts w:ascii="宋体" w:hAnsi="宋体" w:eastAsia="宋体" w:cs="宋体"/>
                <w:b w:val="0"/>
                <w:i w:val="0"/>
                <w:color w:val="000000"/>
                <w:sz w:val="14"/>
              </w:rPr>
              <w:t>二、外交支出</w:t>
            </w:r>
          </w:p>
        </w:tc>
        <w:tc>
          <w:tcPr>
            <w:tcW w:w="460" w:type="dxa"/>
            <w:vAlign w:val="center"/>
          </w:tcPr>
          <w:p w14:paraId="4C68C1C8">
            <w:pPr>
              <w:jc w:val="center"/>
            </w:pPr>
            <w:r>
              <w:rPr>
                <w:rFonts w:ascii="宋体" w:hAnsi="宋体" w:eastAsia="宋体" w:cs="宋体"/>
                <w:b w:val="0"/>
                <w:i w:val="0"/>
                <w:color w:val="000000"/>
                <w:sz w:val="14"/>
              </w:rPr>
              <w:t>33</w:t>
            </w:r>
          </w:p>
        </w:tc>
        <w:tc>
          <w:tcPr>
            <w:tcW w:w="1206" w:type="dxa"/>
            <w:vAlign w:val="center"/>
          </w:tcPr>
          <w:p w14:paraId="484F3EC4"/>
        </w:tc>
      </w:tr>
      <w:tr w14:paraId="7CF68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6E760A">
            <w:pPr>
              <w:jc w:val="left"/>
            </w:pPr>
            <w:r>
              <w:rPr>
                <w:rFonts w:ascii="宋体" w:hAnsi="宋体" w:eastAsia="宋体" w:cs="宋体"/>
                <w:b w:val="0"/>
                <w:i w:val="0"/>
                <w:color w:val="000000"/>
                <w:sz w:val="14"/>
              </w:rPr>
              <w:t>三、国有资本经营预算财政拨款收入</w:t>
            </w:r>
          </w:p>
        </w:tc>
        <w:tc>
          <w:tcPr>
            <w:tcW w:w="460" w:type="dxa"/>
            <w:vAlign w:val="center"/>
          </w:tcPr>
          <w:p w14:paraId="33B484CE">
            <w:pPr>
              <w:jc w:val="center"/>
            </w:pPr>
            <w:r>
              <w:rPr>
                <w:rFonts w:ascii="宋体" w:hAnsi="宋体" w:eastAsia="宋体" w:cs="宋体"/>
                <w:b w:val="0"/>
                <w:i w:val="0"/>
                <w:color w:val="000000"/>
                <w:sz w:val="14"/>
              </w:rPr>
              <w:t>3</w:t>
            </w:r>
          </w:p>
        </w:tc>
        <w:tc>
          <w:tcPr>
            <w:tcW w:w="1220" w:type="dxa"/>
            <w:vAlign w:val="center"/>
          </w:tcPr>
          <w:p w14:paraId="15876BF1"/>
        </w:tc>
        <w:tc>
          <w:tcPr>
            <w:tcW w:w="2340" w:type="dxa"/>
            <w:vAlign w:val="center"/>
          </w:tcPr>
          <w:p w14:paraId="5AA680F9">
            <w:pPr>
              <w:jc w:val="left"/>
            </w:pPr>
            <w:r>
              <w:rPr>
                <w:rFonts w:ascii="宋体" w:hAnsi="宋体" w:eastAsia="宋体" w:cs="宋体"/>
                <w:b w:val="0"/>
                <w:i w:val="0"/>
                <w:color w:val="000000"/>
                <w:sz w:val="14"/>
              </w:rPr>
              <w:t>三、国防支出</w:t>
            </w:r>
          </w:p>
        </w:tc>
        <w:tc>
          <w:tcPr>
            <w:tcW w:w="460" w:type="dxa"/>
            <w:vAlign w:val="center"/>
          </w:tcPr>
          <w:p w14:paraId="598EE9FC">
            <w:pPr>
              <w:jc w:val="center"/>
            </w:pPr>
            <w:r>
              <w:rPr>
                <w:rFonts w:ascii="宋体" w:hAnsi="宋体" w:eastAsia="宋体" w:cs="宋体"/>
                <w:b w:val="0"/>
                <w:i w:val="0"/>
                <w:color w:val="000000"/>
                <w:sz w:val="14"/>
              </w:rPr>
              <w:t>34</w:t>
            </w:r>
          </w:p>
        </w:tc>
        <w:tc>
          <w:tcPr>
            <w:tcW w:w="1206" w:type="dxa"/>
            <w:vAlign w:val="center"/>
          </w:tcPr>
          <w:p w14:paraId="7F1D28F4"/>
        </w:tc>
      </w:tr>
      <w:tr w14:paraId="057A4A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55DC68">
            <w:pPr>
              <w:jc w:val="left"/>
            </w:pPr>
            <w:r>
              <w:rPr>
                <w:rFonts w:ascii="宋体" w:hAnsi="宋体" w:eastAsia="宋体" w:cs="宋体"/>
                <w:b w:val="0"/>
                <w:i w:val="0"/>
                <w:color w:val="000000"/>
                <w:sz w:val="14"/>
              </w:rPr>
              <w:t>四、上级补助收入</w:t>
            </w:r>
          </w:p>
        </w:tc>
        <w:tc>
          <w:tcPr>
            <w:tcW w:w="460" w:type="dxa"/>
            <w:vAlign w:val="center"/>
          </w:tcPr>
          <w:p w14:paraId="3E4B569C">
            <w:pPr>
              <w:jc w:val="center"/>
            </w:pPr>
            <w:r>
              <w:rPr>
                <w:rFonts w:ascii="宋体" w:hAnsi="宋体" w:eastAsia="宋体" w:cs="宋体"/>
                <w:b w:val="0"/>
                <w:i w:val="0"/>
                <w:color w:val="000000"/>
                <w:sz w:val="14"/>
              </w:rPr>
              <w:t>4</w:t>
            </w:r>
          </w:p>
        </w:tc>
        <w:tc>
          <w:tcPr>
            <w:tcW w:w="1220" w:type="dxa"/>
            <w:vAlign w:val="center"/>
          </w:tcPr>
          <w:p w14:paraId="4F690024"/>
        </w:tc>
        <w:tc>
          <w:tcPr>
            <w:tcW w:w="2340" w:type="dxa"/>
            <w:vAlign w:val="center"/>
          </w:tcPr>
          <w:p w14:paraId="2480E5A7">
            <w:pPr>
              <w:jc w:val="left"/>
            </w:pPr>
            <w:r>
              <w:rPr>
                <w:rFonts w:ascii="宋体" w:hAnsi="宋体" w:eastAsia="宋体" w:cs="宋体"/>
                <w:b w:val="0"/>
                <w:i w:val="0"/>
                <w:color w:val="000000"/>
                <w:sz w:val="14"/>
              </w:rPr>
              <w:t>四、公共安全支出</w:t>
            </w:r>
          </w:p>
        </w:tc>
        <w:tc>
          <w:tcPr>
            <w:tcW w:w="460" w:type="dxa"/>
            <w:vAlign w:val="center"/>
          </w:tcPr>
          <w:p w14:paraId="0AFFEE79">
            <w:pPr>
              <w:jc w:val="center"/>
            </w:pPr>
            <w:r>
              <w:rPr>
                <w:rFonts w:ascii="宋体" w:hAnsi="宋体" w:eastAsia="宋体" w:cs="宋体"/>
                <w:b w:val="0"/>
                <w:i w:val="0"/>
                <w:color w:val="000000"/>
                <w:sz w:val="14"/>
              </w:rPr>
              <w:t>35</w:t>
            </w:r>
          </w:p>
        </w:tc>
        <w:tc>
          <w:tcPr>
            <w:tcW w:w="1206" w:type="dxa"/>
            <w:vAlign w:val="center"/>
          </w:tcPr>
          <w:p w14:paraId="35E32B66"/>
        </w:tc>
      </w:tr>
      <w:tr w14:paraId="1D3D1D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AE718B">
            <w:pPr>
              <w:jc w:val="left"/>
            </w:pPr>
            <w:r>
              <w:rPr>
                <w:rFonts w:ascii="宋体" w:hAnsi="宋体" w:eastAsia="宋体" w:cs="宋体"/>
                <w:b w:val="0"/>
                <w:i w:val="0"/>
                <w:color w:val="000000"/>
                <w:sz w:val="14"/>
              </w:rPr>
              <w:t>五、事业收入</w:t>
            </w:r>
          </w:p>
        </w:tc>
        <w:tc>
          <w:tcPr>
            <w:tcW w:w="460" w:type="dxa"/>
            <w:vAlign w:val="center"/>
          </w:tcPr>
          <w:p w14:paraId="2A2D87B9">
            <w:pPr>
              <w:jc w:val="center"/>
            </w:pPr>
            <w:r>
              <w:rPr>
                <w:rFonts w:ascii="宋体" w:hAnsi="宋体" w:eastAsia="宋体" w:cs="宋体"/>
                <w:b w:val="0"/>
                <w:i w:val="0"/>
                <w:color w:val="000000"/>
                <w:sz w:val="14"/>
              </w:rPr>
              <w:t>5</w:t>
            </w:r>
          </w:p>
        </w:tc>
        <w:tc>
          <w:tcPr>
            <w:tcW w:w="1220" w:type="dxa"/>
            <w:vAlign w:val="center"/>
          </w:tcPr>
          <w:p w14:paraId="7FE5EFF7"/>
        </w:tc>
        <w:tc>
          <w:tcPr>
            <w:tcW w:w="2340" w:type="dxa"/>
            <w:vAlign w:val="center"/>
          </w:tcPr>
          <w:p w14:paraId="6A0C3E7D">
            <w:pPr>
              <w:jc w:val="left"/>
            </w:pPr>
            <w:r>
              <w:rPr>
                <w:rFonts w:ascii="宋体" w:hAnsi="宋体" w:eastAsia="宋体" w:cs="宋体"/>
                <w:b w:val="0"/>
                <w:i w:val="0"/>
                <w:color w:val="000000"/>
                <w:sz w:val="14"/>
              </w:rPr>
              <w:t>五、教育支出</w:t>
            </w:r>
          </w:p>
        </w:tc>
        <w:tc>
          <w:tcPr>
            <w:tcW w:w="460" w:type="dxa"/>
            <w:vAlign w:val="center"/>
          </w:tcPr>
          <w:p w14:paraId="242FEAE0">
            <w:pPr>
              <w:jc w:val="center"/>
            </w:pPr>
            <w:r>
              <w:rPr>
                <w:rFonts w:ascii="宋体" w:hAnsi="宋体" w:eastAsia="宋体" w:cs="宋体"/>
                <w:b w:val="0"/>
                <w:i w:val="0"/>
                <w:color w:val="000000"/>
                <w:sz w:val="14"/>
              </w:rPr>
              <w:t>36</w:t>
            </w:r>
          </w:p>
        </w:tc>
        <w:tc>
          <w:tcPr>
            <w:tcW w:w="1206" w:type="dxa"/>
            <w:vAlign w:val="center"/>
          </w:tcPr>
          <w:p w14:paraId="792FD571"/>
        </w:tc>
      </w:tr>
      <w:tr w14:paraId="4D2D22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469D50">
            <w:pPr>
              <w:jc w:val="left"/>
            </w:pPr>
            <w:r>
              <w:rPr>
                <w:rFonts w:ascii="宋体" w:hAnsi="宋体" w:eastAsia="宋体" w:cs="宋体"/>
                <w:b w:val="0"/>
                <w:i w:val="0"/>
                <w:color w:val="000000"/>
                <w:sz w:val="14"/>
              </w:rPr>
              <w:t>六、经营收入</w:t>
            </w:r>
          </w:p>
        </w:tc>
        <w:tc>
          <w:tcPr>
            <w:tcW w:w="460" w:type="dxa"/>
            <w:vAlign w:val="center"/>
          </w:tcPr>
          <w:p w14:paraId="07FE18F6">
            <w:pPr>
              <w:jc w:val="center"/>
            </w:pPr>
            <w:r>
              <w:rPr>
                <w:rFonts w:ascii="宋体" w:hAnsi="宋体" w:eastAsia="宋体" w:cs="宋体"/>
                <w:b w:val="0"/>
                <w:i w:val="0"/>
                <w:color w:val="000000"/>
                <w:sz w:val="14"/>
              </w:rPr>
              <w:t>6</w:t>
            </w:r>
          </w:p>
        </w:tc>
        <w:tc>
          <w:tcPr>
            <w:tcW w:w="1220" w:type="dxa"/>
            <w:vAlign w:val="center"/>
          </w:tcPr>
          <w:p w14:paraId="4E053E2F"/>
        </w:tc>
        <w:tc>
          <w:tcPr>
            <w:tcW w:w="2340" w:type="dxa"/>
            <w:vAlign w:val="center"/>
          </w:tcPr>
          <w:p w14:paraId="71DBAF5E">
            <w:pPr>
              <w:jc w:val="left"/>
            </w:pPr>
            <w:r>
              <w:rPr>
                <w:rFonts w:ascii="宋体" w:hAnsi="宋体" w:eastAsia="宋体" w:cs="宋体"/>
                <w:b w:val="0"/>
                <w:i w:val="0"/>
                <w:color w:val="000000"/>
                <w:sz w:val="14"/>
              </w:rPr>
              <w:t>六、科学技术支出</w:t>
            </w:r>
          </w:p>
        </w:tc>
        <w:tc>
          <w:tcPr>
            <w:tcW w:w="460" w:type="dxa"/>
            <w:vAlign w:val="center"/>
          </w:tcPr>
          <w:p w14:paraId="1E2C3515">
            <w:pPr>
              <w:jc w:val="center"/>
            </w:pPr>
            <w:r>
              <w:rPr>
                <w:rFonts w:ascii="宋体" w:hAnsi="宋体" w:eastAsia="宋体" w:cs="宋体"/>
                <w:b w:val="0"/>
                <w:i w:val="0"/>
                <w:color w:val="000000"/>
                <w:sz w:val="14"/>
              </w:rPr>
              <w:t>37</w:t>
            </w:r>
          </w:p>
        </w:tc>
        <w:tc>
          <w:tcPr>
            <w:tcW w:w="1206" w:type="dxa"/>
            <w:vAlign w:val="center"/>
          </w:tcPr>
          <w:p w14:paraId="72B3A845"/>
        </w:tc>
      </w:tr>
      <w:tr w14:paraId="793432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3850F13">
            <w:pPr>
              <w:jc w:val="left"/>
            </w:pPr>
            <w:r>
              <w:rPr>
                <w:rFonts w:ascii="宋体" w:hAnsi="宋体" w:eastAsia="宋体" w:cs="宋体"/>
                <w:b w:val="0"/>
                <w:i w:val="0"/>
                <w:color w:val="000000"/>
                <w:sz w:val="14"/>
              </w:rPr>
              <w:t>七、附属单位上缴收入</w:t>
            </w:r>
          </w:p>
        </w:tc>
        <w:tc>
          <w:tcPr>
            <w:tcW w:w="460" w:type="dxa"/>
            <w:vAlign w:val="center"/>
          </w:tcPr>
          <w:p w14:paraId="2A368D68">
            <w:pPr>
              <w:jc w:val="center"/>
            </w:pPr>
            <w:r>
              <w:rPr>
                <w:rFonts w:ascii="宋体" w:hAnsi="宋体" w:eastAsia="宋体" w:cs="宋体"/>
                <w:b w:val="0"/>
                <w:i w:val="0"/>
                <w:color w:val="000000"/>
                <w:sz w:val="14"/>
              </w:rPr>
              <w:t>7</w:t>
            </w:r>
          </w:p>
        </w:tc>
        <w:tc>
          <w:tcPr>
            <w:tcW w:w="1220" w:type="dxa"/>
            <w:vAlign w:val="center"/>
          </w:tcPr>
          <w:p w14:paraId="7956298A"/>
        </w:tc>
        <w:tc>
          <w:tcPr>
            <w:tcW w:w="2340" w:type="dxa"/>
            <w:vAlign w:val="center"/>
          </w:tcPr>
          <w:p w14:paraId="4AD5AED5">
            <w:pPr>
              <w:jc w:val="left"/>
            </w:pPr>
            <w:r>
              <w:rPr>
                <w:rFonts w:ascii="宋体" w:hAnsi="宋体" w:eastAsia="宋体" w:cs="宋体"/>
                <w:b w:val="0"/>
                <w:i w:val="0"/>
                <w:color w:val="000000"/>
                <w:sz w:val="14"/>
              </w:rPr>
              <w:t>七、文化旅游体育与传媒支出</w:t>
            </w:r>
          </w:p>
        </w:tc>
        <w:tc>
          <w:tcPr>
            <w:tcW w:w="460" w:type="dxa"/>
            <w:vAlign w:val="center"/>
          </w:tcPr>
          <w:p w14:paraId="17E97497">
            <w:pPr>
              <w:jc w:val="center"/>
            </w:pPr>
            <w:r>
              <w:rPr>
                <w:rFonts w:ascii="宋体" w:hAnsi="宋体" w:eastAsia="宋体" w:cs="宋体"/>
                <w:b w:val="0"/>
                <w:i w:val="0"/>
                <w:color w:val="000000"/>
                <w:sz w:val="14"/>
              </w:rPr>
              <w:t>38</w:t>
            </w:r>
          </w:p>
        </w:tc>
        <w:tc>
          <w:tcPr>
            <w:tcW w:w="1206" w:type="dxa"/>
            <w:vAlign w:val="center"/>
          </w:tcPr>
          <w:p w14:paraId="3E091C8F"/>
        </w:tc>
      </w:tr>
      <w:tr w14:paraId="670A8E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4E08CB">
            <w:pPr>
              <w:jc w:val="left"/>
            </w:pPr>
            <w:r>
              <w:rPr>
                <w:rFonts w:ascii="宋体" w:hAnsi="宋体" w:eastAsia="宋体" w:cs="宋体"/>
                <w:b w:val="0"/>
                <w:i w:val="0"/>
                <w:color w:val="000000"/>
                <w:sz w:val="14"/>
              </w:rPr>
              <w:t>八、其他收入</w:t>
            </w:r>
          </w:p>
        </w:tc>
        <w:tc>
          <w:tcPr>
            <w:tcW w:w="460" w:type="dxa"/>
            <w:vAlign w:val="center"/>
          </w:tcPr>
          <w:p w14:paraId="48D794A1">
            <w:pPr>
              <w:jc w:val="center"/>
            </w:pPr>
            <w:r>
              <w:rPr>
                <w:rFonts w:ascii="宋体" w:hAnsi="宋体" w:eastAsia="宋体" w:cs="宋体"/>
                <w:b w:val="0"/>
                <w:i w:val="0"/>
                <w:color w:val="000000"/>
                <w:sz w:val="14"/>
              </w:rPr>
              <w:t>8</w:t>
            </w:r>
          </w:p>
        </w:tc>
        <w:tc>
          <w:tcPr>
            <w:tcW w:w="1220" w:type="dxa"/>
            <w:vAlign w:val="center"/>
          </w:tcPr>
          <w:p w14:paraId="5CFA51DB">
            <w:pPr>
              <w:jc w:val="right"/>
            </w:pPr>
            <w:r>
              <w:rPr>
                <w:rFonts w:ascii="宋体" w:hAnsi="宋体" w:eastAsia="宋体" w:cs="宋体"/>
                <w:b w:val="0"/>
                <w:i w:val="0"/>
                <w:color w:val="000000"/>
                <w:sz w:val="14"/>
              </w:rPr>
              <w:t>12.44</w:t>
            </w:r>
          </w:p>
        </w:tc>
        <w:tc>
          <w:tcPr>
            <w:tcW w:w="2340" w:type="dxa"/>
            <w:vAlign w:val="center"/>
          </w:tcPr>
          <w:p w14:paraId="7330225A">
            <w:pPr>
              <w:jc w:val="left"/>
            </w:pPr>
            <w:r>
              <w:rPr>
                <w:rFonts w:ascii="宋体" w:hAnsi="宋体" w:eastAsia="宋体" w:cs="宋体"/>
                <w:b w:val="0"/>
                <w:i w:val="0"/>
                <w:color w:val="000000"/>
                <w:sz w:val="14"/>
              </w:rPr>
              <w:t>八、社会保障和就业支出</w:t>
            </w:r>
          </w:p>
        </w:tc>
        <w:tc>
          <w:tcPr>
            <w:tcW w:w="460" w:type="dxa"/>
            <w:vAlign w:val="center"/>
          </w:tcPr>
          <w:p w14:paraId="1F9A7458">
            <w:pPr>
              <w:jc w:val="center"/>
            </w:pPr>
            <w:r>
              <w:rPr>
                <w:rFonts w:ascii="宋体" w:hAnsi="宋体" w:eastAsia="宋体" w:cs="宋体"/>
                <w:b w:val="0"/>
                <w:i w:val="0"/>
                <w:color w:val="000000"/>
                <w:sz w:val="14"/>
              </w:rPr>
              <w:t>39</w:t>
            </w:r>
          </w:p>
        </w:tc>
        <w:tc>
          <w:tcPr>
            <w:tcW w:w="1206" w:type="dxa"/>
            <w:vAlign w:val="center"/>
          </w:tcPr>
          <w:p w14:paraId="75F32C12">
            <w:pPr>
              <w:jc w:val="right"/>
            </w:pPr>
            <w:r>
              <w:rPr>
                <w:rFonts w:ascii="宋体" w:hAnsi="宋体" w:eastAsia="宋体" w:cs="宋体"/>
                <w:b w:val="0"/>
                <w:i w:val="0"/>
                <w:color w:val="000000"/>
                <w:sz w:val="14"/>
              </w:rPr>
              <w:t>1,857.33</w:t>
            </w:r>
          </w:p>
        </w:tc>
      </w:tr>
      <w:tr w14:paraId="245A8B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C635A3"/>
        </w:tc>
        <w:tc>
          <w:tcPr>
            <w:tcW w:w="460" w:type="dxa"/>
            <w:vAlign w:val="center"/>
          </w:tcPr>
          <w:p w14:paraId="20B125F2">
            <w:pPr>
              <w:jc w:val="center"/>
            </w:pPr>
            <w:r>
              <w:rPr>
                <w:rFonts w:ascii="宋体" w:hAnsi="宋体" w:eastAsia="宋体" w:cs="宋体"/>
                <w:b w:val="0"/>
                <w:i w:val="0"/>
                <w:color w:val="000000"/>
                <w:sz w:val="14"/>
              </w:rPr>
              <w:t>9</w:t>
            </w:r>
          </w:p>
        </w:tc>
        <w:tc>
          <w:tcPr>
            <w:tcW w:w="1220" w:type="dxa"/>
            <w:vAlign w:val="center"/>
          </w:tcPr>
          <w:p w14:paraId="3AA61FCC"/>
        </w:tc>
        <w:tc>
          <w:tcPr>
            <w:tcW w:w="2340" w:type="dxa"/>
            <w:vAlign w:val="center"/>
          </w:tcPr>
          <w:p w14:paraId="394803E9">
            <w:pPr>
              <w:jc w:val="left"/>
            </w:pPr>
            <w:r>
              <w:rPr>
                <w:rFonts w:ascii="宋体" w:hAnsi="宋体" w:eastAsia="宋体" w:cs="宋体"/>
                <w:b w:val="0"/>
                <w:i w:val="0"/>
                <w:color w:val="000000"/>
                <w:sz w:val="14"/>
              </w:rPr>
              <w:t>九、卫生健康支出</w:t>
            </w:r>
          </w:p>
        </w:tc>
        <w:tc>
          <w:tcPr>
            <w:tcW w:w="460" w:type="dxa"/>
            <w:vAlign w:val="center"/>
          </w:tcPr>
          <w:p w14:paraId="4A2F696D">
            <w:pPr>
              <w:jc w:val="center"/>
            </w:pPr>
            <w:r>
              <w:rPr>
                <w:rFonts w:ascii="宋体" w:hAnsi="宋体" w:eastAsia="宋体" w:cs="宋体"/>
                <w:b w:val="0"/>
                <w:i w:val="0"/>
                <w:color w:val="000000"/>
                <w:sz w:val="14"/>
              </w:rPr>
              <w:t>40</w:t>
            </w:r>
          </w:p>
        </w:tc>
        <w:tc>
          <w:tcPr>
            <w:tcW w:w="1206" w:type="dxa"/>
            <w:vAlign w:val="center"/>
          </w:tcPr>
          <w:p w14:paraId="045CAE75">
            <w:pPr>
              <w:jc w:val="right"/>
            </w:pPr>
            <w:r>
              <w:rPr>
                <w:rFonts w:ascii="宋体" w:hAnsi="宋体" w:eastAsia="宋体" w:cs="宋体"/>
                <w:b w:val="0"/>
                <w:i w:val="0"/>
                <w:color w:val="000000"/>
                <w:sz w:val="14"/>
              </w:rPr>
              <w:t>17.28</w:t>
            </w:r>
          </w:p>
        </w:tc>
      </w:tr>
      <w:tr w14:paraId="5093E9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B96450"/>
        </w:tc>
        <w:tc>
          <w:tcPr>
            <w:tcW w:w="460" w:type="dxa"/>
            <w:vAlign w:val="center"/>
          </w:tcPr>
          <w:p w14:paraId="4F9A90AD">
            <w:pPr>
              <w:jc w:val="center"/>
            </w:pPr>
            <w:r>
              <w:rPr>
                <w:rFonts w:ascii="宋体" w:hAnsi="宋体" w:eastAsia="宋体" w:cs="宋体"/>
                <w:b w:val="0"/>
                <w:i w:val="0"/>
                <w:color w:val="000000"/>
                <w:sz w:val="14"/>
              </w:rPr>
              <w:t>10</w:t>
            </w:r>
          </w:p>
        </w:tc>
        <w:tc>
          <w:tcPr>
            <w:tcW w:w="1220" w:type="dxa"/>
            <w:vAlign w:val="center"/>
          </w:tcPr>
          <w:p w14:paraId="45855AC3"/>
        </w:tc>
        <w:tc>
          <w:tcPr>
            <w:tcW w:w="2340" w:type="dxa"/>
            <w:vAlign w:val="center"/>
          </w:tcPr>
          <w:p w14:paraId="5F393D9D">
            <w:pPr>
              <w:jc w:val="left"/>
            </w:pPr>
            <w:r>
              <w:rPr>
                <w:rFonts w:ascii="宋体" w:hAnsi="宋体" w:eastAsia="宋体" w:cs="宋体"/>
                <w:b w:val="0"/>
                <w:i w:val="0"/>
                <w:color w:val="000000"/>
                <w:sz w:val="14"/>
              </w:rPr>
              <w:t>十、节能环保支出</w:t>
            </w:r>
          </w:p>
        </w:tc>
        <w:tc>
          <w:tcPr>
            <w:tcW w:w="460" w:type="dxa"/>
            <w:vAlign w:val="center"/>
          </w:tcPr>
          <w:p w14:paraId="033D3324">
            <w:pPr>
              <w:jc w:val="center"/>
            </w:pPr>
            <w:r>
              <w:rPr>
                <w:rFonts w:ascii="宋体" w:hAnsi="宋体" w:eastAsia="宋体" w:cs="宋体"/>
                <w:b w:val="0"/>
                <w:i w:val="0"/>
                <w:color w:val="000000"/>
                <w:sz w:val="14"/>
              </w:rPr>
              <w:t>41</w:t>
            </w:r>
          </w:p>
        </w:tc>
        <w:tc>
          <w:tcPr>
            <w:tcW w:w="1206" w:type="dxa"/>
            <w:vAlign w:val="center"/>
          </w:tcPr>
          <w:p w14:paraId="6E668ECE"/>
        </w:tc>
      </w:tr>
      <w:tr w14:paraId="6E0B51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0299B2"/>
        </w:tc>
        <w:tc>
          <w:tcPr>
            <w:tcW w:w="460" w:type="dxa"/>
            <w:vAlign w:val="center"/>
          </w:tcPr>
          <w:p w14:paraId="5F51F7C8">
            <w:pPr>
              <w:jc w:val="center"/>
            </w:pPr>
            <w:r>
              <w:rPr>
                <w:rFonts w:ascii="宋体" w:hAnsi="宋体" w:eastAsia="宋体" w:cs="宋体"/>
                <w:b w:val="0"/>
                <w:i w:val="0"/>
                <w:color w:val="000000"/>
                <w:sz w:val="14"/>
              </w:rPr>
              <w:t>11</w:t>
            </w:r>
          </w:p>
        </w:tc>
        <w:tc>
          <w:tcPr>
            <w:tcW w:w="1220" w:type="dxa"/>
            <w:vAlign w:val="center"/>
          </w:tcPr>
          <w:p w14:paraId="1B89DC77"/>
        </w:tc>
        <w:tc>
          <w:tcPr>
            <w:tcW w:w="2340" w:type="dxa"/>
            <w:vAlign w:val="center"/>
          </w:tcPr>
          <w:p w14:paraId="06EE8FE4">
            <w:pPr>
              <w:jc w:val="left"/>
            </w:pPr>
            <w:r>
              <w:rPr>
                <w:rFonts w:ascii="宋体" w:hAnsi="宋体" w:eastAsia="宋体" w:cs="宋体"/>
                <w:b w:val="0"/>
                <w:i w:val="0"/>
                <w:color w:val="000000"/>
                <w:sz w:val="14"/>
              </w:rPr>
              <w:t>十一、城乡社区支出</w:t>
            </w:r>
          </w:p>
        </w:tc>
        <w:tc>
          <w:tcPr>
            <w:tcW w:w="460" w:type="dxa"/>
            <w:vAlign w:val="center"/>
          </w:tcPr>
          <w:p w14:paraId="7216501A">
            <w:pPr>
              <w:jc w:val="center"/>
            </w:pPr>
            <w:r>
              <w:rPr>
                <w:rFonts w:ascii="宋体" w:hAnsi="宋体" w:eastAsia="宋体" w:cs="宋体"/>
                <w:b w:val="0"/>
                <w:i w:val="0"/>
                <w:color w:val="000000"/>
                <w:sz w:val="14"/>
              </w:rPr>
              <w:t>42</w:t>
            </w:r>
          </w:p>
        </w:tc>
        <w:tc>
          <w:tcPr>
            <w:tcW w:w="1206" w:type="dxa"/>
            <w:vAlign w:val="center"/>
          </w:tcPr>
          <w:p w14:paraId="779DA47A"/>
        </w:tc>
      </w:tr>
      <w:tr w14:paraId="108EA4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22751D"/>
        </w:tc>
        <w:tc>
          <w:tcPr>
            <w:tcW w:w="460" w:type="dxa"/>
            <w:vAlign w:val="center"/>
          </w:tcPr>
          <w:p w14:paraId="0E784616">
            <w:pPr>
              <w:jc w:val="center"/>
            </w:pPr>
            <w:r>
              <w:rPr>
                <w:rFonts w:ascii="宋体" w:hAnsi="宋体" w:eastAsia="宋体" w:cs="宋体"/>
                <w:b w:val="0"/>
                <w:i w:val="0"/>
                <w:color w:val="000000"/>
                <w:sz w:val="14"/>
              </w:rPr>
              <w:t>12</w:t>
            </w:r>
          </w:p>
        </w:tc>
        <w:tc>
          <w:tcPr>
            <w:tcW w:w="1220" w:type="dxa"/>
            <w:vAlign w:val="center"/>
          </w:tcPr>
          <w:p w14:paraId="15FD52A6"/>
        </w:tc>
        <w:tc>
          <w:tcPr>
            <w:tcW w:w="2340" w:type="dxa"/>
            <w:vAlign w:val="center"/>
          </w:tcPr>
          <w:p w14:paraId="104ECF94">
            <w:pPr>
              <w:jc w:val="left"/>
            </w:pPr>
            <w:r>
              <w:rPr>
                <w:rFonts w:ascii="宋体" w:hAnsi="宋体" w:eastAsia="宋体" w:cs="宋体"/>
                <w:b w:val="0"/>
                <w:i w:val="0"/>
                <w:color w:val="000000"/>
                <w:sz w:val="14"/>
              </w:rPr>
              <w:t>十二、农林水支出</w:t>
            </w:r>
          </w:p>
        </w:tc>
        <w:tc>
          <w:tcPr>
            <w:tcW w:w="460" w:type="dxa"/>
            <w:vAlign w:val="center"/>
          </w:tcPr>
          <w:p w14:paraId="4A67D31D">
            <w:pPr>
              <w:jc w:val="center"/>
            </w:pPr>
            <w:r>
              <w:rPr>
                <w:rFonts w:ascii="宋体" w:hAnsi="宋体" w:eastAsia="宋体" w:cs="宋体"/>
                <w:b w:val="0"/>
                <w:i w:val="0"/>
                <w:color w:val="000000"/>
                <w:sz w:val="14"/>
              </w:rPr>
              <w:t>43</w:t>
            </w:r>
          </w:p>
        </w:tc>
        <w:tc>
          <w:tcPr>
            <w:tcW w:w="1206" w:type="dxa"/>
            <w:vAlign w:val="center"/>
          </w:tcPr>
          <w:p w14:paraId="28F26D16">
            <w:pPr>
              <w:jc w:val="right"/>
            </w:pPr>
            <w:r>
              <w:rPr>
                <w:rFonts w:ascii="宋体" w:hAnsi="宋体" w:eastAsia="宋体" w:cs="宋体"/>
                <w:b w:val="0"/>
                <w:i w:val="0"/>
                <w:color w:val="000000"/>
                <w:sz w:val="14"/>
              </w:rPr>
              <w:t>544.47</w:t>
            </w:r>
          </w:p>
        </w:tc>
      </w:tr>
      <w:tr w14:paraId="3112C1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9B5E9C"/>
        </w:tc>
        <w:tc>
          <w:tcPr>
            <w:tcW w:w="460" w:type="dxa"/>
            <w:vAlign w:val="center"/>
          </w:tcPr>
          <w:p w14:paraId="07177B45">
            <w:pPr>
              <w:jc w:val="center"/>
            </w:pPr>
            <w:r>
              <w:rPr>
                <w:rFonts w:ascii="宋体" w:hAnsi="宋体" w:eastAsia="宋体" w:cs="宋体"/>
                <w:b w:val="0"/>
                <w:i w:val="0"/>
                <w:color w:val="000000"/>
                <w:sz w:val="14"/>
              </w:rPr>
              <w:t>13</w:t>
            </w:r>
          </w:p>
        </w:tc>
        <w:tc>
          <w:tcPr>
            <w:tcW w:w="1220" w:type="dxa"/>
            <w:vAlign w:val="center"/>
          </w:tcPr>
          <w:p w14:paraId="3D587F23"/>
        </w:tc>
        <w:tc>
          <w:tcPr>
            <w:tcW w:w="2340" w:type="dxa"/>
            <w:vAlign w:val="center"/>
          </w:tcPr>
          <w:p w14:paraId="3660984B">
            <w:pPr>
              <w:jc w:val="left"/>
            </w:pPr>
            <w:r>
              <w:rPr>
                <w:rFonts w:ascii="宋体" w:hAnsi="宋体" w:eastAsia="宋体" w:cs="宋体"/>
                <w:b w:val="0"/>
                <w:i w:val="0"/>
                <w:color w:val="000000"/>
                <w:sz w:val="14"/>
              </w:rPr>
              <w:t>十三、交通运输支出</w:t>
            </w:r>
          </w:p>
        </w:tc>
        <w:tc>
          <w:tcPr>
            <w:tcW w:w="460" w:type="dxa"/>
            <w:vAlign w:val="center"/>
          </w:tcPr>
          <w:p w14:paraId="7D318B85">
            <w:pPr>
              <w:jc w:val="center"/>
            </w:pPr>
            <w:r>
              <w:rPr>
                <w:rFonts w:ascii="宋体" w:hAnsi="宋体" w:eastAsia="宋体" w:cs="宋体"/>
                <w:b w:val="0"/>
                <w:i w:val="0"/>
                <w:color w:val="000000"/>
                <w:sz w:val="14"/>
              </w:rPr>
              <w:t>44</w:t>
            </w:r>
          </w:p>
        </w:tc>
        <w:tc>
          <w:tcPr>
            <w:tcW w:w="1206" w:type="dxa"/>
            <w:vAlign w:val="center"/>
          </w:tcPr>
          <w:p w14:paraId="4B01BDEE"/>
        </w:tc>
      </w:tr>
      <w:tr w14:paraId="281A8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63B6C1"/>
        </w:tc>
        <w:tc>
          <w:tcPr>
            <w:tcW w:w="460" w:type="dxa"/>
            <w:vAlign w:val="center"/>
          </w:tcPr>
          <w:p w14:paraId="69DA0979">
            <w:pPr>
              <w:jc w:val="center"/>
            </w:pPr>
            <w:r>
              <w:rPr>
                <w:rFonts w:ascii="宋体" w:hAnsi="宋体" w:eastAsia="宋体" w:cs="宋体"/>
                <w:b w:val="0"/>
                <w:i w:val="0"/>
                <w:color w:val="000000"/>
                <w:sz w:val="14"/>
              </w:rPr>
              <w:t>14</w:t>
            </w:r>
          </w:p>
        </w:tc>
        <w:tc>
          <w:tcPr>
            <w:tcW w:w="1220" w:type="dxa"/>
            <w:vAlign w:val="center"/>
          </w:tcPr>
          <w:p w14:paraId="5A72DC6A"/>
        </w:tc>
        <w:tc>
          <w:tcPr>
            <w:tcW w:w="2340" w:type="dxa"/>
            <w:vAlign w:val="center"/>
          </w:tcPr>
          <w:p w14:paraId="7402A84E">
            <w:pPr>
              <w:jc w:val="left"/>
            </w:pPr>
            <w:r>
              <w:rPr>
                <w:rFonts w:ascii="宋体" w:hAnsi="宋体" w:eastAsia="宋体" w:cs="宋体"/>
                <w:b w:val="0"/>
                <w:i w:val="0"/>
                <w:color w:val="000000"/>
                <w:sz w:val="14"/>
              </w:rPr>
              <w:t>十四、资源勘探工业信息等支出</w:t>
            </w:r>
          </w:p>
        </w:tc>
        <w:tc>
          <w:tcPr>
            <w:tcW w:w="460" w:type="dxa"/>
            <w:vAlign w:val="center"/>
          </w:tcPr>
          <w:p w14:paraId="4C77B70A">
            <w:pPr>
              <w:jc w:val="center"/>
            </w:pPr>
            <w:r>
              <w:rPr>
                <w:rFonts w:ascii="宋体" w:hAnsi="宋体" w:eastAsia="宋体" w:cs="宋体"/>
                <w:b w:val="0"/>
                <w:i w:val="0"/>
                <w:color w:val="000000"/>
                <w:sz w:val="14"/>
              </w:rPr>
              <w:t>45</w:t>
            </w:r>
          </w:p>
        </w:tc>
        <w:tc>
          <w:tcPr>
            <w:tcW w:w="1206" w:type="dxa"/>
            <w:vAlign w:val="center"/>
          </w:tcPr>
          <w:p w14:paraId="4A831BCD"/>
        </w:tc>
      </w:tr>
      <w:tr w14:paraId="0B11B3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AC968E"/>
        </w:tc>
        <w:tc>
          <w:tcPr>
            <w:tcW w:w="460" w:type="dxa"/>
            <w:vAlign w:val="center"/>
          </w:tcPr>
          <w:p w14:paraId="115064F1">
            <w:pPr>
              <w:jc w:val="center"/>
            </w:pPr>
            <w:r>
              <w:rPr>
                <w:rFonts w:ascii="宋体" w:hAnsi="宋体" w:eastAsia="宋体" w:cs="宋体"/>
                <w:b w:val="0"/>
                <w:i w:val="0"/>
                <w:color w:val="000000"/>
                <w:sz w:val="14"/>
              </w:rPr>
              <w:t>15</w:t>
            </w:r>
          </w:p>
        </w:tc>
        <w:tc>
          <w:tcPr>
            <w:tcW w:w="1220" w:type="dxa"/>
            <w:vAlign w:val="center"/>
          </w:tcPr>
          <w:p w14:paraId="54374599"/>
        </w:tc>
        <w:tc>
          <w:tcPr>
            <w:tcW w:w="2340" w:type="dxa"/>
            <w:vAlign w:val="center"/>
          </w:tcPr>
          <w:p w14:paraId="54997F0E">
            <w:pPr>
              <w:jc w:val="left"/>
            </w:pPr>
            <w:r>
              <w:rPr>
                <w:rFonts w:ascii="宋体" w:hAnsi="宋体" w:eastAsia="宋体" w:cs="宋体"/>
                <w:b w:val="0"/>
                <w:i w:val="0"/>
                <w:color w:val="000000"/>
                <w:sz w:val="14"/>
              </w:rPr>
              <w:t>十五、商业服务业等支出</w:t>
            </w:r>
          </w:p>
        </w:tc>
        <w:tc>
          <w:tcPr>
            <w:tcW w:w="460" w:type="dxa"/>
            <w:vAlign w:val="center"/>
          </w:tcPr>
          <w:p w14:paraId="4D0CAEF3">
            <w:pPr>
              <w:jc w:val="center"/>
            </w:pPr>
            <w:r>
              <w:rPr>
                <w:rFonts w:ascii="宋体" w:hAnsi="宋体" w:eastAsia="宋体" w:cs="宋体"/>
                <w:b w:val="0"/>
                <w:i w:val="0"/>
                <w:color w:val="000000"/>
                <w:sz w:val="14"/>
              </w:rPr>
              <w:t>46</w:t>
            </w:r>
          </w:p>
        </w:tc>
        <w:tc>
          <w:tcPr>
            <w:tcW w:w="1206" w:type="dxa"/>
            <w:vAlign w:val="center"/>
          </w:tcPr>
          <w:p w14:paraId="5B614135"/>
        </w:tc>
      </w:tr>
      <w:tr w14:paraId="76EA81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B98CC5"/>
        </w:tc>
        <w:tc>
          <w:tcPr>
            <w:tcW w:w="460" w:type="dxa"/>
            <w:vAlign w:val="center"/>
          </w:tcPr>
          <w:p w14:paraId="5BF3E13A">
            <w:pPr>
              <w:jc w:val="center"/>
            </w:pPr>
            <w:r>
              <w:rPr>
                <w:rFonts w:ascii="宋体" w:hAnsi="宋体" w:eastAsia="宋体" w:cs="宋体"/>
                <w:b w:val="0"/>
                <w:i w:val="0"/>
                <w:color w:val="000000"/>
                <w:sz w:val="14"/>
              </w:rPr>
              <w:t>16</w:t>
            </w:r>
          </w:p>
        </w:tc>
        <w:tc>
          <w:tcPr>
            <w:tcW w:w="1220" w:type="dxa"/>
            <w:vAlign w:val="center"/>
          </w:tcPr>
          <w:p w14:paraId="48D1D1C5"/>
        </w:tc>
        <w:tc>
          <w:tcPr>
            <w:tcW w:w="2340" w:type="dxa"/>
            <w:vAlign w:val="center"/>
          </w:tcPr>
          <w:p w14:paraId="4AA04EB2">
            <w:pPr>
              <w:jc w:val="left"/>
            </w:pPr>
            <w:r>
              <w:rPr>
                <w:rFonts w:ascii="宋体" w:hAnsi="宋体" w:eastAsia="宋体" w:cs="宋体"/>
                <w:b w:val="0"/>
                <w:i w:val="0"/>
                <w:color w:val="000000"/>
                <w:sz w:val="14"/>
              </w:rPr>
              <w:t>十六、金融支出</w:t>
            </w:r>
          </w:p>
        </w:tc>
        <w:tc>
          <w:tcPr>
            <w:tcW w:w="460" w:type="dxa"/>
            <w:vAlign w:val="center"/>
          </w:tcPr>
          <w:p w14:paraId="7C5936E8">
            <w:pPr>
              <w:jc w:val="center"/>
            </w:pPr>
            <w:r>
              <w:rPr>
                <w:rFonts w:ascii="宋体" w:hAnsi="宋体" w:eastAsia="宋体" w:cs="宋体"/>
                <w:b w:val="0"/>
                <w:i w:val="0"/>
                <w:color w:val="000000"/>
                <w:sz w:val="14"/>
              </w:rPr>
              <w:t>47</w:t>
            </w:r>
          </w:p>
        </w:tc>
        <w:tc>
          <w:tcPr>
            <w:tcW w:w="1206" w:type="dxa"/>
            <w:vAlign w:val="center"/>
          </w:tcPr>
          <w:p w14:paraId="14BDE8E8"/>
        </w:tc>
      </w:tr>
      <w:tr w14:paraId="3A23DC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B73FA36"/>
        </w:tc>
        <w:tc>
          <w:tcPr>
            <w:tcW w:w="460" w:type="dxa"/>
            <w:vAlign w:val="center"/>
          </w:tcPr>
          <w:p w14:paraId="2057A008">
            <w:pPr>
              <w:jc w:val="center"/>
            </w:pPr>
            <w:r>
              <w:rPr>
                <w:rFonts w:ascii="宋体" w:hAnsi="宋体" w:eastAsia="宋体" w:cs="宋体"/>
                <w:b w:val="0"/>
                <w:i w:val="0"/>
                <w:color w:val="000000"/>
                <w:sz w:val="14"/>
              </w:rPr>
              <w:t>17</w:t>
            </w:r>
          </w:p>
        </w:tc>
        <w:tc>
          <w:tcPr>
            <w:tcW w:w="1220" w:type="dxa"/>
            <w:vAlign w:val="center"/>
          </w:tcPr>
          <w:p w14:paraId="28E57F01"/>
        </w:tc>
        <w:tc>
          <w:tcPr>
            <w:tcW w:w="2340" w:type="dxa"/>
            <w:vAlign w:val="center"/>
          </w:tcPr>
          <w:p w14:paraId="311209DA">
            <w:pPr>
              <w:jc w:val="left"/>
            </w:pPr>
            <w:r>
              <w:rPr>
                <w:rFonts w:ascii="宋体" w:hAnsi="宋体" w:eastAsia="宋体" w:cs="宋体"/>
                <w:b w:val="0"/>
                <w:i w:val="0"/>
                <w:color w:val="000000"/>
                <w:sz w:val="14"/>
              </w:rPr>
              <w:t>十七、援助其他地区支出</w:t>
            </w:r>
          </w:p>
        </w:tc>
        <w:tc>
          <w:tcPr>
            <w:tcW w:w="460" w:type="dxa"/>
            <w:vAlign w:val="center"/>
          </w:tcPr>
          <w:p w14:paraId="33CCEC7B">
            <w:pPr>
              <w:jc w:val="center"/>
            </w:pPr>
            <w:r>
              <w:rPr>
                <w:rFonts w:ascii="宋体" w:hAnsi="宋体" w:eastAsia="宋体" w:cs="宋体"/>
                <w:b w:val="0"/>
                <w:i w:val="0"/>
                <w:color w:val="000000"/>
                <w:sz w:val="14"/>
              </w:rPr>
              <w:t>48</w:t>
            </w:r>
          </w:p>
        </w:tc>
        <w:tc>
          <w:tcPr>
            <w:tcW w:w="1206" w:type="dxa"/>
            <w:vAlign w:val="center"/>
          </w:tcPr>
          <w:p w14:paraId="03D884B7"/>
        </w:tc>
      </w:tr>
      <w:tr w14:paraId="4EAC22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4035D80"/>
        </w:tc>
        <w:tc>
          <w:tcPr>
            <w:tcW w:w="460" w:type="dxa"/>
            <w:vAlign w:val="center"/>
          </w:tcPr>
          <w:p w14:paraId="0609513E">
            <w:pPr>
              <w:jc w:val="center"/>
            </w:pPr>
            <w:r>
              <w:rPr>
                <w:rFonts w:ascii="宋体" w:hAnsi="宋体" w:eastAsia="宋体" w:cs="宋体"/>
                <w:b w:val="0"/>
                <w:i w:val="0"/>
                <w:color w:val="000000"/>
                <w:sz w:val="14"/>
              </w:rPr>
              <w:t>18</w:t>
            </w:r>
          </w:p>
        </w:tc>
        <w:tc>
          <w:tcPr>
            <w:tcW w:w="1220" w:type="dxa"/>
            <w:vAlign w:val="center"/>
          </w:tcPr>
          <w:p w14:paraId="6E631BCD"/>
        </w:tc>
        <w:tc>
          <w:tcPr>
            <w:tcW w:w="2340" w:type="dxa"/>
            <w:vAlign w:val="center"/>
          </w:tcPr>
          <w:p w14:paraId="3883583B">
            <w:pPr>
              <w:jc w:val="left"/>
            </w:pPr>
            <w:r>
              <w:rPr>
                <w:rFonts w:ascii="宋体" w:hAnsi="宋体" w:eastAsia="宋体" w:cs="宋体"/>
                <w:b w:val="0"/>
                <w:i w:val="0"/>
                <w:color w:val="000000"/>
                <w:sz w:val="14"/>
              </w:rPr>
              <w:t>十八、自然资源海洋气象等支出</w:t>
            </w:r>
          </w:p>
        </w:tc>
        <w:tc>
          <w:tcPr>
            <w:tcW w:w="460" w:type="dxa"/>
            <w:vAlign w:val="center"/>
          </w:tcPr>
          <w:p w14:paraId="4DB21DDA">
            <w:pPr>
              <w:jc w:val="center"/>
            </w:pPr>
            <w:r>
              <w:rPr>
                <w:rFonts w:ascii="宋体" w:hAnsi="宋体" w:eastAsia="宋体" w:cs="宋体"/>
                <w:b w:val="0"/>
                <w:i w:val="0"/>
                <w:color w:val="000000"/>
                <w:sz w:val="14"/>
              </w:rPr>
              <w:t>49</w:t>
            </w:r>
          </w:p>
        </w:tc>
        <w:tc>
          <w:tcPr>
            <w:tcW w:w="1206" w:type="dxa"/>
            <w:vAlign w:val="center"/>
          </w:tcPr>
          <w:p w14:paraId="205A800A"/>
        </w:tc>
      </w:tr>
      <w:tr w14:paraId="3E41B7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70A4E5"/>
        </w:tc>
        <w:tc>
          <w:tcPr>
            <w:tcW w:w="460" w:type="dxa"/>
            <w:vAlign w:val="center"/>
          </w:tcPr>
          <w:p w14:paraId="4F352976">
            <w:pPr>
              <w:jc w:val="center"/>
            </w:pPr>
            <w:r>
              <w:rPr>
                <w:rFonts w:ascii="宋体" w:hAnsi="宋体" w:eastAsia="宋体" w:cs="宋体"/>
                <w:b w:val="0"/>
                <w:i w:val="0"/>
                <w:color w:val="000000"/>
                <w:sz w:val="14"/>
              </w:rPr>
              <w:t>19</w:t>
            </w:r>
          </w:p>
        </w:tc>
        <w:tc>
          <w:tcPr>
            <w:tcW w:w="1220" w:type="dxa"/>
            <w:vAlign w:val="center"/>
          </w:tcPr>
          <w:p w14:paraId="687CC09E"/>
        </w:tc>
        <w:tc>
          <w:tcPr>
            <w:tcW w:w="2340" w:type="dxa"/>
            <w:vAlign w:val="center"/>
          </w:tcPr>
          <w:p w14:paraId="1307F4AA">
            <w:pPr>
              <w:jc w:val="left"/>
            </w:pPr>
            <w:r>
              <w:rPr>
                <w:rFonts w:ascii="宋体" w:hAnsi="宋体" w:eastAsia="宋体" w:cs="宋体"/>
                <w:b w:val="0"/>
                <w:i w:val="0"/>
                <w:color w:val="000000"/>
                <w:sz w:val="14"/>
              </w:rPr>
              <w:t>十九、住房保障支出</w:t>
            </w:r>
          </w:p>
        </w:tc>
        <w:tc>
          <w:tcPr>
            <w:tcW w:w="460" w:type="dxa"/>
            <w:vAlign w:val="center"/>
          </w:tcPr>
          <w:p w14:paraId="19C9B5EF">
            <w:pPr>
              <w:jc w:val="center"/>
            </w:pPr>
            <w:r>
              <w:rPr>
                <w:rFonts w:ascii="宋体" w:hAnsi="宋体" w:eastAsia="宋体" w:cs="宋体"/>
                <w:b w:val="0"/>
                <w:i w:val="0"/>
                <w:color w:val="000000"/>
                <w:sz w:val="14"/>
              </w:rPr>
              <w:t>50</w:t>
            </w:r>
          </w:p>
        </w:tc>
        <w:tc>
          <w:tcPr>
            <w:tcW w:w="1206" w:type="dxa"/>
            <w:vAlign w:val="center"/>
          </w:tcPr>
          <w:p w14:paraId="7ACC4C16">
            <w:pPr>
              <w:jc w:val="right"/>
            </w:pPr>
            <w:r>
              <w:rPr>
                <w:rFonts w:ascii="宋体" w:hAnsi="宋体" w:eastAsia="宋体" w:cs="宋体"/>
                <w:b w:val="0"/>
                <w:i w:val="0"/>
                <w:color w:val="000000"/>
                <w:sz w:val="14"/>
              </w:rPr>
              <w:t>47.62</w:t>
            </w:r>
          </w:p>
        </w:tc>
      </w:tr>
      <w:tr w14:paraId="6B6A44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B320FE"/>
        </w:tc>
        <w:tc>
          <w:tcPr>
            <w:tcW w:w="460" w:type="dxa"/>
            <w:vAlign w:val="center"/>
          </w:tcPr>
          <w:p w14:paraId="7ED25AAD">
            <w:pPr>
              <w:jc w:val="center"/>
            </w:pPr>
            <w:r>
              <w:rPr>
                <w:rFonts w:ascii="宋体" w:hAnsi="宋体" w:eastAsia="宋体" w:cs="宋体"/>
                <w:b w:val="0"/>
                <w:i w:val="0"/>
                <w:color w:val="000000"/>
                <w:sz w:val="14"/>
              </w:rPr>
              <w:t>20</w:t>
            </w:r>
          </w:p>
        </w:tc>
        <w:tc>
          <w:tcPr>
            <w:tcW w:w="1220" w:type="dxa"/>
            <w:vAlign w:val="center"/>
          </w:tcPr>
          <w:p w14:paraId="661A0033"/>
        </w:tc>
        <w:tc>
          <w:tcPr>
            <w:tcW w:w="2340" w:type="dxa"/>
            <w:vAlign w:val="center"/>
          </w:tcPr>
          <w:p w14:paraId="21751DF5">
            <w:pPr>
              <w:jc w:val="left"/>
            </w:pPr>
            <w:r>
              <w:rPr>
                <w:rFonts w:ascii="宋体" w:hAnsi="宋体" w:eastAsia="宋体" w:cs="宋体"/>
                <w:b w:val="0"/>
                <w:i w:val="0"/>
                <w:color w:val="000000"/>
                <w:sz w:val="14"/>
              </w:rPr>
              <w:t>二十、粮油物资储备支出</w:t>
            </w:r>
          </w:p>
        </w:tc>
        <w:tc>
          <w:tcPr>
            <w:tcW w:w="460" w:type="dxa"/>
            <w:vAlign w:val="center"/>
          </w:tcPr>
          <w:p w14:paraId="08C31737">
            <w:pPr>
              <w:jc w:val="center"/>
            </w:pPr>
            <w:r>
              <w:rPr>
                <w:rFonts w:ascii="宋体" w:hAnsi="宋体" w:eastAsia="宋体" w:cs="宋体"/>
                <w:b w:val="0"/>
                <w:i w:val="0"/>
                <w:color w:val="000000"/>
                <w:sz w:val="14"/>
              </w:rPr>
              <w:t>51</w:t>
            </w:r>
          </w:p>
        </w:tc>
        <w:tc>
          <w:tcPr>
            <w:tcW w:w="1206" w:type="dxa"/>
            <w:vAlign w:val="center"/>
          </w:tcPr>
          <w:p w14:paraId="16FAA3D9"/>
        </w:tc>
      </w:tr>
      <w:tr w14:paraId="0FAC9D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8380E8"/>
        </w:tc>
        <w:tc>
          <w:tcPr>
            <w:tcW w:w="460" w:type="dxa"/>
            <w:vAlign w:val="center"/>
          </w:tcPr>
          <w:p w14:paraId="30A5555C">
            <w:pPr>
              <w:jc w:val="center"/>
            </w:pPr>
            <w:r>
              <w:rPr>
                <w:rFonts w:ascii="宋体" w:hAnsi="宋体" w:eastAsia="宋体" w:cs="宋体"/>
                <w:b w:val="0"/>
                <w:i w:val="0"/>
                <w:color w:val="000000"/>
                <w:sz w:val="14"/>
              </w:rPr>
              <w:t>21</w:t>
            </w:r>
          </w:p>
        </w:tc>
        <w:tc>
          <w:tcPr>
            <w:tcW w:w="1220" w:type="dxa"/>
            <w:vAlign w:val="center"/>
          </w:tcPr>
          <w:p w14:paraId="096B8B8F"/>
        </w:tc>
        <w:tc>
          <w:tcPr>
            <w:tcW w:w="2340" w:type="dxa"/>
            <w:vAlign w:val="center"/>
          </w:tcPr>
          <w:p w14:paraId="26943583">
            <w:pPr>
              <w:jc w:val="left"/>
            </w:pPr>
            <w:r>
              <w:rPr>
                <w:rFonts w:ascii="宋体" w:hAnsi="宋体" w:eastAsia="宋体" w:cs="宋体"/>
                <w:b w:val="0"/>
                <w:i w:val="0"/>
                <w:color w:val="000000"/>
                <w:sz w:val="14"/>
              </w:rPr>
              <w:t>二十一、国有资本经营预算支出</w:t>
            </w:r>
          </w:p>
        </w:tc>
        <w:tc>
          <w:tcPr>
            <w:tcW w:w="460" w:type="dxa"/>
            <w:vAlign w:val="center"/>
          </w:tcPr>
          <w:p w14:paraId="71D3162E">
            <w:pPr>
              <w:jc w:val="center"/>
            </w:pPr>
            <w:r>
              <w:rPr>
                <w:rFonts w:ascii="宋体" w:hAnsi="宋体" w:eastAsia="宋体" w:cs="宋体"/>
                <w:b w:val="0"/>
                <w:i w:val="0"/>
                <w:color w:val="000000"/>
                <w:sz w:val="14"/>
              </w:rPr>
              <w:t>52</w:t>
            </w:r>
          </w:p>
        </w:tc>
        <w:tc>
          <w:tcPr>
            <w:tcW w:w="1206" w:type="dxa"/>
            <w:vAlign w:val="center"/>
          </w:tcPr>
          <w:p w14:paraId="0694CD2B"/>
        </w:tc>
      </w:tr>
      <w:tr w14:paraId="311673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7F6E3F6"/>
        </w:tc>
        <w:tc>
          <w:tcPr>
            <w:tcW w:w="460" w:type="dxa"/>
            <w:vAlign w:val="center"/>
          </w:tcPr>
          <w:p w14:paraId="6E44CBCD">
            <w:pPr>
              <w:jc w:val="center"/>
            </w:pPr>
            <w:r>
              <w:rPr>
                <w:rFonts w:ascii="宋体" w:hAnsi="宋体" w:eastAsia="宋体" w:cs="宋体"/>
                <w:b w:val="0"/>
                <w:i w:val="0"/>
                <w:color w:val="000000"/>
                <w:sz w:val="14"/>
              </w:rPr>
              <w:t>22</w:t>
            </w:r>
          </w:p>
        </w:tc>
        <w:tc>
          <w:tcPr>
            <w:tcW w:w="1220" w:type="dxa"/>
            <w:vAlign w:val="center"/>
          </w:tcPr>
          <w:p w14:paraId="422E5311"/>
        </w:tc>
        <w:tc>
          <w:tcPr>
            <w:tcW w:w="2340" w:type="dxa"/>
            <w:vAlign w:val="center"/>
          </w:tcPr>
          <w:p w14:paraId="6EF8BF40">
            <w:pPr>
              <w:jc w:val="left"/>
            </w:pPr>
            <w:r>
              <w:rPr>
                <w:rFonts w:ascii="宋体" w:hAnsi="宋体" w:eastAsia="宋体" w:cs="宋体"/>
                <w:b w:val="0"/>
                <w:i w:val="0"/>
                <w:color w:val="000000"/>
                <w:sz w:val="14"/>
              </w:rPr>
              <w:t>二十二、灾害防治及应急管理支出</w:t>
            </w:r>
          </w:p>
        </w:tc>
        <w:tc>
          <w:tcPr>
            <w:tcW w:w="460" w:type="dxa"/>
            <w:vAlign w:val="center"/>
          </w:tcPr>
          <w:p w14:paraId="47DA5E77">
            <w:pPr>
              <w:jc w:val="center"/>
            </w:pPr>
            <w:r>
              <w:rPr>
                <w:rFonts w:ascii="宋体" w:hAnsi="宋体" w:eastAsia="宋体" w:cs="宋体"/>
                <w:b w:val="0"/>
                <w:i w:val="0"/>
                <w:color w:val="000000"/>
                <w:sz w:val="14"/>
              </w:rPr>
              <w:t>53</w:t>
            </w:r>
          </w:p>
        </w:tc>
        <w:tc>
          <w:tcPr>
            <w:tcW w:w="1206" w:type="dxa"/>
            <w:vAlign w:val="center"/>
          </w:tcPr>
          <w:p w14:paraId="56A07E57"/>
        </w:tc>
      </w:tr>
      <w:tr w14:paraId="4DE29C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6B8D8A"/>
        </w:tc>
        <w:tc>
          <w:tcPr>
            <w:tcW w:w="460" w:type="dxa"/>
            <w:vAlign w:val="center"/>
          </w:tcPr>
          <w:p w14:paraId="2D98F61C">
            <w:pPr>
              <w:jc w:val="center"/>
            </w:pPr>
            <w:r>
              <w:rPr>
                <w:rFonts w:ascii="宋体" w:hAnsi="宋体" w:eastAsia="宋体" w:cs="宋体"/>
                <w:b w:val="0"/>
                <w:i w:val="0"/>
                <w:color w:val="000000"/>
                <w:sz w:val="14"/>
              </w:rPr>
              <w:t>23</w:t>
            </w:r>
          </w:p>
        </w:tc>
        <w:tc>
          <w:tcPr>
            <w:tcW w:w="1220" w:type="dxa"/>
            <w:vAlign w:val="center"/>
          </w:tcPr>
          <w:p w14:paraId="2AE83C48"/>
        </w:tc>
        <w:tc>
          <w:tcPr>
            <w:tcW w:w="2340" w:type="dxa"/>
            <w:vAlign w:val="center"/>
          </w:tcPr>
          <w:p w14:paraId="441C4668">
            <w:pPr>
              <w:jc w:val="left"/>
            </w:pPr>
            <w:r>
              <w:rPr>
                <w:rFonts w:ascii="宋体" w:hAnsi="宋体" w:eastAsia="宋体" w:cs="宋体"/>
                <w:b w:val="0"/>
                <w:i w:val="0"/>
                <w:color w:val="000000"/>
                <w:sz w:val="14"/>
              </w:rPr>
              <w:t>二十三、其他支出</w:t>
            </w:r>
          </w:p>
        </w:tc>
        <w:tc>
          <w:tcPr>
            <w:tcW w:w="460" w:type="dxa"/>
            <w:vAlign w:val="center"/>
          </w:tcPr>
          <w:p w14:paraId="7DEF9D32">
            <w:pPr>
              <w:jc w:val="center"/>
            </w:pPr>
            <w:r>
              <w:rPr>
                <w:rFonts w:ascii="宋体" w:hAnsi="宋体" w:eastAsia="宋体" w:cs="宋体"/>
                <w:b w:val="0"/>
                <w:i w:val="0"/>
                <w:color w:val="000000"/>
                <w:sz w:val="14"/>
              </w:rPr>
              <w:t>54</w:t>
            </w:r>
          </w:p>
        </w:tc>
        <w:tc>
          <w:tcPr>
            <w:tcW w:w="1206" w:type="dxa"/>
            <w:vAlign w:val="center"/>
          </w:tcPr>
          <w:p w14:paraId="4465313D"/>
        </w:tc>
      </w:tr>
      <w:tr w14:paraId="234D72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EEDCF6"/>
        </w:tc>
        <w:tc>
          <w:tcPr>
            <w:tcW w:w="460" w:type="dxa"/>
            <w:vAlign w:val="center"/>
          </w:tcPr>
          <w:p w14:paraId="6E0DF75A">
            <w:pPr>
              <w:jc w:val="center"/>
            </w:pPr>
            <w:r>
              <w:rPr>
                <w:rFonts w:ascii="宋体" w:hAnsi="宋体" w:eastAsia="宋体" w:cs="宋体"/>
                <w:b w:val="0"/>
                <w:i w:val="0"/>
                <w:color w:val="000000"/>
                <w:sz w:val="14"/>
              </w:rPr>
              <w:t>24</w:t>
            </w:r>
          </w:p>
        </w:tc>
        <w:tc>
          <w:tcPr>
            <w:tcW w:w="1220" w:type="dxa"/>
            <w:vAlign w:val="center"/>
          </w:tcPr>
          <w:p w14:paraId="659DB86C"/>
        </w:tc>
        <w:tc>
          <w:tcPr>
            <w:tcW w:w="2340" w:type="dxa"/>
            <w:vAlign w:val="center"/>
          </w:tcPr>
          <w:p w14:paraId="355F132D">
            <w:pPr>
              <w:jc w:val="left"/>
            </w:pPr>
            <w:r>
              <w:rPr>
                <w:rFonts w:ascii="宋体" w:hAnsi="宋体" w:eastAsia="宋体" w:cs="宋体"/>
                <w:b w:val="0"/>
                <w:i w:val="0"/>
                <w:color w:val="000000"/>
                <w:sz w:val="14"/>
              </w:rPr>
              <w:t>二十四、债务还本支出</w:t>
            </w:r>
          </w:p>
        </w:tc>
        <w:tc>
          <w:tcPr>
            <w:tcW w:w="460" w:type="dxa"/>
            <w:vAlign w:val="center"/>
          </w:tcPr>
          <w:p w14:paraId="4D0F4B04">
            <w:pPr>
              <w:jc w:val="center"/>
            </w:pPr>
            <w:r>
              <w:rPr>
                <w:rFonts w:ascii="宋体" w:hAnsi="宋体" w:eastAsia="宋体" w:cs="宋体"/>
                <w:b w:val="0"/>
                <w:i w:val="0"/>
                <w:color w:val="000000"/>
                <w:sz w:val="14"/>
              </w:rPr>
              <w:t>55</w:t>
            </w:r>
          </w:p>
        </w:tc>
        <w:tc>
          <w:tcPr>
            <w:tcW w:w="1206" w:type="dxa"/>
            <w:vAlign w:val="center"/>
          </w:tcPr>
          <w:p w14:paraId="2F49A79D"/>
        </w:tc>
      </w:tr>
      <w:tr w14:paraId="5811E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DC31C7"/>
        </w:tc>
        <w:tc>
          <w:tcPr>
            <w:tcW w:w="460" w:type="dxa"/>
            <w:vAlign w:val="center"/>
          </w:tcPr>
          <w:p w14:paraId="66F7507A">
            <w:pPr>
              <w:jc w:val="center"/>
            </w:pPr>
            <w:r>
              <w:rPr>
                <w:rFonts w:ascii="宋体" w:hAnsi="宋体" w:eastAsia="宋体" w:cs="宋体"/>
                <w:b w:val="0"/>
                <w:i w:val="0"/>
                <w:color w:val="000000"/>
                <w:sz w:val="14"/>
              </w:rPr>
              <w:t>25</w:t>
            </w:r>
          </w:p>
        </w:tc>
        <w:tc>
          <w:tcPr>
            <w:tcW w:w="1220" w:type="dxa"/>
            <w:vAlign w:val="center"/>
          </w:tcPr>
          <w:p w14:paraId="224E2650"/>
        </w:tc>
        <w:tc>
          <w:tcPr>
            <w:tcW w:w="2340" w:type="dxa"/>
            <w:vAlign w:val="center"/>
          </w:tcPr>
          <w:p w14:paraId="69FBAE18">
            <w:pPr>
              <w:jc w:val="left"/>
            </w:pPr>
            <w:r>
              <w:rPr>
                <w:rFonts w:ascii="宋体" w:hAnsi="宋体" w:eastAsia="宋体" w:cs="宋体"/>
                <w:b w:val="0"/>
                <w:i w:val="0"/>
                <w:color w:val="000000"/>
                <w:sz w:val="14"/>
              </w:rPr>
              <w:t>二十五、债务付息支出</w:t>
            </w:r>
          </w:p>
        </w:tc>
        <w:tc>
          <w:tcPr>
            <w:tcW w:w="460" w:type="dxa"/>
            <w:vAlign w:val="center"/>
          </w:tcPr>
          <w:p w14:paraId="0C479EE1">
            <w:pPr>
              <w:jc w:val="center"/>
            </w:pPr>
            <w:r>
              <w:rPr>
                <w:rFonts w:ascii="宋体" w:hAnsi="宋体" w:eastAsia="宋体" w:cs="宋体"/>
                <w:b w:val="0"/>
                <w:i w:val="0"/>
                <w:color w:val="000000"/>
                <w:sz w:val="14"/>
              </w:rPr>
              <w:t>56</w:t>
            </w:r>
          </w:p>
        </w:tc>
        <w:tc>
          <w:tcPr>
            <w:tcW w:w="1206" w:type="dxa"/>
            <w:vAlign w:val="center"/>
          </w:tcPr>
          <w:p w14:paraId="3F05E8AC"/>
        </w:tc>
      </w:tr>
      <w:tr w14:paraId="20694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7FBFEE"/>
        </w:tc>
        <w:tc>
          <w:tcPr>
            <w:tcW w:w="460" w:type="dxa"/>
            <w:vAlign w:val="center"/>
          </w:tcPr>
          <w:p w14:paraId="69EF5021">
            <w:pPr>
              <w:jc w:val="center"/>
            </w:pPr>
            <w:r>
              <w:rPr>
                <w:rFonts w:ascii="宋体" w:hAnsi="宋体" w:eastAsia="宋体" w:cs="宋体"/>
                <w:b w:val="0"/>
                <w:i w:val="0"/>
                <w:color w:val="000000"/>
                <w:sz w:val="14"/>
              </w:rPr>
              <w:t>26</w:t>
            </w:r>
          </w:p>
        </w:tc>
        <w:tc>
          <w:tcPr>
            <w:tcW w:w="1220" w:type="dxa"/>
            <w:vAlign w:val="center"/>
          </w:tcPr>
          <w:p w14:paraId="003C368E"/>
        </w:tc>
        <w:tc>
          <w:tcPr>
            <w:tcW w:w="2340" w:type="dxa"/>
            <w:vAlign w:val="center"/>
          </w:tcPr>
          <w:p w14:paraId="3E9B710D">
            <w:pPr>
              <w:jc w:val="left"/>
            </w:pPr>
            <w:r>
              <w:rPr>
                <w:rFonts w:ascii="宋体" w:hAnsi="宋体" w:eastAsia="宋体" w:cs="宋体"/>
                <w:b w:val="0"/>
                <w:i w:val="0"/>
                <w:color w:val="000000"/>
                <w:sz w:val="14"/>
              </w:rPr>
              <w:t>二十六、抗疫特别国债安排的支出</w:t>
            </w:r>
          </w:p>
        </w:tc>
        <w:tc>
          <w:tcPr>
            <w:tcW w:w="460" w:type="dxa"/>
            <w:vAlign w:val="center"/>
          </w:tcPr>
          <w:p w14:paraId="4E2E8BE8">
            <w:pPr>
              <w:jc w:val="center"/>
            </w:pPr>
            <w:r>
              <w:rPr>
                <w:rFonts w:ascii="宋体" w:hAnsi="宋体" w:eastAsia="宋体" w:cs="宋体"/>
                <w:b w:val="0"/>
                <w:i w:val="0"/>
                <w:color w:val="000000"/>
                <w:sz w:val="14"/>
              </w:rPr>
              <w:t>57</w:t>
            </w:r>
          </w:p>
        </w:tc>
        <w:tc>
          <w:tcPr>
            <w:tcW w:w="1206" w:type="dxa"/>
            <w:vAlign w:val="center"/>
          </w:tcPr>
          <w:p w14:paraId="1D9CAAB4"/>
        </w:tc>
      </w:tr>
      <w:tr w14:paraId="28D6D5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075B6B3">
            <w:pPr>
              <w:jc w:val="left"/>
            </w:pPr>
            <w:r>
              <w:rPr>
                <w:rFonts w:ascii="宋体" w:hAnsi="宋体" w:eastAsia="宋体" w:cs="宋体"/>
                <w:b w:val="0"/>
                <w:i w:val="0"/>
                <w:color w:val="000000"/>
                <w:sz w:val="14"/>
              </w:rPr>
              <w:t>本年收入合计</w:t>
            </w:r>
          </w:p>
        </w:tc>
        <w:tc>
          <w:tcPr>
            <w:tcW w:w="460" w:type="dxa"/>
            <w:vAlign w:val="center"/>
          </w:tcPr>
          <w:p w14:paraId="3714D292">
            <w:pPr>
              <w:jc w:val="center"/>
            </w:pPr>
            <w:r>
              <w:rPr>
                <w:rFonts w:ascii="宋体" w:hAnsi="宋体" w:eastAsia="宋体" w:cs="宋体"/>
                <w:b w:val="0"/>
                <w:i w:val="0"/>
                <w:color w:val="000000"/>
                <w:sz w:val="14"/>
              </w:rPr>
              <w:t>27</w:t>
            </w:r>
          </w:p>
        </w:tc>
        <w:tc>
          <w:tcPr>
            <w:tcW w:w="1220" w:type="dxa"/>
            <w:vAlign w:val="center"/>
          </w:tcPr>
          <w:p w14:paraId="5D30FDE8">
            <w:pPr>
              <w:jc w:val="right"/>
            </w:pPr>
            <w:r>
              <w:rPr>
                <w:rFonts w:ascii="宋体" w:hAnsi="宋体" w:eastAsia="宋体" w:cs="宋体"/>
                <w:b w:val="0"/>
                <w:i w:val="0"/>
                <w:color w:val="000000"/>
                <w:sz w:val="14"/>
              </w:rPr>
              <w:t>2,472.72</w:t>
            </w:r>
          </w:p>
        </w:tc>
        <w:tc>
          <w:tcPr>
            <w:tcW w:w="2340" w:type="dxa"/>
            <w:vAlign w:val="center"/>
          </w:tcPr>
          <w:p w14:paraId="05B86A6A">
            <w:pPr>
              <w:jc w:val="left"/>
            </w:pPr>
            <w:r>
              <w:rPr>
                <w:rFonts w:ascii="宋体" w:hAnsi="宋体" w:eastAsia="宋体" w:cs="宋体"/>
                <w:b w:val="0"/>
                <w:i w:val="0"/>
                <w:color w:val="000000"/>
                <w:sz w:val="14"/>
              </w:rPr>
              <w:t>本年支出合计</w:t>
            </w:r>
          </w:p>
        </w:tc>
        <w:tc>
          <w:tcPr>
            <w:tcW w:w="460" w:type="dxa"/>
            <w:vAlign w:val="center"/>
          </w:tcPr>
          <w:p w14:paraId="32286228">
            <w:pPr>
              <w:jc w:val="center"/>
            </w:pPr>
            <w:r>
              <w:rPr>
                <w:rFonts w:ascii="宋体" w:hAnsi="宋体" w:eastAsia="宋体" w:cs="宋体"/>
                <w:b w:val="0"/>
                <w:i w:val="0"/>
                <w:color w:val="000000"/>
                <w:sz w:val="14"/>
              </w:rPr>
              <w:t>58</w:t>
            </w:r>
          </w:p>
        </w:tc>
        <w:tc>
          <w:tcPr>
            <w:tcW w:w="1206" w:type="dxa"/>
            <w:vAlign w:val="center"/>
          </w:tcPr>
          <w:p w14:paraId="467F36FC">
            <w:pPr>
              <w:jc w:val="right"/>
            </w:pPr>
            <w:r>
              <w:rPr>
                <w:rFonts w:ascii="宋体" w:hAnsi="宋体" w:eastAsia="宋体" w:cs="宋体"/>
                <w:b w:val="0"/>
                <w:i w:val="0"/>
                <w:color w:val="000000"/>
                <w:sz w:val="14"/>
              </w:rPr>
              <w:t>2,475.15</w:t>
            </w:r>
          </w:p>
        </w:tc>
      </w:tr>
      <w:tr w14:paraId="3C1EA8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DE8750C">
            <w:pPr>
              <w:jc w:val="left"/>
            </w:pPr>
            <w:r>
              <w:rPr>
                <w:rFonts w:ascii="宋体" w:hAnsi="宋体" w:eastAsia="宋体" w:cs="宋体"/>
                <w:b w:val="0"/>
                <w:i w:val="0"/>
                <w:color w:val="000000"/>
                <w:sz w:val="14"/>
              </w:rPr>
              <w:t xml:space="preserve">  使用非财政拨款结余</w:t>
            </w:r>
          </w:p>
        </w:tc>
        <w:tc>
          <w:tcPr>
            <w:tcW w:w="460" w:type="dxa"/>
            <w:vAlign w:val="center"/>
          </w:tcPr>
          <w:p w14:paraId="2A991F99">
            <w:pPr>
              <w:jc w:val="center"/>
            </w:pPr>
            <w:r>
              <w:rPr>
                <w:rFonts w:ascii="宋体" w:hAnsi="宋体" w:eastAsia="宋体" w:cs="宋体"/>
                <w:b w:val="0"/>
                <w:i w:val="0"/>
                <w:color w:val="000000"/>
                <w:sz w:val="14"/>
              </w:rPr>
              <w:t>28</w:t>
            </w:r>
          </w:p>
        </w:tc>
        <w:tc>
          <w:tcPr>
            <w:tcW w:w="1220" w:type="dxa"/>
            <w:vAlign w:val="center"/>
          </w:tcPr>
          <w:p w14:paraId="4ED8C0D4"/>
        </w:tc>
        <w:tc>
          <w:tcPr>
            <w:tcW w:w="2340" w:type="dxa"/>
            <w:vAlign w:val="center"/>
          </w:tcPr>
          <w:p w14:paraId="4A319C8B">
            <w:pPr>
              <w:jc w:val="left"/>
            </w:pPr>
            <w:r>
              <w:rPr>
                <w:rFonts w:ascii="宋体" w:hAnsi="宋体" w:eastAsia="宋体" w:cs="宋体"/>
                <w:b w:val="0"/>
                <w:i w:val="0"/>
                <w:color w:val="000000"/>
                <w:sz w:val="14"/>
              </w:rPr>
              <w:t xml:space="preserve">  结余分配                 </w:t>
            </w:r>
          </w:p>
        </w:tc>
        <w:tc>
          <w:tcPr>
            <w:tcW w:w="460" w:type="dxa"/>
            <w:vAlign w:val="center"/>
          </w:tcPr>
          <w:p w14:paraId="6CBD6902">
            <w:pPr>
              <w:jc w:val="center"/>
            </w:pPr>
            <w:r>
              <w:rPr>
                <w:rFonts w:ascii="宋体" w:hAnsi="宋体" w:eastAsia="宋体" w:cs="宋体"/>
                <w:b w:val="0"/>
                <w:i w:val="0"/>
                <w:color w:val="000000"/>
                <w:sz w:val="14"/>
              </w:rPr>
              <w:t>59</w:t>
            </w:r>
          </w:p>
        </w:tc>
        <w:tc>
          <w:tcPr>
            <w:tcW w:w="1206" w:type="dxa"/>
            <w:vAlign w:val="center"/>
          </w:tcPr>
          <w:p w14:paraId="6C222FAB"/>
        </w:tc>
      </w:tr>
      <w:tr w14:paraId="67D38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99357EC">
            <w:pPr>
              <w:jc w:val="left"/>
            </w:pPr>
            <w:r>
              <w:rPr>
                <w:rFonts w:ascii="宋体" w:hAnsi="宋体" w:eastAsia="宋体" w:cs="宋体"/>
                <w:b w:val="0"/>
                <w:i w:val="0"/>
                <w:color w:val="000000"/>
                <w:sz w:val="14"/>
              </w:rPr>
              <w:t xml:space="preserve">  年初结转和结余</w:t>
            </w:r>
          </w:p>
        </w:tc>
        <w:tc>
          <w:tcPr>
            <w:tcW w:w="460" w:type="dxa"/>
            <w:vAlign w:val="center"/>
          </w:tcPr>
          <w:p w14:paraId="4DEFB8A0">
            <w:pPr>
              <w:jc w:val="center"/>
            </w:pPr>
            <w:r>
              <w:rPr>
                <w:rFonts w:ascii="宋体" w:hAnsi="宋体" w:eastAsia="宋体" w:cs="宋体"/>
                <w:b w:val="0"/>
                <w:i w:val="0"/>
                <w:color w:val="000000"/>
                <w:sz w:val="14"/>
              </w:rPr>
              <w:t>29</w:t>
            </w:r>
          </w:p>
        </w:tc>
        <w:tc>
          <w:tcPr>
            <w:tcW w:w="1220" w:type="dxa"/>
            <w:vAlign w:val="center"/>
          </w:tcPr>
          <w:p w14:paraId="56ADB2F1">
            <w:pPr>
              <w:jc w:val="right"/>
            </w:pPr>
            <w:r>
              <w:rPr>
                <w:rFonts w:ascii="宋体" w:hAnsi="宋体" w:eastAsia="宋体" w:cs="宋体"/>
                <w:b w:val="0"/>
                <w:i w:val="0"/>
                <w:color w:val="000000"/>
                <w:sz w:val="14"/>
              </w:rPr>
              <w:t>4.83</w:t>
            </w:r>
          </w:p>
        </w:tc>
        <w:tc>
          <w:tcPr>
            <w:tcW w:w="2340" w:type="dxa"/>
            <w:vAlign w:val="center"/>
          </w:tcPr>
          <w:p w14:paraId="3A9B2B96">
            <w:pPr>
              <w:jc w:val="left"/>
            </w:pPr>
            <w:r>
              <w:rPr>
                <w:rFonts w:ascii="宋体" w:hAnsi="宋体" w:eastAsia="宋体" w:cs="宋体"/>
                <w:b w:val="0"/>
                <w:i w:val="0"/>
                <w:color w:val="000000"/>
                <w:sz w:val="14"/>
              </w:rPr>
              <w:t xml:space="preserve">  年末结转和结余                                </w:t>
            </w:r>
          </w:p>
        </w:tc>
        <w:tc>
          <w:tcPr>
            <w:tcW w:w="460" w:type="dxa"/>
            <w:vAlign w:val="center"/>
          </w:tcPr>
          <w:p w14:paraId="7DB6939E">
            <w:pPr>
              <w:jc w:val="center"/>
            </w:pPr>
            <w:r>
              <w:rPr>
                <w:rFonts w:ascii="宋体" w:hAnsi="宋体" w:eastAsia="宋体" w:cs="宋体"/>
                <w:b w:val="0"/>
                <w:i w:val="0"/>
                <w:color w:val="000000"/>
                <w:sz w:val="14"/>
              </w:rPr>
              <w:t>60</w:t>
            </w:r>
          </w:p>
        </w:tc>
        <w:tc>
          <w:tcPr>
            <w:tcW w:w="1206" w:type="dxa"/>
            <w:vAlign w:val="center"/>
          </w:tcPr>
          <w:p w14:paraId="29F45A42">
            <w:pPr>
              <w:jc w:val="right"/>
            </w:pPr>
            <w:r>
              <w:rPr>
                <w:rFonts w:ascii="宋体" w:hAnsi="宋体" w:eastAsia="宋体" w:cs="宋体"/>
                <w:b w:val="0"/>
                <w:i w:val="0"/>
                <w:color w:val="000000"/>
                <w:sz w:val="14"/>
              </w:rPr>
              <w:t>2.40</w:t>
            </w:r>
          </w:p>
        </w:tc>
      </w:tr>
      <w:tr w14:paraId="6C874D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52A43F"/>
        </w:tc>
        <w:tc>
          <w:tcPr>
            <w:tcW w:w="460" w:type="dxa"/>
            <w:vAlign w:val="center"/>
          </w:tcPr>
          <w:p w14:paraId="781B377E">
            <w:pPr>
              <w:jc w:val="center"/>
            </w:pPr>
            <w:r>
              <w:rPr>
                <w:rFonts w:ascii="宋体" w:hAnsi="宋体" w:eastAsia="宋体" w:cs="宋体"/>
                <w:b w:val="0"/>
                <w:i w:val="0"/>
                <w:color w:val="000000"/>
                <w:sz w:val="14"/>
              </w:rPr>
              <w:t>30</w:t>
            </w:r>
          </w:p>
        </w:tc>
        <w:tc>
          <w:tcPr>
            <w:tcW w:w="1220" w:type="dxa"/>
            <w:vAlign w:val="center"/>
          </w:tcPr>
          <w:p w14:paraId="536642C2"/>
        </w:tc>
        <w:tc>
          <w:tcPr>
            <w:tcW w:w="2340" w:type="dxa"/>
            <w:vAlign w:val="center"/>
          </w:tcPr>
          <w:p w14:paraId="743C2EE8"/>
        </w:tc>
        <w:tc>
          <w:tcPr>
            <w:tcW w:w="460" w:type="dxa"/>
            <w:vAlign w:val="center"/>
          </w:tcPr>
          <w:p w14:paraId="6415C148">
            <w:pPr>
              <w:jc w:val="center"/>
            </w:pPr>
            <w:r>
              <w:rPr>
                <w:rFonts w:ascii="宋体" w:hAnsi="宋体" w:eastAsia="宋体" w:cs="宋体"/>
                <w:b w:val="0"/>
                <w:i w:val="0"/>
                <w:color w:val="000000"/>
                <w:sz w:val="14"/>
              </w:rPr>
              <w:t>61</w:t>
            </w:r>
          </w:p>
        </w:tc>
        <w:tc>
          <w:tcPr>
            <w:tcW w:w="1206" w:type="dxa"/>
            <w:vAlign w:val="center"/>
          </w:tcPr>
          <w:p w14:paraId="37810399"/>
        </w:tc>
      </w:tr>
      <w:tr w14:paraId="52EC27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36E59C">
            <w:pPr>
              <w:jc w:val="center"/>
            </w:pPr>
            <w:r>
              <w:rPr>
                <w:rFonts w:ascii="宋体" w:hAnsi="宋体" w:eastAsia="宋体" w:cs="宋体"/>
                <w:b/>
                <w:i w:val="0"/>
                <w:color w:val="000000"/>
                <w:sz w:val="14"/>
              </w:rPr>
              <w:t>总计</w:t>
            </w:r>
          </w:p>
        </w:tc>
        <w:tc>
          <w:tcPr>
            <w:tcW w:w="460" w:type="dxa"/>
            <w:vAlign w:val="center"/>
          </w:tcPr>
          <w:p w14:paraId="38F41D7D">
            <w:pPr>
              <w:jc w:val="center"/>
            </w:pPr>
            <w:r>
              <w:rPr>
                <w:rFonts w:ascii="宋体" w:hAnsi="宋体" w:eastAsia="宋体" w:cs="宋体"/>
                <w:b w:val="0"/>
                <w:i w:val="0"/>
                <w:color w:val="000000"/>
                <w:sz w:val="14"/>
              </w:rPr>
              <w:t>31</w:t>
            </w:r>
          </w:p>
        </w:tc>
        <w:tc>
          <w:tcPr>
            <w:tcW w:w="1220" w:type="dxa"/>
            <w:vAlign w:val="center"/>
          </w:tcPr>
          <w:p w14:paraId="6BCC36D4">
            <w:pPr>
              <w:jc w:val="right"/>
            </w:pPr>
            <w:r>
              <w:rPr>
                <w:rFonts w:ascii="宋体" w:hAnsi="宋体" w:eastAsia="宋体" w:cs="宋体"/>
                <w:b w:val="0"/>
                <w:i w:val="0"/>
                <w:color w:val="000000"/>
                <w:sz w:val="14"/>
              </w:rPr>
              <w:t>2,477.55</w:t>
            </w:r>
          </w:p>
        </w:tc>
        <w:tc>
          <w:tcPr>
            <w:tcW w:w="2340" w:type="dxa"/>
            <w:vAlign w:val="center"/>
          </w:tcPr>
          <w:p w14:paraId="11766D83">
            <w:pPr>
              <w:jc w:val="center"/>
            </w:pPr>
            <w:r>
              <w:rPr>
                <w:rFonts w:ascii="宋体" w:hAnsi="宋体" w:eastAsia="宋体" w:cs="宋体"/>
                <w:b/>
                <w:i w:val="0"/>
                <w:color w:val="000000"/>
                <w:sz w:val="14"/>
              </w:rPr>
              <w:t>总计</w:t>
            </w:r>
          </w:p>
        </w:tc>
        <w:tc>
          <w:tcPr>
            <w:tcW w:w="460" w:type="dxa"/>
            <w:vAlign w:val="center"/>
          </w:tcPr>
          <w:p w14:paraId="3E1DF959">
            <w:pPr>
              <w:jc w:val="center"/>
            </w:pPr>
            <w:r>
              <w:rPr>
                <w:rFonts w:ascii="宋体" w:hAnsi="宋体" w:eastAsia="宋体" w:cs="宋体"/>
                <w:b w:val="0"/>
                <w:i w:val="0"/>
                <w:color w:val="000000"/>
                <w:sz w:val="14"/>
              </w:rPr>
              <w:t>62</w:t>
            </w:r>
          </w:p>
        </w:tc>
        <w:tc>
          <w:tcPr>
            <w:tcW w:w="1206" w:type="dxa"/>
            <w:vAlign w:val="center"/>
          </w:tcPr>
          <w:p w14:paraId="4A44E023">
            <w:pPr>
              <w:jc w:val="right"/>
            </w:pPr>
            <w:r>
              <w:rPr>
                <w:rFonts w:ascii="宋体" w:hAnsi="宋体" w:eastAsia="宋体" w:cs="宋体"/>
                <w:b w:val="0"/>
                <w:i w:val="0"/>
                <w:color w:val="000000"/>
                <w:sz w:val="14"/>
              </w:rPr>
              <w:t>2,477.55</w:t>
            </w:r>
          </w:p>
        </w:tc>
      </w:tr>
      <w:tr w14:paraId="6B8E15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8306"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061A5355">
            <w:pPr>
              <w:jc w:val="left"/>
            </w:pPr>
            <w:r>
              <w:rPr>
                <w:rFonts w:ascii="宋体" w:hAnsi="宋体" w:eastAsia="宋体" w:cs="宋体"/>
                <w:b w:val="0"/>
                <w:i w:val="0"/>
                <w:color w:val="000000"/>
                <w:sz w:val="14"/>
              </w:rPr>
              <w:t>注：本套报表金额单位转换时可能存在尾数误差。</w:t>
            </w:r>
          </w:p>
        </w:tc>
      </w:tr>
    </w:tbl>
    <w:p w14:paraId="1D35BA71">
      <w:pPr>
        <w:snapToGrid w:val="0"/>
        <w:spacing w:before="200" w:after="200" w:line="200" w:lineRule="auto"/>
      </w:pPr>
      <w:r>
        <w:rPr>
          <w:sz w:val="8"/>
        </w:rPr>
        <w:t xml:space="preserve"> </w:t>
      </w:r>
    </w:p>
    <w:p w14:paraId="3EA71F8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774EE8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36881820">
            <w:pPr>
              <w:jc w:val="right"/>
            </w:pPr>
            <w:r>
              <w:rPr>
                <w:rFonts w:ascii="宋体" w:hAnsi="宋体" w:eastAsia="宋体" w:cs="宋体"/>
                <w:sz w:val="20"/>
              </w:rPr>
              <w:t>公开02表</w:t>
            </w:r>
          </w:p>
        </w:tc>
      </w:tr>
      <w:tr w14:paraId="57E77E6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A06DE39">
            <w:pPr>
              <w:jc w:val="left"/>
            </w:pPr>
            <w:r>
              <w:rPr>
                <w:rFonts w:ascii="宋体" w:hAnsi="宋体" w:eastAsia="宋体" w:cs="宋体"/>
                <w:sz w:val="20"/>
              </w:rPr>
              <w:t>部门：景德镇市昌江区人力资源和社会保障局</w:t>
            </w:r>
          </w:p>
        </w:tc>
        <w:tc>
          <w:tcPr>
            <w:tcW w:w="2000" w:type="dxa"/>
          </w:tcPr>
          <w:p w14:paraId="136D6409">
            <w:pPr>
              <w:jc w:val="center"/>
            </w:pPr>
            <w:r>
              <w:rPr>
                <w:rFonts w:ascii="宋体" w:hAnsi="宋体" w:eastAsia="宋体" w:cs="宋体"/>
                <w:sz w:val="20"/>
              </w:rPr>
              <w:t>2023年度</w:t>
            </w:r>
          </w:p>
        </w:tc>
        <w:tc>
          <w:tcPr>
            <w:tcW w:w="3153" w:type="dxa"/>
          </w:tcPr>
          <w:p w14:paraId="22461BD7">
            <w:pPr>
              <w:jc w:val="right"/>
            </w:pPr>
            <w:r>
              <w:rPr>
                <w:rFonts w:ascii="宋体" w:hAnsi="宋体" w:eastAsia="宋体" w:cs="宋体"/>
                <w:sz w:val="20"/>
              </w:rPr>
              <w:t>金额单位：万元</w:t>
            </w:r>
          </w:p>
        </w:tc>
      </w:tr>
    </w:tbl>
    <w:p w14:paraId="1EBF0712">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672C0E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2020" w:type="dxa"/>
            <w:gridSpan w:val="4"/>
            <w:vAlign w:val="center"/>
          </w:tcPr>
          <w:p w14:paraId="344B36B4">
            <w:pPr>
              <w:jc w:val="center"/>
            </w:pPr>
            <w:r>
              <w:rPr>
                <w:rFonts w:ascii="宋体" w:hAnsi="宋体" w:eastAsia="宋体" w:cs="宋体"/>
                <w:b w:val="0"/>
                <w:i w:val="0"/>
                <w:color w:val="000000"/>
                <w:sz w:val="9"/>
              </w:rPr>
              <w:t>项    目</w:t>
            </w:r>
          </w:p>
        </w:tc>
        <w:tc>
          <w:tcPr>
            <w:tcW w:w="860" w:type="dxa"/>
            <w:vMerge w:val="restart"/>
            <w:vAlign w:val="center"/>
          </w:tcPr>
          <w:p w14:paraId="3F167409">
            <w:pPr>
              <w:jc w:val="center"/>
            </w:pPr>
            <w:r>
              <w:rPr>
                <w:rFonts w:ascii="宋体" w:hAnsi="宋体" w:eastAsia="宋体" w:cs="宋体"/>
                <w:b w:val="0"/>
                <w:i w:val="0"/>
                <w:color w:val="000000"/>
                <w:sz w:val="9"/>
              </w:rPr>
              <w:t>本年收入合计</w:t>
            </w:r>
          </w:p>
        </w:tc>
        <w:tc>
          <w:tcPr>
            <w:tcW w:w="900" w:type="dxa"/>
            <w:vMerge w:val="restart"/>
            <w:vAlign w:val="center"/>
          </w:tcPr>
          <w:p w14:paraId="44C3E7E6">
            <w:pPr>
              <w:jc w:val="center"/>
            </w:pPr>
            <w:r>
              <w:rPr>
                <w:rFonts w:ascii="宋体" w:hAnsi="宋体" w:eastAsia="宋体" w:cs="宋体"/>
                <w:b w:val="0"/>
                <w:i w:val="0"/>
                <w:color w:val="000000"/>
                <w:sz w:val="9"/>
              </w:rPr>
              <w:t>财政拨款收入</w:t>
            </w:r>
          </w:p>
        </w:tc>
        <w:tc>
          <w:tcPr>
            <w:tcW w:w="880" w:type="dxa"/>
            <w:vMerge w:val="restart"/>
            <w:vAlign w:val="center"/>
          </w:tcPr>
          <w:p w14:paraId="7A4E81C8">
            <w:pPr>
              <w:jc w:val="center"/>
            </w:pPr>
            <w:r>
              <w:rPr>
                <w:rFonts w:ascii="宋体" w:hAnsi="宋体" w:eastAsia="宋体" w:cs="宋体"/>
                <w:b w:val="0"/>
                <w:i w:val="0"/>
                <w:color w:val="000000"/>
                <w:sz w:val="9"/>
              </w:rPr>
              <w:t>上级补助收入</w:t>
            </w:r>
          </w:p>
        </w:tc>
        <w:tc>
          <w:tcPr>
            <w:tcW w:w="880" w:type="dxa"/>
            <w:vMerge w:val="restart"/>
            <w:vAlign w:val="center"/>
          </w:tcPr>
          <w:p w14:paraId="43F92A94">
            <w:pPr>
              <w:jc w:val="center"/>
            </w:pPr>
            <w:r>
              <w:rPr>
                <w:rFonts w:ascii="宋体" w:hAnsi="宋体" w:eastAsia="宋体" w:cs="宋体"/>
                <w:b w:val="0"/>
                <w:i w:val="0"/>
                <w:color w:val="000000"/>
                <w:sz w:val="9"/>
              </w:rPr>
              <w:t>事业收入</w:t>
            </w:r>
          </w:p>
        </w:tc>
        <w:tc>
          <w:tcPr>
            <w:tcW w:w="900" w:type="dxa"/>
            <w:vMerge w:val="restart"/>
            <w:vAlign w:val="center"/>
          </w:tcPr>
          <w:p w14:paraId="052D8902">
            <w:pPr>
              <w:jc w:val="center"/>
            </w:pPr>
            <w:r>
              <w:rPr>
                <w:rFonts w:ascii="宋体" w:hAnsi="宋体" w:eastAsia="宋体" w:cs="宋体"/>
                <w:b w:val="0"/>
                <w:i w:val="0"/>
                <w:color w:val="000000"/>
                <w:sz w:val="9"/>
              </w:rPr>
              <w:t>经营收入</w:t>
            </w:r>
          </w:p>
        </w:tc>
        <w:tc>
          <w:tcPr>
            <w:tcW w:w="880" w:type="dxa"/>
            <w:vMerge w:val="restart"/>
            <w:vAlign w:val="center"/>
          </w:tcPr>
          <w:p w14:paraId="71815949">
            <w:pPr>
              <w:jc w:val="center"/>
            </w:pPr>
            <w:r>
              <w:rPr>
                <w:rFonts w:ascii="宋体" w:hAnsi="宋体" w:eastAsia="宋体" w:cs="宋体"/>
                <w:b w:val="0"/>
                <w:i w:val="0"/>
                <w:color w:val="000000"/>
                <w:sz w:val="9"/>
              </w:rPr>
              <w:t>附属单位上缴收入</w:t>
            </w:r>
          </w:p>
        </w:tc>
        <w:tc>
          <w:tcPr>
            <w:tcW w:w="986" w:type="dxa"/>
            <w:vMerge w:val="restart"/>
            <w:vAlign w:val="center"/>
          </w:tcPr>
          <w:p w14:paraId="221A07A5">
            <w:pPr>
              <w:jc w:val="center"/>
            </w:pPr>
            <w:r>
              <w:rPr>
                <w:rFonts w:ascii="宋体" w:hAnsi="宋体" w:eastAsia="宋体" w:cs="宋体"/>
                <w:b w:val="0"/>
                <w:i w:val="0"/>
                <w:color w:val="000000"/>
                <w:sz w:val="9"/>
              </w:rPr>
              <w:t>其他收入</w:t>
            </w:r>
          </w:p>
        </w:tc>
      </w:tr>
      <w:tr w14:paraId="256439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600" w:type="dxa"/>
            <w:gridSpan w:val="3"/>
            <w:vMerge w:val="restart"/>
            <w:vAlign w:val="center"/>
          </w:tcPr>
          <w:p w14:paraId="54A339E8">
            <w:pPr>
              <w:jc w:val="center"/>
            </w:pPr>
            <w:r>
              <w:rPr>
                <w:rFonts w:ascii="宋体" w:hAnsi="宋体" w:eastAsia="宋体" w:cs="宋体"/>
                <w:b w:val="0"/>
                <w:i w:val="0"/>
                <w:color w:val="000000"/>
                <w:sz w:val="9"/>
              </w:rPr>
              <w:t>支出功能分类科目编码</w:t>
            </w:r>
          </w:p>
        </w:tc>
        <w:tc>
          <w:tcPr>
            <w:tcW w:w="1420" w:type="dxa"/>
            <w:vMerge w:val="restart"/>
            <w:vAlign w:val="center"/>
          </w:tcPr>
          <w:p w14:paraId="4EA7665B">
            <w:pPr>
              <w:jc w:val="center"/>
            </w:pPr>
            <w:r>
              <w:rPr>
                <w:rFonts w:ascii="宋体" w:hAnsi="宋体" w:eastAsia="宋体" w:cs="宋体"/>
                <w:b w:val="0"/>
                <w:i w:val="0"/>
                <w:color w:val="000000"/>
                <w:sz w:val="9"/>
              </w:rPr>
              <w:t>科目名称</w:t>
            </w:r>
          </w:p>
        </w:tc>
        <w:tc>
          <w:tcPr>
            <w:tcW w:w="860" w:type="dxa"/>
            <w:vMerge w:val="continue"/>
            <w:vAlign w:val="center"/>
          </w:tcPr>
          <w:p w14:paraId="0B703E49"/>
        </w:tc>
        <w:tc>
          <w:tcPr>
            <w:tcW w:w="900" w:type="dxa"/>
            <w:vMerge w:val="continue"/>
            <w:vAlign w:val="center"/>
          </w:tcPr>
          <w:p w14:paraId="5CA28B44"/>
        </w:tc>
        <w:tc>
          <w:tcPr>
            <w:tcW w:w="880" w:type="dxa"/>
            <w:vMerge w:val="continue"/>
            <w:vAlign w:val="center"/>
          </w:tcPr>
          <w:p w14:paraId="77A4F392"/>
        </w:tc>
        <w:tc>
          <w:tcPr>
            <w:tcW w:w="880" w:type="dxa"/>
            <w:vMerge w:val="continue"/>
            <w:vAlign w:val="center"/>
          </w:tcPr>
          <w:p w14:paraId="7F3A7E16"/>
        </w:tc>
        <w:tc>
          <w:tcPr>
            <w:tcW w:w="900" w:type="dxa"/>
            <w:vMerge w:val="continue"/>
            <w:vAlign w:val="center"/>
          </w:tcPr>
          <w:p w14:paraId="5D6DD71A"/>
        </w:tc>
        <w:tc>
          <w:tcPr>
            <w:tcW w:w="880" w:type="dxa"/>
            <w:vMerge w:val="continue"/>
            <w:vAlign w:val="center"/>
          </w:tcPr>
          <w:p w14:paraId="7F0E31F9"/>
        </w:tc>
        <w:tc>
          <w:tcPr>
            <w:tcW w:w="986" w:type="dxa"/>
            <w:vMerge w:val="continue"/>
            <w:vAlign w:val="center"/>
          </w:tcPr>
          <w:p w14:paraId="708C3177"/>
        </w:tc>
      </w:tr>
      <w:tr w14:paraId="564A8D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600" w:type="dxa"/>
            <w:gridSpan w:val="3"/>
            <w:vMerge w:val="continue"/>
            <w:vAlign w:val="center"/>
          </w:tcPr>
          <w:p w14:paraId="413E360C"/>
        </w:tc>
        <w:tc>
          <w:tcPr>
            <w:tcW w:w="1420" w:type="dxa"/>
            <w:vMerge w:val="continue"/>
            <w:vAlign w:val="center"/>
          </w:tcPr>
          <w:p w14:paraId="0A02F580"/>
        </w:tc>
        <w:tc>
          <w:tcPr>
            <w:tcW w:w="860" w:type="dxa"/>
            <w:vMerge w:val="continue"/>
            <w:vAlign w:val="center"/>
          </w:tcPr>
          <w:p w14:paraId="3D768A27"/>
        </w:tc>
        <w:tc>
          <w:tcPr>
            <w:tcW w:w="900" w:type="dxa"/>
            <w:vMerge w:val="continue"/>
            <w:vAlign w:val="center"/>
          </w:tcPr>
          <w:p w14:paraId="11F621C6"/>
        </w:tc>
        <w:tc>
          <w:tcPr>
            <w:tcW w:w="880" w:type="dxa"/>
            <w:vMerge w:val="continue"/>
            <w:vAlign w:val="center"/>
          </w:tcPr>
          <w:p w14:paraId="2E340A65"/>
        </w:tc>
        <w:tc>
          <w:tcPr>
            <w:tcW w:w="880" w:type="dxa"/>
            <w:vMerge w:val="continue"/>
            <w:vAlign w:val="center"/>
          </w:tcPr>
          <w:p w14:paraId="7C5D0590"/>
        </w:tc>
        <w:tc>
          <w:tcPr>
            <w:tcW w:w="900" w:type="dxa"/>
            <w:vMerge w:val="continue"/>
            <w:vAlign w:val="center"/>
          </w:tcPr>
          <w:p w14:paraId="03246E87"/>
        </w:tc>
        <w:tc>
          <w:tcPr>
            <w:tcW w:w="880" w:type="dxa"/>
            <w:vMerge w:val="continue"/>
            <w:vAlign w:val="center"/>
          </w:tcPr>
          <w:p w14:paraId="35587B22"/>
        </w:tc>
        <w:tc>
          <w:tcPr>
            <w:tcW w:w="986" w:type="dxa"/>
            <w:vMerge w:val="continue"/>
            <w:vAlign w:val="center"/>
          </w:tcPr>
          <w:p w14:paraId="2F1582DE"/>
        </w:tc>
      </w:tr>
      <w:tr w14:paraId="34A410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600" w:type="dxa"/>
            <w:gridSpan w:val="3"/>
            <w:vMerge w:val="continue"/>
            <w:vAlign w:val="center"/>
          </w:tcPr>
          <w:p w14:paraId="54049BA2"/>
        </w:tc>
        <w:tc>
          <w:tcPr>
            <w:tcW w:w="1420" w:type="dxa"/>
            <w:vMerge w:val="continue"/>
            <w:vAlign w:val="center"/>
          </w:tcPr>
          <w:p w14:paraId="38D22777"/>
        </w:tc>
        <w:tc>
          <w:tcPr>
            <w:tcW w:w="860" w:type="dxa"/>
            <w:vMerge w:val="continue"/>
            <w:vAlign w:val="center"/>
          </w:tcPr>
          <w:p w14:paraId="0EC1D5D0"/>
        </w:tc>
        <w:tc>
          <w:tcPr>
            <w:tcW w:w="900" w:type="dxa"/>
            <w:vMerge w:val="continue"/>
            <w:vAlign w:val="center"/>
          </w:tcPr>
          <w:p w14:paraId="2B4D2597"/>
        </w:tc>
        <w:tc>
          <w:tcPr>
            <w:tcW w:w="880" w:type="dxa"/>
            <w:vMerge w:val="continue"/>
            <w:vAlign w:val="center"/>
          </w:tcPr>
          <w:p w14:paraId="6679EBBE"/>
        </w:tc>
        <w:tc>
          <w:tcPr>
            <w:tcW w:w="880" w:type="dxa"/>
            <w:vMerge w:val="continue"/>
            <w:vAlign w:val="center"/>
          </w:tcPr>
          <w:p w14:paraId="13A17E98"/>
        </w:tc>
        <w:tc>
          <w:tcPr>
            <w:tcW w:w="900" w:type="dxa"/>
            <w:vMerge w:val="continue"/>
            <w:vAlign w:val="center"/>
          </w:tcPr>
          <w:p w14:paraId="4276698F"/>
        </w:tc>
        <w:tc>
          <w:tcPr>
            <w:tcW w:w="880" w:type="dxa"/>
            <w:vMerge w:val="continue"/>
            <w:vAlign w:val="center"/>
          </w:tcPr>
          <w:p w14:paraId="329E119B"/>
        </w:tc>
        <w:tc>
          <w:tcPr>
            <w:tcW w:w="986" w:type="dxa"/>
            <w:vMerge w:val="continue"/>
            <w:vAlign w:val="center"/>
          </w:tcPr>
          <w:p w14:paraId="4393EA14"/>
        </w:tc>
      </w:tr>
      <w:tr w14:paraId="38F735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17F0A6F8">
            <w:pPr>
              <w:jc w:val="center"/>
            </w:pPr>
            <w:r>
              <w:rPr>
                <w:rFonts w:ascii="宋体" w:hAnsi="宋体" w:eastAsia="宋体" w:cs="宋体"/>
                <w:b w:val="0"/>
                <w:i w:val="0"/>
                <w:color w:val="000000"/>
                <w:sz w:val="9"/>
              </w:rPr>
              <w:t>类</w:t>
            </w:r>
          </w:p>
        </w:tc>
        <w:tc>
          <w:tcPr>
            <w:tcW w:w="220" w:type="dxa"/>
            <w:vMerge w:val="restart"/>
            <w:vAlign w:val="center"/>
          </w:tcPr>
          <w:p w14:paraId="1E0E2173">
            <w:pPr>
              <w:jc w:val="center"/>
            </w:pPr>
            <w:r>
              <w:rPr>
                <w:rFonts w:ascii="宋体" w:hAnsi="宋体" w:eastAsia="宋体" w:cs="宋体"/>
                <w:b w:val="0"/>
                <w:i w:val="0"/>
                <w:color w:val="000000"/>
                <w:sz w:val="9"/>
              </w:rPr>
              <w:t>款</w:t>
            </w:r>
          </w:p>
        </w:tc>
        <w:tc>
          <w:tcPr>
            <w:tcW w:w="200" w:type="dxa"/>
            <w:vMerge w:val="restart"/>
            <w:vAlign w:val="center"/>
          </w:tcPr>
          <w:p w14:paraId="5C5E6DF5">
            <w:pPr>
              <w:jc w:val="center"/>
            </w:pPr>
            <w:r>
              <w:rPr>
                <w:rFonts w:ascii="宋体" w:hAnsi="宋体" w:eastAsia="宋体" w:cs="宋体"/>
                <w:b w:val="0"/>
                <w:i w:val="0"/>
                <w:color w:val="000000"/>
                <w:sz w:val="9"/>
              </w:rPr>
              <w:t>项</w:t>
            </w:r>
          </w:p>
        </w:tc>
        <w:tc>
          <w:tcPr>
            <w:tcW w:w="1420" w:type="dxa"/>
            <w:vAlign w:val="center"/>
          </w:tcPr>
          <w:p w14:paraId="3AB127BC">
            <w:pPr>
              <w:jc w:val="center"/>
            </w:pPr>
            <w:r>
              <w:rPr>
                <w:rFonts w:ascii="宋体" w:hAnsi="宋体" w:eastAsia="宋体" w:cs="宋体"/>
                <w:b w:val="0"/>
                <w:i w:val="0"/>
                <w:color w:val="000000"/>
                <w:sz w:val="9"/>
              </w:rPr>
              <w:t>栏次</w:t>
            </w:r>
          </w:p>
        </w:tc>
        <w:tc>
          <w:tcPr>
            <w:tcW w:w="860" w:type="dxa"/>
            <w:vAlign w:val="center"/>
          </w:tcPr>
          <w:p w14:paraId="148DF21B">
            <w:pPr>
              <w:jc w:val="center"/>
            </w:pPr>
            <w:r>
              <w:rPr>
                <w:rFonts w:ascii="宋体" w:hAnsi="宋体" w:eastAsia="宋体" w:cs="宋体"/>
                <w:b w:val="0"/>
                <w:i w:val="0"/>
                <w:color w:val="000000"/>
                <w:sz w:val="9"/>
              </w:rPr>
              <w:t>1</w:t>
            </w:r>
          </w:p>
        </w:tc>
        <w:tc>
          <w:tcPr>
            <w:tcW w:w="900" w:type="dxa"/>
            <w:vAlign w:val="center"/>
          </w:tcPr>
          <w:p w14:paraId="532A4495">
            <w:pPr>
              <w:jc w:val="center"/>
            </w:pPr>
            <w:r>
              <w:rPr>
                <w:rFonts w:ascii="宋体" w:hAnsi="宋体" w:eastAsia="宋体" w:cs="宋体"/>
                <w:b w:val="0"/>
                <w:i w:val="0"/>
                <w:color w:val="000000"/>
                <w:sz w:val="9"/>
              </w:rPr>
              <w:t>2</w:t>
            </w:r>
          </w:p>
        </w:tc>
        <w:tc>
          <w:tcPr>
            <w:tcW w:w="880" w:type="dxa"/>
            <w:vAlign w:val="center"/>
          </w:tcPr>
          <w:p w14:paraId="4010F511">
            <w:pPr>
              <w:jc w:val="center"/>
            </w:pPr>
            <w:r>
              <w:rPr>
                <w:rFonts w:ascii="宋体" w:hAnsi="宋体" w:eastAsia="宋体" w:cs="宋体"/>
                <w:b w:val="0"/>
                <w:i w:val="0"/>
                <w:color w:val="000000"/>
                <w:sz w:val="9"/>
              </w:rPr>
              <w:t>3</w:t>
            </w:r>
          </w:p>
        </w:tc>
        <w:tc>
          <w:tcPr>
            <w:tcW w:w="880" w:type="dxa"/>
            <w:vAlign w:val="center"/>
          </w:tcPr>
          <w:p w14:paraId="46CA3912">
            <w:pPr>
              <w:jc w:val="center"/>
            </w:pPr>
            <w:r>
              <w:rPr>
                <w:rFonts w:ascii="宋体" w:hAnsi="宋体" w:eastAsia="宋体" w:cs="宋体"/>
                <w:b w:val="0"/>
                <w:i w:val="0"/>
                <w:color w:val="000000"/>
                <w:sz w:val="9"/>
              </w:rPr>
              <w:t>4</w:t>
            </w:r>
          </w:p>
        </w:tc>
        <w:tc>
          <w:tcPr>
            <w:tcW w:w="900" w:type="dxa"/>
            <w:vAlign w:val="center"/>
          </w:tcPr>
          <w:p w14:paraId="7CFD2A8C">
            <w:pPr>
              <w:jc w:val="center"/>
            </w:pPr>
            <w:r>
              <w:rPr>
                <w:rFonts w:ascii="宋体" w:hAnsi="宋体" w:eastAsia="宋体" w:cs="宋体"/>
                <w:b w:val="0"/>
                <w:i w:val="0"/>
                <w:color w:val="000000"/>
                <w:sz w:val="9"/>
              </w:rPr>
              <w:t>5</w:t>
            </w:r>
          </w:p>
        </w:tc>
        <w:tc>
          <w:tcPr>
            <w:tcW w:w="880" w:type="dxa"/>
            <w:vAlign w:val="center"/>
          </w:tcPr>
          <w:p w14:paraId="0A79DB2F">
            <w:pPr>
              <w:jc w:val="center"/>
            </w:pPr>
            <w:r>
              <w:rPr>
                <w:rFonts w:ascii="宋体" w:hAnsi="宋体" w:eastAsia="宋体" w:cs="宋体"/>
                <w:b w:val="0"/>
                <w:i w:val="0"/>
                <w:color w:val="000000"/>
                <w:sz w:val="9"/>
              </w:rPr>
              <w:t>6</w:t>
            </w:r>
          </w:p>
        </w:tc>
        <w:tc>
          <w:tcPr>
            <w:tcW w:w="986" w:type="dxa"/>
            <w:vAlign w:val="center"/>
          </w:tcPr>
          <w:p w14:paraId="51B8C625">
            <w:pPr>
              <w:jc w:val="center"/>
            </w:pPr>
            <w:r>
              <w:rPr>
                <w:rFonts w:ascii="宋体" w:hAnsi="宋体" w:eastAsia="宋体" w:cs="宋体"/>
                <w:b w:val="0"/>
                <w:i w:val="0"/>
                <w:color w:val="000000"/>
                <w:sz w:val="9"/>
              </w:rPr>
              <w:t xml:space="preserve">7 </w:t>
            </w:r>
          </w:p>
        </w:tc>
      </w:tr>
      <w:tr w14:paraId="3EA721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6D7C54A1"/>
        </w:tc>
        <w:tc>
          <w:tcPr>
            <w:tcW w:w="220" w:type="dxa"/>
            <w:vMerge w:val="continue"/>
            <w:vAlign w:val="center"/>
          </w:tcPr>
          <w:p w14:paraId="4D6A4D6B"/>
        </w:tc>
        <w:tc>
          <w:tcPr>
            <w:tcW w:w="200" w:type="dxa"/>
            <w:vMerge w:val="continue"/>
            <w:vAlign w:val="center"/>
          </w:tcPr>
          <w:p w14:paraId="5F9B1BC8"/>
        </w:tc>
        <w:tc>
          <w:tcPr>
            <w:tcW w:w="1420" w:type="dxa"/>
            <w:vAlign w:val="center"/>
          </w:tcPr>
          <w:p w14:paraId="5888C400">
            <w:pPr>
              <w:jc w:val="center"/>
            </w:pPr>
            <w:r>
              <w:rPr>
                <w:rFonts w:ascii="宋体" w:hAnsi="宋体" w:eastAsia="宋体" w:cs="宋体"/>
                <w:b w:val="0"/>
                <w:i w:val="0"/>
                <w:color w:val="000000"/>
                <w:sz w:val="9"/>
              </w:rPr>
              <w:t>合计</w:t>
            </w:r>
          </w:p>
        </w:tc>
        <w:tc>
          <w:tcPr>
            <w:tcW w:w="860" w:type="dxa"/>
            <w:vAlign w:val="center"/>
          </w:tcPr>
          <w:p w14:paraId="58B8A984">
            <w:pPr>
              <w:jc w:val="right"/>
            </w:pPr>
            <w:r>
              <w:rPr>
                <w:rFonts w:ascii="宋体" w:hAnsi="宋体" w:eastAsia="宋体" w:cs="宋体"/>
                <w:b w:val="0"/>
                <w:i w:val="0"/>
                <w:color w:val="000000"/>
                <w:sz w:val="9"/>
              </w:rPr>
              <w:t>2,472.72</w:t>
            </w:r>
          </w:p>
        </w:tc>
        <w:tc>
          <w:tcPr>
            <w:tcW w:w="900" w:type="dxa"/>
            <w:vAlign w:val="center"/>
          </w:tcPr>
          <w:p w14:paraId="40FAA66C">
            <w:pPr>
              <w:jc w:val="right"/>
            </w:pPr>
            <w:r>
              <w:rPr>
                <w:rFonts w:ascii="宋体" w:hAnsi="宋体" w:eastAsia="宋体" w:cs="宋体"/>
                <w:b w:val="0"/>
                <w:i w:val="0"/>
                <w:color w:val="000000"/>
                <w:sz w:val="9"/>
              </w:rPr>
              <w:t>2,460.28</w:t>
            </w:r>
          </w:p>
        </w:tc>
        <w:tc>
          <w:tcPr>
            <w:tcW w:w="880" w:type="dxa"/>
            <w:vAlign w:val="center"/>
          </w:tcPr>
          <w:p w14:paraId="04D7F0FC"/>
        </w:tc>
        <w:tc>
          <w:tcPr>
            <w:tcW w:w="880" w:type="dxa"/>
            <w:vAlign w:val="center"/>
          </w:tcPr>
          <w:p w14:paraId="01E8042D"/>
        </w:tc>
        <w:tc>
          <w:tcPr>
            <w:tcW w:w="900" w:type="dxa"/>
            <w:vAlign w:val="center"/>
          </w:tcPr>
          <w:p w14:paraId="32F2E376"/>
        </w:tc>
        <w:tc>
          <w:tcPr>
            <w:tcW w:w="880" w:type="dxa"/>
            <w:vAlign w:val="center"/>
          </w:tcPr>
          <w:p w14:paraId="5E35D5D9"/>
        </w:tc>
        <w:tc>
          <w:tcPr>
            <w:tcW w:w="986" w:type="dxa"/>
            <w:vAlign w:val="center"/>
          </w:tcPr>
          <w:p w14:paraId="2EF2C0BF">
            <w:pPr>
              <w:jc w:val="right"/>
            </w:pPr>
            <w:r>
              <w:rPr>
                <w:rFonts w:ascii="宋体" w:hAnsi="宋体" w:eastAsia="宋体" w:cs="宋体"/>
                <w:b w:val="0"/>
                <w:i w:val="0"/>
                <w:color w:val="000000"/>
                <w:sz w:val="9"/>
              </w:rPr>
              <w:t>12.44</w:t>
            </w:r>
          </w:p>
        </w:tc>
      </w:tr>
      <w:tr w14:paraId="4B80EE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274F6BAC">
            <w:pPr>
              <w:jc w:val="left"/>
            </w:pPr>
            <w:r>
              <w:rPr>
                <w:rFonts w:ascii="宋体" w:hAnsi="宋体" w:eastAsia="宋体" w:cs="宋体"/>
                <w:b w:val="0"/>
                <w:i w:val="0"/>
                <w:color w:val="000000"/>
                <w:sz w:val="9"/>
              </w:rPr>
              <w:t>201</w:t>
            </w:r>
          </w:p>
        </w:tc>
        <w:tc>
          <w:tcPr>
            <w:tcW w:w="1420" w:type="dxa"/>
            <w:vAlign w:val="center"/>
          </w:tcPr>
          <w:p w14:paraId="0DE7BA32">
            <w:pPr>
              <w:jc w:val="left"/>
            </w:pPr>
            <w:r>
              <w:rPr>
                <w:rFonts w:ascii="宋体" w:hAnsi="宋体" w:eastAsia="宋体" w:cs="宋体"/>
                <w:b w:val="0"/>
                <w:i w:val="0"/>
                <w:color w:val="000000"/>
                <w:sz w:val="9"/>
              </w:rPr>
              <w:t>一般公共服务支出</w:t>
            </w:r>
          </w:p>
        </w:tc>
        <w:tc>
          <w:tcPr>
            <w:tcW w:w="860" w:type="dxa"/>
            <w:vAlign w:val="center"/>
          </w:tcPr>
          <w:p w14:paraId="4883F5B4">
            <w:pPr>
              <w:jc w:val="right"/>
            </w:pPr>
            <w:r>
              <w:rPr>
                <w:rFonts w:ascii="宋体" w:hAnsi="宋体" w:eastAsia="宋体" w:cs="宋体"/>
                <w:b w:val="0"/>
                <w:i w:val="0"/>
                <w:color w:val="000000"/>
                <w:sz w:val="9"/>
              </w:rPr>
              <w:t>8.45</w:t>
            </w:r>
          </w:p>
        </w:tc>
        <w:tc>
          <w:tcPr>
            <w:tcW w:w="900" w:type="dxa"/>
            <w:vAlign w:val="center"/>
          </w:tcPr>
          <w:p w14:paraId="2610D000">
            <w:pPr>
              <w:jc w:val="right"/>
            </w:pPr>
            <w:r>
              <w:rPr>
                <w:rFonts w:ascii="宋体" w:hAnsi="宋体" w:eastAsia="宋体" w:cs="宋体"/>
                <w:b w:val="0"/>
                <w:i w:val="0"/>
                <w:color w:val="000000"/>
                <w:sz w:val="9"/>
              </w:rPr>
              <w:t>8.45</w:t>
            </w:r>
          </w:p>
        </w:tc>
        <w:tc>
          <w:tcPr>
            <w:tcW w:w="880" w:type="dxa"/>
            <w:vAlign w:val="center"/>
          </w:tcPr>
          <w:p w14:paraId="255068A7"/>
        </w:tc>
        <w:tc>
          <w:tcPr>
            <w:tcW w:w="880" w:type="dxa"/>
            <w:vAlign w:val="center"/>
          </w:tcPr>
          <w:p w14:paraId="1B6CFAFB"/>
        </w:tc>
        <w:tc>
          <w:tcPr>
            <w:tcW w:w="900" w:type="dxa"/>
            <w:vAlign w:val="center"/>
          </w:tcPr>
          <w:p w14:paraId="1EE874D6"/>
        </w:tc>
        <w:tc>
          <w:tcPr>
            <w:tcW w:w="880" w:type="dxa"/>
            <w:vAlign w:val="center"/>
          </w:tcPr>
          <w:p w14:paraId="15D72ACE"/>
        </w:tc>
        <w:tc>
          <w:tcPr>
            <w:tcW w:w="986" w:type="dxa"/>
            <w:vAlign w:val="center"/>
          </w:tcPr>
          <w:p w14:paraId="2D9C661F"/>
        </w:tc>
      </w:tr>
      <w:tr w14:paraId="0D4829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486E1016">
            <w:pPr>
              <w:jc w:val="left"/>
            </w:pPr>
            <w:r>
              <w:rPr>
                <w:rFonts w:ascii="宋体" w:hAnsi="宋体" w:eastAsia="宋体" w:cs="宋体"/>
                <w:b w:val="0"/>
                <w:i w:val="0"/>
                <w:color w:val="000000"/>
                <w:sz w:val="9"/>
              </w:rPr>
              <w:t>20108</w:t>
            </w:r>
          </w:p>
        </w:tc>
        <w:tc>
          <w:tcPr>
            <w:tcW w:w="1420" w:type="dxa"/>
            <w:vAlign w:val="center"/>
          </w:tcPr>
          <w:p w14:paraId="109864A9">
            <w:pPr>
              <w:jc w:val="left"/>
            </w:pPr>
            <w:r>
              <w:rPr>
                <w:rFonts w:ascii="宋体" w:hAnsi="宋体" w:eastAsia="宋体" w:cs="宋体"/>
                <w:b w:val="0"/>
                <w:i w:val="0"/>
                <w:color w:val="000000"/>
                <w:sz w:val="9"/>
              </w:rPr>
              <w:t>审计事务</w:t>
            </w:r>
          </w:p>
        </w:tc>
        <w:tc>
          <w:tcPr>
            <w:tcW w:w="860" w:type="dxa"/>
            <w:vAlign w:val="center"/>
          </w:tcPr>
          <w:p w14:paraId="3C1B63D0">
            <w:pPr>
              <w:jc w:val="right"/>
            </w:pPr>
            <w:r>
              <w:rPr>
                <w:rFonts w:ascii="宋体" w:hAnsi="宋体" w:eastAsia="宋体" w:cs="宋体"/>
                <w:b w:val="0"/>
                <w:i w:val="0"/>
                <w:color w:val="000000"/>
                <w:sz w:val="9"/>
              </w:rPr>
              <w:t>8.45</w:t>
            </w:r>
          </w:p>
        </w:tc>
        <w:tc>
          <w:tcPr>
            <w:tcW w:w="900" w:type="dxa"/>
            <w:vAlign w:val="center"/>
          </w:tcPr>
          <w:p w14:paraId="11B8C6A2">
            <w:pPr>
              <w:jc w:val="right"/>
            </w:pPr>
            <w:r>
              <w:rPr>
                <w:rFonts w:ascii="宋体" w:hAnsi="宋体" w:eastAsia="宋体" w:cs="宋体"/>
                <w:b w:val="0"/>
                <w:i w:val="0"/>
                <w:color w:val="000000"/>
                <w:sz w:val="9"/>
              </w:rPr>
              <w:t>8.45</w:t>
            </w:r>
          </w:p>
        </w:tc>
        <w:tc>
          <w:tcPr>
            <w:tcW w:w="880" w:type="dxa"/>
            <w:vAlign w:val="center"/>
          </w:tcPr>
          <w:p w14:paraId="45CFF3B4"/>
        </w:tc>
        <w:tc>
          <w:tcPr>
            <w:tcW w:w="880" w:type="dxa"/>
            <w:vAlign w:val="center"/>
          </w:tcPr>
          <w:p w14:paraId="7CA0BDDD"/>
        </w:tc>
        <w:tc>
          <w:tcPr>
            <w:tcW w:w="900" w:type="dxa"/>
            <w:vAlign w:val="center"/>
          </w:tcPr>
          <w:p w14:paraId="6B614740"/>
        </w:tc>
        <w:tc>
          <w:tcPr>
            <w:tcW w:w="880" w:type="dxa"/>
            <w:vAlign w:val="center"/>
          </w:tcPr>
          <w:p w14:paraId="39D77E1F"/>
        </w:tc>
        <w:tc>
          <w:tcPr>
            <w:tcW w:w="986" w:type="dxa"/>
            <w:vAlign w:val="center"/>
          </w:tcPr>
          <w:p w14:paraId="23F0EE00"/>
        </w:tc>
      </w:tr>
      <w:tr w14:paraId="603AF0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0A84327">
            <w:pPr>
              <w:jc w:val="left"/>
            </w:pPr>
            <w:r>
              <w:rPr>
                <w:rFonts w:ascii="宋体" w:hAnsi="宋体" w:eastAsia="宋体" w:cs="宋体"/>
                <w:b w:val="0"/>
                <w:i w:val="0"/>
                <w:color w:val="000000"/>
                <w:sz w:val="9"/>
              </w:rPr>
              <w:t>2010802</w:t>
            </w:r>
          </w:p>
        </w:tc>
        <w:tc>
          <w:tcPr>
            <w:tcW w:w="1420" w:type="dxa"/>
            <w:vAlign w:val="center"/>
          </w:tcPr>
          <w:p w14:paraId="7C36FE93">
            <w:pPr>
              <w:jc w:val="left"/>
            </w:pPr>
            <w:r>
              <w:rPr>
                <w:rFonts w:ascii="宋体" w:hAnsi="宋体" w:eastAsia="宋体" w:cs="宋体"/>
                <w:b w:val="0"/>
                <w:i w:val="0"/>
                <w:color w:val="000000"/>
                <w:sz w:val="9"/>
              </w:rPr>
              <w:t>一般行政管理事务</w:t>
            </w:r>
          </w:p>
        </w:tc>
        <w:tc>
          <w:tcPr>
            <w:tcW w:w="860" w:type="dxa"/>
            <w:vAlign w:val="center"/>
          </w:tcPr>
          <w:p w14:paraId="475AF10E">
            <w:pPr>
              <w:jc w:val="right"/>
            </w:pPr>
            <w:r>
              <w:rPr>
                <w:rFonts w:ascii="宋体" w:hAnsi="宋体" w:eastAsia="宋体" w:cs="宋体"/>
                <w:b w:val="0"/>
                <w:i w:val="0"/>
                <w:color w:val="000000"/>
                <w:sz w:val="9"/>
              </w:rPr>
              <w:t>8.45</w:t>
            </w:r>
          </w:p>
        </w:tc>
        <w:tc>
          <w:tcPr>
            <w:tcW w:w="900" w:type="dxa"/>
            <w:vAlign w:val="center"/>
          </w:tcPr>
          <w:p w14:paraId="42BF5F87">
            <w:pPr>
              <w:jc w:val="right"/>
            </w:pPr>
            <w:r>
              <w:rPr>
                <w:rFonts w:ascii="宋体" w:hAnsi="宋体" w:eastAsia="宋体" w:cs="宋体"/>
                <w:b w:val="0"/>
                <w:i w:val="0"/>
                <w:color w:val="000000"/>
                <w:sz w:val="9"/>
              </w:rPr>
              <w:t>8.45</w:t>
            </w:r>
          </w:p>
        </w:tc>
        <w:tc>
          <w:tcPr>
            <w:tcW w:w="880" w:type="dxa"/>
            <w:vAlign w:val="center"/>
          </w:tcPr>
          <w:p w14:paraId="03DE2D1A"/>
        </w:tc>
        <w:tc>
          <w:tcPr>
            <w:tcW w:w="880" w:type="dxa"/>
            <w:vAlign w:val="center"/>
          </w:tcPr>
          <w:p w14:paraId="37CF5A72"/>
        </w:tc>
        <w:tc>
          <w:tcPr>
            <w:tcW w:w="900" w:type="dxa"/>
            <w:vAlign w:val="center"/>
          </w:tcPr>
          <w:p w14:paraId="6C75B8A3"/>
        </w:tc>
        <w:tc>
          <w:tcPr>
            <w:tcW w:w="880" w:type="dxa"/>
            <w:vAlign w:val="center"/>
          </w:tcPr>
          <w:p w14:paraId="565E6EF1"/>
        </w:tc>
        <w:tc>
          <w:tcPr>
            <w:tcW w:w="986" w:type="dxa"/>
            <w:vAlign w:val="center"/>
          </w:tcPr>
          <w:p w14:paraId="289BD7F0"/>
        </w:tc>
      </w:tr>
      <w:tr w14:paraId="773849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3BB37B8B">
            <w:pPr>
              <w:jc w:val="left"/>
            </w:pPr>
            <w:r>
              <w:rPr>
                <w:rFonts w:ascii="宋体" w:hAnsi="宋体" w:eastAsia="宋体" w:cs="宋体"/>
                <w:b w:val="0"/>
                <w:i w:val="0"/>
                <w:color w:val="000000"/>
                <w:sz w:val="9"/>
              </w:rPr>
              <w:t>208</w:t>
            </w:r>
          </w:p>
        </w:tc>
        <w:tc>
          <w:tcPr>
            <w:tcW w:w="1420" w:type="dxa"/>
            <w:vAlign w:val="center"/>
          </w:tcPr>
          <w:p w14:paraId="5DE0B8D8">
            <w:pPr>
              <w:jc w:val="left"/>
            </w:pPr>
            <w:r>
              <w:rPr>
                <w:rFonts w:ascii="宋体" w:hAnsi="宋体" w:eastAsia="宋体" w:cs="宋体"/>
                <w:b w:val="0"/>
                <w:i w:val="0"/>
                <w:color w:val="000000"/>
                <w:sz w:val="9"/>
              </w:rPr>
              <w:t>社会保障和就业支出</w:t>
            </w:r>
          </w:p>
        </w:tc>
        <w:tc>
          <w:tcPr>
            <w:tcW w:w="860" w:type="dxa"/>
            <w:vAlign w:val="center"/>
          </w:tcPr>
          <w:p w14:paraId="4AA6FFEC">
            <w:pPr>
              <w:jc w:val="right"/>
            </w:pPr>
            <w:r>
              <w:rPr>
                <w:rFonts w:ascii="宋体" w:hAnsi="宋体" w:eastAsia="宋体" w:cs="宋体"/>
                <w:b w:val="0"/>
                <w:i w:val="0"/>
                <w:color w:val="000000"/>
                <w:sz w:val="9"/>
              </w:rPr>
              <w:t>1,854.91</w:t>
            </w:r>
          </w:p>
        </w:tc>
        <w:tc>
          <w:tcPr>
            <w:tcW w:w="900" w:type="dxa"/>
            <w:vAlign w:val="center"/>
          </w:tcPr>
          <w:p w14:paraId="6B8F2A96">
            <w:pPr>
              <w:jc w:val="right"/>
            </w:pPr>
            <w:r>
              <w:rPr>
                <w:rFonts w:ascii="宋体" w:hAnsi="宋体" w:eastAsia="宋体" w:cs="宋体"/>
                <w:b w:val="0"/>
                <w:i w:val="0"/>
                <w:color w:val="000000"/>
                <w:sz w:val="9"/>
              </w:rPr>
              <w:t>1,842.47</w:t>
            </w:r>
          </w:p>
        </w:tc>
        <w:tc>
          <w:tcPr>
            <w:tcW w:w="880" w:type="dxa"/>
            <w:vAlign w:val="center"/>
          </w:tcPr>
          <w:p w14:paraId="7E202B95"/>
        </w:tc>
        <w:tc>
          <w:tcPr>
            <w:tcW w:w="880" w:type="dxa"/>
            <w:vAlign w:val="center"/>
          </w:tcPr>
          <w:p w14:paraId="41F3886D"/>
        </w:tc>
        <w:tc>
          <w:tcPr>
            <w:tcW w:w="900" w:type="dxa"/>
            <w:vAlign w:val="center"/>
          </w:tcPr>
          <w:p w14:paraId="6CD18D33"/>
        </w:tc>
        <w:tc>
          <w:tcPr>
            <w:tcW w:w="880" w:type="dxa"/>
            <w:vAlign w:val="center"/>
          </w:tcPr>
          <w:p w14:paraId="15BF2B50"/>
        </w:tc>
        <w:tc>
          <w:tcPr>
            <w:tcW w:w="986" w:type="dxa"/>
            <w:vAlign w:val="center"/>
          </w:tcPr>
          <w:p w14:paraId="4416E627">
            <w:pPr>
              <w:jc w:val="right"/>
            </w:pPr>
            <w:r>
              <w:rPr>
                <w:rFonts w:ascii="宋体" w:hAnsi="宋体" w:eastAsia="宋体" w:cs="宋体"/>
                <w:b w:val="0"/>
                <w:i w:val="0"/>
                <w:color w:val="000000"/>
                <w:sz w:val="9"/>
              </w:rPr>
              <w:t>12.44</w:t>
            </w:r>
          </w:p>
        </w:tc>
      </w:tr>
      <w:tr w14:paraId="224934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75B2F1AF">
            <w:pPr>
              <w:jc w:val="left"/>
            </w:pPr>
            <w:r>
              <w:rPr>
                <w:rFonts w:ascii="宋体" w:hAnsi="宋体" w:eastAsia="宋体" w:cs="宋体"/>
                <w:b w:val="0"/>
                <w:i w:val="0"/>
                <w:color w:val="000000"/>
                <w:sz w:val="9"/>
              </w:rPr>
              <w:t>20801</w:t>
            </w:r>
          </w:p>
        </w:tc>
        <w:tc>
          <w:tcPr>
            <w:tcW w:w="1420" w:type="dxa"/>
            <w:vAlign w:val="center"/>
          </w:tcPr>
          <w:p w14:paraId="76E87BFF">
            <w:pPr>
              <w:jc w:val="left"/>
            </w:pPr>
            <w:r>
              <w:rPr>
                <w:rFonts w:ascii="宋体" w:hAnsi="宋体" w:eastAsia="宋体" w:cs="宋体"/>
                <w:b w:val="0"/>
                <w:i w:val="0"/>
                <w:color w:val="000000"/>
                <w:sz w:val="9"/>
              </w:rPr>
              <w:t>人力资源和社会保障管理事务</w:t>
            </w:r>
          </w:p>
        </w:tc>
        <w:tc>
          <w:tcPr>
            <w:tcW w:w="860" w:type="dxa"/>
            <w:vAlign w:val="center"/>
          </w:tcPr>
          <w:p w14:paraId="5D6791EB">
            <w:pPr>
              <w:jc w:val="right"/>
            </w:pPr>
            <w:r>
              <w:rPr>
                <w:rFonts w:ascii="宋体" w:hAnsi="宋体" w:eastAsia="宋体" w:cs="宋体"/>
                <w:b w:val="0"/>
                <w:i w:val="0"/>
                <w:color w:val="000000"/>
                <w:sz w:val="9"/>
              </w:rPr>
              <w:t>870.39</w:t>
            </w:r>
          </w:p>
        </w:tc>
        <w:tc>
          <w:tcPr>
            <w:tcW w:w="900" w:type="dxa"/>
            <w:vAlign w:val="center"/>
          </w:tcPr>
          <w:p w14:paraId="5FEC054E">
            <w:pPr>
              <w:jc w:val="right"/>
            </w:pPr>
            <w:r>
              <w:rPr>
                <w:rFonts w:ascii="宋体" w:hAnsi="宋体" w:eastAsia="宋体" w:cs="宋体"/>
                <w:b w:val="0"/>
                <w:i w:val="0"/>
                <w:color w:val="000000"/>
                <w:sz w:val="9"/>
              </w:rPr>
              <w:t>857.95</w:t>
            </w:r>
          </w:p>
        </w:tc>
        <w:tc>
          <w:tcPr>
            <w:tcW w:w="880" w:type="dxa"/>
            <w:vAlign w:val="center"/>
          </w:tcPr>
          <w:p w14:paraId="0A00B5DE"/>
        </w:tc>
        <w:tc>
          <w:tcPr>
            <w:tcW w:w="880" w:type="dxa"/>
            <w:vAlign w:val="center"/>
          </w:tcPr>
          <w:p w14:paraId="29ACF8F1"/>
        </w:tc>
        <w:tc>
          <w:tcPr>
            <w:tcW w:w="900" w:type="dxa"/>
            <w:vAlign w:val="center"/>
          </w:tcPr>
          <w:p w14:paraId="10B008F1"/>
        </w:tc>
        <w:tc>
          <w:tcPr>
            <w:tcW w:w="880" w:type="dxa"/>
            <w:vAlign w:val="center"/>
          </w:tcPr>
          <w:p w14:paraId="14D04673"/>
        </w:tc>
        <w:tc>
          <w:tcPr>
            <w:tcW w:w="986" w:type="dxa"/>
            <w:vAlign w:val="center"/>
          </w:tcPr>
          <w:p w14:paraId="3656430F">
            <w:pPr>
              <w:jc w:val="right"/>
            </w:pPr>
            <w:r>
              <w:rPr>
                <w:rFonts w:ascii="宋体" w:hAnsi="宋体" w:eastAsia="宋体" w:cs="宋体"/>
                <w:b w:val="0"/>
                <w:i w:val="0"/>
                <w:color w:val="000000"/>
                <w:sz w:val="9"/>
              </w:rPr>
              <w:t>12.44</w:t>
            </w:r>
          </w:p>
        </w:tc>
      </w:tr>
      <w:tr w14:paraId="618DA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C90C1F8">
            <w:pPr>
              <w:jc w:val="left"/>
            </w:pPr>
            <w:r>
              <w:rPr>
                <w:rFonts w:ascii="宋体" w:hAnsi="宋体" w:eastAsia="宋体" w:cs="宋体"/>
                <w:b w:val="0"/>
                <w:i w:val="0"/>
                <w:color w:val="000000"/>
                <w:sz w:val="9"/>
              </w:rPr>
              <w:t>2080101</w:t>
            </w:r>
          </w:p>
        </w:tc>
        <w:tc>
          <w:tcPr>
            <w:tcW w:w="1420" w:type="dxa"/>
            <w:vAlign w:val="center"/>
          </w:tcPr>
          <w:p w14:paraId="56B828D5">
            <w:pPr>
              <w:jc w:val="left"/>
            </w:pPr>
            <w:r>
              <w:rPr>
                <w:rFonts w:ascii="宋体" w:hAnsi="宋体" w:eastAsia="宋体" w:cs="宋体"/>
                <w:b w:val="0"/>
                <w:i w:val="0"/>
                <w:color w:val="000000"/>
                <w:sz w:val="9"/>
              </w:rPr>
              <w:t>行政运行</w:t>
            </w:r>
          </w:p>
        </w:tc>
        <w:tc>
          <w:tcPr>
            <w:tcW w:w="860" w:type="dxa"/>
            <w:vAlign w:val="center"/>
          </w:tcPr>
          <w:p w14:paraId="46B85429">
            <w:pPr>
              <w:jc w:val="right"/>
            </w:pPr>
            <w:r>
              <w:rPr>
                <w:rFonts w:ascii="宋体" w:hAnsi="宋体" w:eastAsia="宋体" w:cs="宋体"/>
                <w:b w:val="0"/>
                <w:i w:val="0"/>
                <w:color w:val="000000"/>
                <w:sz w:val="9"/>
              </w:rPr>
              <w:t>280.67</w:t>
            </w:r>
          </w:p>
        </w:tc>
        <w:tc>
          <w:tcPr>
            <w:tcW w:w="900" w:type="dxa"/>
            <w:vAlign w:val="center"/>
          </w:tcPr>
          <w:p w14:paraId="680165D2">
            <w:pPr>
              <w:jc w:val="right"/>
            </w:pPr>
            <w:r>
              <w:rPr>
                <w:rFonts w:ascii="宋体" w:hAnsi="宋体" w:eastAsia="宋体" w:cs="宋体"/>
                <w:b w:val="0"/>
                <w:i w:val="0"/>
                <w:color w:val="000000"/>
                <w:sz w:val="9"/>
              </w:rPr>
              <w:t>279.34</w:t>
            </w:r>
          </w:p>
        </w:tc>
        <w:tc>
          <w:tcPr>
            <w:tcW w:w="880" w:type="dxa"/>
            <w:vAlign w:val="center"/>
          </w:tcPr>
          <w:p w14:paraId="11FA1DB6"/>
        </w:tc>
        <w:tc>
          <w:tcPr>
            <w:tcW w:w="880" w:type="dxa"/>
            <w:vAlign w:val="center"/>
          </w:tcPr>
          <w:p w14:paraId="7D4E644D"/>
        </w:tc>
        <w:tc>
          <w:tcPr>
            <w:tcW w:w="900" w:type="dxa"/>
            <w:vAlign w:val="center"/>
          </w:tcPr>
          <w:p w14:paraId="45DE455D"/>
        </w:tc>
        <w:tc>
          <w:tcPr>
            <w:tcW w:w="880" w:type="dxa"/>
            <w:vAlign w:val="center"/>
          </w:tcPr>
          <w:p w14:paraId="7D4ECEBB"/>
        </w:tc>
        <w:tc>
          <w:tcPr>
            <w:tcW w:w="986" w:type="dxa"/>
            <w:vAlign w:val="center"/>
          </w:tcPr>
          <w:p w14:paraId="152EADFC">
            <w:pPr>
              <w:jc w:val="right"/>
            </w:pPr>
            <w:r>
              <w:rPr>
                <w:rFonts w:ascii="宋体" w:hAnsi="宋体" w:eastAsia="宋体" w:cs="宋体"/>
                <w:b w:val="0"/>
                <w:i w:val="0"/>
                <w:color w:val="000000"/>
                <w:sz w:val="9"/>
              </w:rPr>
              <w:t>1.33</w:t>
            </w:r>
          </w:p>
        </w:tc>
      </w:tr>
      <w:tr w14:paraId="696D6A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478BE85F">
            <w:pPr>
              <w:jc w:val="left"/>
            </w:pPr>
            <w:r>
              <w:rPr>
                <w:rFonts w:ascii="宋体" w:hAnsi="宋体" w:eastAsia="宋体" w:cs="宋体"/>
                <w:b w:val="0"/>
                <w:i w:val="0"/>
                <w:color w:val="000000"/>
                <w:sz w:val="9"/>
              </w:rPr>
              <w:t>2080102</w:t>
            </w:r>
          </w:p>
        </w:tc>
        <w:tc>
          <w:tcPr>
            <w:tcW w:w="1420" w:type="dxa"/>
            <w:vAlign w:val="center"/>
          </w:tcPr>
          <w:p w14:paraId="3C4D35F2">
            <w:pPr>
              <w:jc w:val="left"/>
            </w:pPr>
            <w:r>
              <w:rPr>
                <w:rFonts w:ascii="宋体" w:hAnsi="宋体" w:eastAsia="宋体" w:cs="宋体"/>
                <w:b w:val="0"/>
                <w:i w:val="0"/>
                <w:color w:val="000000"/>
                <w:sz w:val="9"/>
              </w:rPr>
              <w:t>一般行政管理事务</w:t>
            </w:r>
          </w:p>
        </w:tc>
        <w:tc>
          <w:tcPr>
            <w:tcW w:w="860" w:type="dxa"/>
            <w:vAlign w:val="center"/>
          </w:tcPr>
          <w:p w14:paraId="02D30845">
            <w:pPr>
              <w:jc w:val="right"/>
            </w:pPr>
            <w:r>
              <w:rPr>
                <w:rFonts w:ascii="宋体" w:hAnsi="宋体" w:eastAsia="宋体" w:cs="宋体"/>
                <w:b w:val="0"/>
                <w:i w:val="0"/>
                <w:color w:val="000000"/>
                <w:sz w:val="9"/>
              </w:rPr>
              <w:t>111.64</w:t>
            </w:r>
          </w:p>
        </w:tc>
        <w:tc>
          <w:tcPr>
            <w:tcW w:w="900" w:type="dxa"/>
            <w:vAlign w:val="center"/>
          </w:tcPr>
          <w:p w14:paraId="7FC24D4D">
            <w:pPr>
              <w:jc w:val="right"/>
            </w:pPr>
            <w:r>
              <w:rPr>
                <w:rFonts w:ascii="宋体" w:hAnsi="宋体" w:eastAsia="宋体" w:cs="宋体"/>
                <w:b w:val="0"/>
                <w:i w:val="0"/>
                <w:color w:val="000000"/>
                <w:sz w:val="9"/>
              </w:rPr>
              <w:t>111.64</w:t>
            </w:r>
          </w:p>
        </w:tc>
        <w:tc>
          <w:tcPr>
            <w:tcW w:w="880" w:type="dxa"/>
            <w:vAlign w:val="center"/>
          </w:tcPr>
          <w:p w14:paraId="6EDBFEA3"/>
        </w:tc>
        <w:tc>
          <w:tcPr>
            <w:tcW w:w="880" w:type="dxa"/>
            <w:vAlign w:val="center"/>
          </w:tcPr>
          <w:p w14:paraId="5ADD76A0"/>
        </w:tc>
        <w:tc>
          <w:tcPr>
            <w:tcW w:w="900" w:type="dxa"/>
            <w:vAlign w:val="center"/>
          </w:tcPr>
          <w:p w14:paraId="045882D6"/>
        </w:tc>
        <w:tc>
          <w:tcPr>
            <w:tcW w:w="880" w:type="dxa"/>
            <w:vAlign w:val="center"/>
          </w:tcPr>
          <w:p w14:paraId="6D059394"/>
        </w:tc>
        <w:tc>
          <w:tcPr>
            <w:tcW w:w="986" w:type="dxa"/>
            <w:vAlign w:val="center"/>
          </w:tcPr>
          <w:p w14:paraId="142F8DAE"/>
        </w:tc>
      </w:tr>
      <w:tr w14:paraId="2ED1B4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2FB970C">
            <w:pPr>
              <w:jc w:val="left"/>
            </w:pPr>
            <w:r>
              <w:rPr>
                <w:rFonts w:ascii="宋体" w:hAnsi="宋体" w:eastAsia="宋体" w:cs="宋体"/>
                <w:b w:val="0"/>
                <w:i w:val="0"/>
                <w:color w:val="000000"/>
                <w:sz w:val="9"/>
              </w:rPr>
              <w:t>2080106</w:t>
            </w:r>
          </w:p>
        </w:tc>
        <w:tc>
          <w:tcPr>
            <w:tcW w:w="1420" w:type="dxa"/>
            <w:vAlign w:val="center"/>
          </w:tcPr>
          <w:p w14:paraId="34EBC206">
            <w:pPr>
              <w:jc w:val="left"/>
            </w:pPr>
            <w:r>
              <w:rPr>
                <w:rFonts w:ascii="宋体" w:hAnsi="宋体" w:eastAsia="宋体" w:cs="宋体"/>
                <w:b w:val="0"/>
                <w:i w:val="0"/>
                <w:color w:val="000000"/>
                <w:sz w:val="9"/>
              </w:rPr>
              <w:t>就业管理事务</w:t>
            </w:r>
          </w:p>
        </w:tc>
        <w:tc>
          <w:tcPr>
            <w:tcW w:w="860" w:type="dxa"/>
            <w:vAlign w:val="center"/>
          </w:tcPr>
          <w:p w14:paraId="197D6E19">
            <w:pPr>
              <w:jc w:val="right"/>
            </w:pPr>
            <w:r>
              <w:rPr>
                <w:rFonts w:ascii="宋体" w:hAnsi="宋体" w:eastAsia="宋体" w:cs="宋体"/>
                <w:b w:val="0"/>
                <w:i w:val="0"/>
                <w:color w:val="000000"/>
                <w:sz w:val="9"/>
              </w:rPr>
              <w:t>55.10</w:t>
            </w:r>
          </w:p>
        </w:tc>
        <w:tc>
          <w:tcPr>
            <w:tcW w:w="900" w:type="dxa"/>
            <w:vAlign w:val="center"/>
          </w:tcPr>
          <w:p w14:paraId="3BA8703A">
            <w:pPr>
              <w:jc w:val="right"/>
            </w:pPr>
            <w:r>
              <w:rPr>
                <w:rFonts w:ascii="宋体" w:hAnsi="宋体" w:eastAsia="宋体" w:cs="宋体"/>
                <w:b w:val="0"/>
                <w:i w:val="0"/>
                <w:color w:val="000000"/>
                <w:sz w:val="9"/>
              </w:rPr>
              <w:t>44.00</w:t>
            </w:r>
          </w:p>
        </w:tc>
        <w:tc>
          <w:tcPr>
            <w:tcW w:w="880" w:type="dxa"/>
            <w:vAlign w:val="center"/>
          </w:tcPr>
          <w:p w14:paraId="27C25749"/>
        </w:tc>
        <w:tc>
          <w:tcPr>
            <w:tcW w:w="880" w:type="dxa"/>
            <w:vAlign w:val="center"/>
          </w:tcPr>
          <w:p w14:paraId="3034D5DE"/>
        </w:tc>
        <w:tc>
          <w:tcPr>
            <w:tcW w:w="900" w:type="dxa"/>
            <w:vAlign w:val="center"/>
          </w:tcPr>
          <w:p w14:paraId="12BBCE5B"/>
        </w:tc>
        <w:tc>
          <w:tcPr>
            <w:tcW w:w="880" w:type="dxa"/>
            <w:vAlign w:val="center"/>
          </w:tcPr>
          <w:p w14:paraId="49E7BC76"/>
        </w:tc>
        <w:tc>
          <w:tcPr>
            <w:tcW w:w="986" w:type="dxa"/>
            <w:vAlign w:val="center"/>
          </w:tcPr>
          <w:p w14:paraId="6D46638E">
            <w:pPr>
              <w:jc w:val="right"/>
            </w:pPr>
            <w:r>
              <w:rPr>
                <w:rFonts w:ascii="宋体" w:hAnsi="宋体" w:eastAsia="宋体" w:cs="宋体"/>
                <w:b w:val="0"/>
                <w:i w:val="0"/>
                <w:color w:val="000000"/>
                <w:sz w:val="9"/>
              </w:rPr>
              <w:t>11.10</w:t>
            </w:r>
          </w:p>
        </w:tc>
      </w:tr>
      <w:tr w14:paraId="1BDC3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784F0F4">
            <w:pPr>
              <w:jc w:val="left"/>
            </w:pPr>
            <w:r>
              <w:rPr>
                <w:rFonts w:ascii="宋体" w:hAnsi="宋体" w:eastAsia="宋体" w:cs="宋体"/>
                <w:b w:val="0"/>
                <w:i w:val="0"/>
                <w:color w:val="000000"/>
                <w:sz w:val="9"/>
              </w:rPr>
              <w:t>2080109</w:t>
            </w:r>
          </w:p>
        </w:tc>
        <w:tc>
          <w:tcPr>
            <w:tcW w:w="1420" w:type="dxa"/>
            <w:vAlign w:val="center"/>
          </w:tcPr>
          <w:p w14:paraId="055B6E83">
            <w:pPr>
              <w:jc w:val="left"/>
            </w:pPr>
            <w:r>
              <w:rPr>
                <w:rFonts w:ascii="宋体" w:hAnsi="宋体" w:eastAsia="宋体" w:cs="宋体"/>
                <w:b w:val="0"/>
                <w:i w:val="0"/>
                <w:color w:val="000000"/>
                <w:sz w:val="9"/>
              </w:rPr>
              <w:t>社会保险经办机构</w:t>
            </w:r>
          </w:p>
        </w:tc>
        <w:tc>
          <w:tcPr>
            <w:tcW w:w="860" w:type="dxa"/>
            <w:vAlign w:val="center"/>
          </w:tcPr>
          <w:p w14:paraId="75D912EB">
            <w:pPr>
              <w:jc w:val="right"/>
            </w:pPr>
            <w:r>
              <w:rPr>
                <w:rFonts w:ascii="宋体" w:hAnsi="宋体" w:eastAsia="宋体" w:cs="宋体"/>
                <w:b w:val="0"/>
                <w:i w:val="0"/>
                <w:color w:val="000000"/>
                <w:sz w:val="9"/>
              </w:rPr>
              <w:t>415.18</w:t>
            </w:r>
          </w:p>
        </w:tc>
        <w:tc>
          <w:tcPr>
            <w:tcW w:w="900" w:type="dxa"/>
            <w:vAlign w:val="center"/>
          </w:tcPr>
          <w:p w14:paraId="04DD76EA">
            <w:pPr>
              <w:jc w:val="right"/>
            </w:pPr>
            <w:r>
              <w:rPr>
                <w:rFonts w:ascii="宋体" w:hAnsi="宋体" w:eastAsia="宋体" w:cs="宋体"/>
                <w:b w:val="0"/>
                <w:i w:val="0"/>
                <w:color w:val="000000"/>
                <w:sz w:val="9"/>
              </w:rPr>
              <w:t>415.18</w:t>
            </w:r>
          </w:p>
        </w:tc>
        <w:tc>
          <w:tcPr>
            <w:tcW w:w="880" w:type="dxa"/>
            <w:vAlign w:val="center"/>
          </w:tcPr>
          <w:p w14:paraId="50DB7C4A"/>
        </w:tc>
        <w:tc>
          <w:tcPr>
            <w:tcW w:w="880" w:type="dxa"/>
            <w:vAlign w:val="center"/>
          </w:tcPr>
          <w:p w14:paraId="79C6D66E"/>
        </w:tc>
        <w:tc>
          <w:tcPr>
            <w:tcW w:w="900" w:type="dxa"/>
            <w:vAlign w:val="center"/>
          </w:tcPr>
          <w:p w14:paraId="614FEAB7"/>
        </w:tc>
        <w:tc>
          <w:tcPr>
            <w:tcW w:w="880" w:type="dxa"/>
            <w:vAlign w:val="center"/>
          </w:tcPr>
          <w:p w14:paraId="4C56D38E"/>
        </w:tc>
        <w:tc>
          <w:tcPr>
            <w:tcW w:w="986" w:type="dxa"/>
            <w:vAlign w:val="center"/>
          </w:tcPr>
          <w:p w14:paraId="0BCE6BB9">
            <w:pPr>
              <w:jc w:val="right"/>
            </w:pPr>
            <w:r>
              <w:rPr>
                <w:rFonts w:ascii="宋体" w:hAnsi="宋体" w:eastAsia="宋体" w:cs="宋体"/>
                <w:b w:val="0"/>
                <w:i w:val="0"/>
                <w:color w:val="000000"/>
                <w:sz w:val="9"/>
              </w:rPr>
              <w:t>0.00</w:t>
            </w:r>
          </w:p>
        </w:tc>
      </w:tr>
      <w:tr w14:paraId="3C8AF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7C5BE511">
            <w:pPr>
              <w:jc w:val="left"/>
            </w:pPr>
            <w:r>
              <w:rPr>
                <w:rFonts w:ascii="宋体" w:hAnsi="宋体" w:eastAsia="宋体" w:cs="宋体"/>
                <w:b w:val="0"/>
                <w:i w:val="0"/>
                <w:color w:val="000000"/>
                <w:sz w:val="9"/>
              </w:rPr>
              <w:t>2080199</w:t>
            </w:r>
          </w:p>
        </w:tc>
        <w:tc>
          <w:tcPr>
            <w:tcW w:w="1420" w:type="dxa"/>
            <w:vAlign w:val="center"/>
          </w:tcPr>
          <w:p w14:paraId="1B24722F">
            <w:pPr>
              <w:jc w:val="left"/>
            </w:pPr>
            <w:r>
              <w:rPr>
                <w:rFonts w:ascii="宋体" w:hAnsi="宋体" w:eastAsia="宋体" w:cs="宋体"/>
                <w:b w:val="0"/>
                <w:i w:val="0"/>
                <w:color w:val="000000"/>
                <w:sz w:val="9"/>
              </w:rPr>
              <w:t>其他人力资源和社会保障管理事务支出</w:t>
            </w:r>
          </w:p>
        </w:tc>
        <w:tc>
          <w:tcPr>
            <w:tcW w:w="860" w:type="dxa"/>
            <w:vAlign w:val="center"/>
          </w:tcPr>
          <w:p w14:paraId="1C7BE211">
            <w:pPr>
              <w:jc w:val="right"/>
            </w:pPr>
            <w:r>
              <w:rPr>
                <w:rFonts w:ascii="宋体" w:hAnsi="宋体" w:eastAsia="宋体" w:cs="宋体"/>
                <w:b w:val="0"/>
                <w:i w:val="0"/>
                <w:color w:val="000000"/>
                <w:sz w:val="9"/>
              </w:rPr>
              <w:t>7.80</w:t>
            </w:r>
          </w:p>
        </w:tc>
        <w:tc>
          <w:tcPr>
            <w:tcW w:w="900" w:type="dxa"/>
            <w:vAlign w:val="center"/>
          </w:tcPr>
          <w:p w14:paraId="3A58C2F3">
            <w:pPr>
              <w:jc w:val="right"/>
            </w:pPr>
            <w:r>
              <w:rPr>
                <w:rFonts w:ascii="宋体" w:hAnsi="宋体" w:eastAsia="宋体" w:cs="宋体"/>
                <w:b w:val="0"/>
                <w:i w:val="0"/>
                <w:color w:val="000000"/>
                <w:sz w:val="9"/>
              </w:rPr>
              <w:t>7.80</w:t>
            </w:r>
          </w:p>
        </w:tc>
        <w:tc>
          <w:tcPr>
            <w:tcW w:w="880" w:type="dxa"/>
            <w:vAlign w:val="center"/>
          </w:tcPr>
          <w:p w14:paraId="593383EC"/>
        </w:tc>
        <w:tc>
          <w:tcPr>
            <w:tcW w:w="880" w:type="dxa"/>
            <w:vAlign w:val="center"/>
          </w:tcPr>
          <w:p w14:paraId="648EF243"/>
        </w:tc>
        <w:tc>
          <w:tcPr>
            <w:tcW w:w="900" w:type="dxa"/>
            <w:vAlign w:val="center"/>
          </w:tcPr>
          <w:p w14:paraId="2C217203"/>
        </w:tc>
        <w:tc>
          <w:tcPr>
            <w:tcW w:w="880" w:type="dxa"/>
            <w:vAlign w:val="center"/>
          </w:tcPr>
          <w:p w14:paraId="4A55AA0D"/>
        </w:tc>
        <w:tc>
          <w:tcPr>
            <w:tcW w:w="986" w:type="dxa"/>
            <w:vAlign w:val="center"/>
          </w:tcPr>
          <w:p w14:paraId="02F1F9CD"/>
        </w:tc>
      </w:tr>
      <w:tr w14:paraId="19B398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59A4F06">
            <w:pPr>
              <w:jc w:val="left"/>
            </w:pPr>
            <w:r>
              <w:rPr>
                <w:rFonts w:ascii="宋体" w:hAnsi="宋体" w:eastAsia="宋体" w:cs="宋体"/>
                <w:b w:val="0"/>
                <w:i w:val="0"/>
                <w:color w:val="000000"/>
                <w:sz w:val="9"/>
              </w:rPr>
              <w:t>20802</w:t>
            </w:r>
          </w:p>
        </w:tc>
        <w:tc>
          <w:tcPr>
            <w:tcW w:w="1420" w:type="dxa"/>
            <w:vAlign w:val="center"/>
          </w:tcPr>
          <w:p w14:paraId="7412AC96">
            <w:pPr>
              <w:jc w:val="left"/>
            </w:pPr>
            <w:r>
              <w:rPr>
                <w:rFonts w:ascii="宋体" w:hAnsi="宋体" w:eastAsia="宋体" w:cs="宋体"/>
                <w:b w:val="0"/>
                <w:i w:val="0"/>
                <w:color w:val="000000"/>
                <w:sz w:val="9"/>
              </w:rPr>
              <w:t>民政管理事务</w:t>
            </w:r>
          </w:p>
        </w:tc>
        <w:tc>
          <w:tcPr>
            <w:tcW w:w="860" w:type="dxa"/>
            <w:vAlign w:val="center"/>
          </w:tcPr>
          <w:p w14:paraId="3B4FD6B8">
            <w:pPr>
              <w:jc w:val="right"/>
            </w:pPr>
            <w:r>
              <w:rPr>
                <w:rFonts w:ascii="宋体" w:hAnsi="宋体" w:eastAsia="宋体" w:cs="宋体"/>
                <w:b w:val="0"/>
                <w:i w:val="0"/>
                <w:color w:val="000000"/>
                <w:sz w:val="9"/>
              </w:rPr>
              <w:t>9.00</w:t>
            </w:r>
          </w:p>
        </w:tc>
        <w:tc>
          <w:tcPr>
            <w:tcW w:w="900" w:type="dxa"/>
            <w:vAlign w:val="center"/>
          </w:tcPr>
          <w:p w14:paraId="0B4F3AE9">
            <w:pPr>
              <w:jc w:val="right"/>
            </w:pPr>
            <w:r>
              <w:rPr>
                <w:rFonts w:ascii="宋体" w:hAnsi="宋体" w:eastAsia="宋体" w:cs="宋体"/>
                <w:b w:val="0"/>
                <w:i w:val="0"/>
                <w:color w:val="000000"/>
                <w:sz w:val="9"/>
              </w:rPr>
              <w:t>9.00</w:t>
            </w:r>
          </w:p>
        </w:tc>
        <w:tc>
          <w:tcPr>
            <w:tcW w:w="880" w:type="dxa"/>
            <w:vAlign w:val="center"/>
          </w:tcPr>
          <w:p w14:paraId="5707A1B4"/>
        </w:tc>
        <w:tc>
          <w:tcPr>
            <w:tcW w:w="880" w:type="dxa"/>
            <w:vAlign w:val="center"/>
          </w:tcPr>
          <w:p w14:paraId="4BF665C7"/>
        </w:tc>
        <w:tc>
          <w:tcPr>
            <w:tcW w:w="900" w:type="dxa"/>
            <w:vAlign w:val="center"/>
          </w:tcPr>
          <w:p w14:paraId="719917E1"/>
        </w:tc>
        <w:tc>
          <w:tcPr>
            <w:tcW w:w="880" w:type="dxa"/>
            <w:vAlign w:val="center"/>
          </w:tcPr>
          <w:p w14:paraId="2BA2B32C"/>
        </w:tc>
        <w:tc>
          <w:tcPr>
            <w:tcW w:w="986" w:type="dxa"/>
            <w:vAlign w:val="center"/>
          </w:tcPr>
          <w:p w14:paraId="4953928F"/>
        </w:tc>
      </w:tr>
      <w:tr w14:paraId="626DA6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1EDB10D">
            <w:pPr>
              <w:jc w:val="left"/>
            </w:pPr>
            <w:r>
              <w:rPr>
                <w:rFonts w:ascii="宋体" w:hAnsi="宋体" w:eastAsia="宋体" w:cs="宋体"/>
                <w:b w:val="0"/>
                <w:i w:val="0"/>
                <w:color w:val="000000"/>
                <w:sz w:val="9"/>
              </w:rPr>
              <w:t>2080201</w:t>
            </w:r>
          </w:p>
        </w:tc>
        <w:tc>
          <w:tcPr>
            <w:tcW w:w="1420" w:type="dxa"/>
            <w:vAlign w:val="center"/>
          </w:tcPr>
          <w:p w14:paraId="5E591CEC">
            <w:pPr>
              <w:jc w:val="left"/>
            </w:pPr>
            <w:r>
              <w:rPr>
                <w:rFonts w:ascii="宋体" w:hAnsi="宋体" w:eastAsia="宋体" w:cs="宋体"/>
                <w:b w:val="0"/>
                <w:i w:val="0"/>
                <w:color w:val="000000"/>
                <w:sz w:val="9"/>
              </w:rPr>
              <w:t>行政运行</w:t>
            </w:r>
          </w:p>
        </w:tc>
        <w:tc>
          <w:tcPr>
            <w:tcW w:w="860" w:type="dxa"/>
            <w:vAlign w:val="center"/>
          </w:tcPr>
          <w:p w14:paraId="25204E75">
            <w:pPr>
              <w:jc w:val="right"/>
            </w:pPr>
            <w:r>
              <w:rPr>
                <w:rFonts w:ascii="宋体" w:hAnsi="宋体" w:eastAsia="宋体" w:cs="宋体"/>
                <w:b w:val="0"/>
                <w:i w:val="0"/>
                <w:color w:val="000000"/>
                <w:sz w:val="9"/>
              </w:rPr>
              <w:t>9.00</w:t>
            </w:r>
          </w:p>
        </w:tc>
        <w:tc>
          <w:tcPr>
            <w:tcW w:w="900" w:type="dxa"/>
            <w:vAlign w:val="center"/>
          </w:tcPr>
          <w:p w14:paraId="622417FC">
            <w:pPr>
              <w:jc w:val="right"/>
            </w:pPr>
            <w:r>
              <w:rPr>
                <w:rFonts w:ascii="宋体" w:hAnsi="宋体" w:eastAsia="宋体" w:cs="宋体"/>
                <w:b w:val="0"/>
                <w:i w:val="0"/>
                <w:color w:val="000000"/>
                <w:sz w:val="9"/>
              </w:rPr>
              <w:t>9.00</w:t>
            </w:r>
          </w:p>
        </w:tc>
        <w:tc>
          <w:tcPr>
            <w:tcW w:w="880" w:type="dxa"/>
            <w:vAlign w:val="center"/>
          </w:tcPr>
          <w:p w14:paraId="3EDAE446"/>
        </w:tc>
        <w:tc>
          <w:tcPr>
            <w:tcW w:w="880" w:type="dxa"/>
            <w:vAlign w:val="center"/>
          </w:tcPr>
          <w:p w14:paraId="3B054BA9"/>
        </w:tc>
        <w:tc>
          <w:tcPr>
            <w:tcW w:w="900" w:type="dxa"/>
            <w:vAlign w:val="center"/>
          </w:tcPr>
          <w:p w14:paraId="513975E1"/>
        </w:tc>
        <w:tc>
          <w:tcPr>
            <w:tcW w:w="880" w:type="dxa"/>
            <w:vAlign w:val="center"/>
          </w:tcPr>
          <w:p w14:paraId="5C5C8A2B"/>
        </w:tc>
        <w:tc>
          <w:tcPr>
            <w:tcW w:w="986" w:type="dxa"/>
            <w:vAlign w:val="center"/>
          </w:tcPr>
          <w:p w14:paraId="75E29BF8"/>
        </w:tc>
      </w:tr>
      <w:tr w14:paraId="159975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7F89D03A">
            <w:pPr>
              <w:jc w:val="left"/>
            </w:pPr>
            <w:r>
              <w:rPr>
                <w:rFonts w:ascii="宋体" w:hAnsi="宋体" w:eastAsia="宋体" w:cs="宋体"/>
                <w:b w:val="0"/>
                <w:i w:val="0"/>
                <w:color w:val="000000"/>
                <w:sz w:val="9"/>
              </w:rPr>
              <w:t>20805</w:t>
            </w:r>
          </w:p>
        </w:tc>
        <w:tc>
          <w:tcPr>
            <w:tcW w:w="1420" w:type="dxa"/>
            <w:vAlign w:val="center"/>
          </w:tcPr>
          <w:p w14:paraId="39AEE626">
            <w:pPr>
              <w:jc w:val="left"/>
            </w:pPr>
            <w:r>
              <w:rPr>
                <w:rFonts w:ascii="宋体" w:hAnsi="宋体" w:eastAsia="宋体" w:cs="宋体"/>
                <w:b w:val="0"/>
                <w:i w:val="0"/>
                <w:color w:val="000000"/>
                <w:sz w:val="9"/>
              </w:rPr>
              <w:t>行政事业单位养老支出</w:t>
            </w:r>
          </w:p>
        </w:tc>
        <w:tc>
          <w:tcPr>
            <w:tcW w:w="860" w:type="dxa"/>
            <w:vAlign w:val="center"/>
          </w:tcPr>
          <w:p w14:paraId="566F2E06">
            <w:pPr>
              <w:jc w:val="right"/>
            </w:pPr>
            <w:r>
              <w:rPr>
                <w:rFonts w:ascii="宋体" w:hAnsi="宋体" w:eastAsia="宋体" w:cs="宋体"/>
                <w:b w:val="0"/>
                <w:i w:val="0"/>
                <w:color w:val="000000"/>
                <w:sz w:val="9"/>
              </w:rPr>
              <w:t>75.89</w:t>
            </w:r>
          </w:p>
        </w:tc>
        <w:tc>
          <w:tcPr>
            <w:tcW w:w="900" w:type="dxa"/>
            <w:vAlign w:val="center"/>
          </w:tcPr>
          <w:p w14:paraId="3AD13CF9">
            <w:pPr>
              <w:jc w:val="right"/>
            </w:pPr>
            <w:r>
              <w:rPr>
                <w:rFonts w:ascii="宋体" w:hAnsi="宋体" w:eastAsia="宋体" w:cs="宋体"/>
                <w:b w:val="0"/>
                <w:i w:val="0"/>
                <w:color w:val="000000"/>
                <w:sz w:val="9"/>
              </w:rPr>
              <w:t>75.89</w:t>
            </w:r>
          </w:p>
        </w:tc>
        <w:tc>
          <w:tcPr>
            <w:tcW w:w="880" w:type="dxa"/>
            <w:vAlign w:val="center"/>
          </w:tcPr>
          <w:p w14:paraId="48C79A6F"/>
        </w:tc>
        <w:tc>
          <w:tcPr>
            <w:tcW w:w="880" w:type="dxa"/>
            <w:vAlign w:val="center"/>
          </w:tcPr>
          <w:p w14:paraId="09482331"/>
        </w:tc>
        <w:tc>
          <w:tcPr>
            <w:tcW w:w="900" w:type="dxa"/>
            <w:vAlign w:val="center"/>
          </w:tcPr>
          <w:p w14:paraId="5BC24737"/>
        </w:tc>
        <w:tc>
          <w:tcPr>
            <w:tcW w:w="880" w:type="dxa"/>
            <w:vAlign w:val="center"/>
          </w:tcPr>
          <w:p w14:paraId="570DE9D5"/>
        </w:tc>
        <w:tc>
          <w:tcPr>
            <w:tcW w:w="986" w:type="dxa"/>
            <w:vAlign w:val="center"/>
          </w:tcPr>
          <w:p w14:paraId="2508E2BD"/>
        </w:tc>
      </w:tr>
      <w:tr w14:paraId="333698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E2A21B0">
            <w:pPr>
              <w:jc w:val="left"/>
            </w:pPr>
            <w:r>
              <w:rPr>
                <w:rFonts w:ascii="宋体" w:hAnsi="宋体" w:eastAsia="宋体" w:cs="宋体"/>
                <w:b w:val="0"/>
                <w:i w:val="0"/>
                <w:color w:val="000000"/>
                <w:sz w:val="9"/>
              </w:rPr>
              <w:t>2080505</w:t>
            </w:r>
          </w:p>
        </w:tc>
        <w:tc>
          <w:tcPr>
            <w:tcW w:w="1420" w:type="dxa"/>
            <w:vAlign w:val="center"/>
          </w:tcPr>
          <w:p w14:paraId="68695921">
            <w:pPr>
              <w:jc w:val="left"/>
            </w:pPr>
            <w:r>
              <w:rPr>
                <w:rFonts w:ascii="宋体" w:hAnsi="宋体" w:eastAsia="宋体" w:cs="宋体"/>
                <w:b w:val="0"/>
                <w:i w:val="0"/>
                <w:color w:val="000000"/>
                <w:sz w:val="9"/>
              </w:rPr>
              <w:t>机关事业单位基本养老保险缴费支出</w:t>
            </w:r>
          </w:p>
        </w:tc>
        <w:tc>
          <w:tcPr>
            <w:tcW w:w="860" w:type="dxa"/>
            <w:vAlign w:val="center"/>
          </w:tcPr>
          <w:p w14:paraId="00260DCD">
            <w:pPr>
              <w:jc w:val="right"/>
            </w:pPr>
            <w:r>
              <w:rPr>
                <w:rFonts w:ascii="宋体" w:hAnsi="宋体" w:eastAsia="宋体" w:cs="宋体"/>
                <w:b w:val="0"/>
                <w:i w:val="0"/>
                <w:color w:val="000000"/>
                <w:sz w:val="9"/>
              </w:rPr>
              <w:t>44.59</w:t>
            </w:r>
          </w:p>
        </w:tc>
        <w:tc>
          <w:tcPr>
            <w:tcW w:w="900" w:type="dxa"/>
            <w:vAlign w:val="center"/>
          </w:tcPr>
          <w:p w14:paraId="2E943681">
            <w:pPr>
              <w:jc w:val="right"/>
            </w:pPr>
            <w:r>
              <w:rPr>
                <w:rFonts w:ascii="宋体" w:hAnsi="宋体" w:eastAsia="宋体" w:cs="宋体"/>
                <w:b w:val="0"/>
                <w:i w:val="0"/>
                <w:color w:val="000000"/>
                <w:sz w:val="9"/>
              </w:rPr>
              <w:t>44.59</w:t>
            </w:r>
          </w:p>
        </w:tc>
        <w:tc>
          <w:tcPr>
            <w:tcW w:w="880" w:type="dxa"/>
            <w:vAlign w:val="center"/>
          </w:tcPr>
          <w:p w14:paraId="1765A73F"/>
        </w:tc>
        <w:tc>
          <w:tcPr>
            <w:tcW w:w="880" w:type="dxa"/>
            <w:vAlign w:val="center"/>
          </w:tcPr>
          <w:p w14:paraId="64E589A9"/>
        </w:tc>
        <w:tc>
          <w:tcPr>
            <w:tcW w:w="900" w:type="dxa"/>
            <w:vAlign w:val="center"/>
          </w:tcPr>
          <w:p w14:paraId="7CA87000"/>
        </w:tc>
        <w:tc>
          <w:tcPr>
            <w:tcW w:w="880" w:type="dxa"/>
            <w:vAlign w:val="center"/>
          </w:tcPr>
          <w:p w14:paraId="75E24E00"/>
        </w:tc>
        <w:tc>
          <w:tcPr>
            <w:tcW w:w="986" w:type="dxa"/>
            <w:vAlign w:val="center"/>
          </w:tcPr>
          <w:p w14:paraId="22951CD3"/>
        </w:tc>
      </w:tr>
      <w:tr w14:paraId="241874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4A7BE481">
            <w:pPr>
              <w:jc w:val="left"/>
            </w:pPr>
            <w:r>
              <w:rPr>
                <w:rFonts w:ascii="宋体" w:hAnsi="宋体" w:eastAsia="宋体" w:cs="宋体"/>
                <w:b w:val="0"/>
                <w:i w:val="0"/>
                <w:color w:val="000000"/>
                <w:sz w:val="9"/>
              </w:rPr>
              <w:t>2080506</w:t>
            </w:r>
          </w:p>
        </w:tc>
        <w:tc>
          <w:tcPr>
            <w:tcW w:w="1420" w:type="dxa"/>
            <w:vAlign w:val="center"/>
          </w:tcPr>
          <w:p w14:paraId="121160CE">
            <w:pPr>
              <w:jc w:val="left"/>
            </w:pPr>
            <w:r>
              <w:rPr>
                <w:rFonts w:ascii="宋体" w:hAnsi="宋体" w:eastAsia="宋体" w:cs="宋体"/>
                <w:b w:val="0"/>
                <w:i w:val="0"/>
                <w:color w:val="000000"/>
                <w:sz w:val="9"/>
              </w:rPr>
              <w:t>机关事业单位职业年金缴费支出</w:t>
            </w:r>
          </w:p>
        </w:tc>
        <w:tc>
          <w:tcPr>
            <w:tcW w:w="860" w:type="dxa"/>
            <w:vAlign w:val="center"/>
          </w:tcPr>
          <w:p w14:paraId="6D106365">
            <w:pPr>
              <w:jc w:val="right"/>
            </w:pPr>
            <w:r>
              <w:rPr>
                <w:rFonts w:ascii="宋体" w:hAnsi="宋体" w:eastAsia="宋体" w:cs="宋体"/>
                <w:b w:val="0"/>
                <w:i w:val="0"/>
                <w:color w:val="000000"/>
                <w:sz w:val="9"/>
              </w:rPr>
              <w:t>31.30</w:t>
            </w:r>
          </w:p>
        </w:tc>
        <w:tc>
          <w:tcPr>
            <w:tcW w:w="900" w:type="dxa"/>
            <w:vAlign w:val="center"/>
          </w:tcPr>
          <w:p w14:paraId="503F5200">
            <w:pPr>
              <w:jc w:val="right"/>
            </w:pPr>
            <w:r>
              <w:rPr>
                <w:rFonts w:ascii="宋体" w:hAnsi="宋体" w:eastAsia="宋体" w:cs="宋体"/>
                <w:b w:val="0"/>
                <w:i w:val="0"/>
                <w:color w:val="000000"/>
                <w:sz w:val="9"/>
              </w:rPr>
              <w:t>31.30</w:t>
            </w:r>
          </w:p>
        </w:tc>
        <w:tc>
          <w:tcPr>
            <w:tcW w:w="880" w:type="dxa"/>
            <w:vAlign w:val="center"/>
          </w:tcPr>
          <w:p w14:paraId="10E042BD"/>
        </w:tc>
        <w:tc>
          <w:tcPr>
            <w:tcW w:w="880" w:type="dxa"/>
            <w:vAlign w:val="center"/>
          </w:tcPr>
          <w:p w14:paraId="46505E13"/>
        </w:tc>
        <w:tc>
          <w:tcPr>
            <w:tcW w:w="900" w:type="dxa"/>
            <w:vAlign w:val="center"/>
          </w:tcPr>
          <w:p w14:paraId="1AE68A5A"/>
        </w:tc>
        <w:tc>
          <w:tcPr>
            <w:tcW w:w="880" w:type="dxa"/>
            <w:vAlign w:val="center"/>
          </w:tcPr>
          <w:p w14:paraId="1FAAD708"/>
        </w:tc>
        <w:tc>
          <w:tcPr>
            <w:tcW w:w="986" w:type="dxa"/>
            <w:vAlign w:val="center"/>
          </w:tcPr>
          <w:p w14:paraId="1F905BCC"/>
        </w:tc>
      </w:tr>
      <w:tr w14:paraId="1B9342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06077842">
            <w:pPr>
              <w:jc w:val="left"/>
            </w:pPr>
            <w:r>
              <w:rPr>
                <w:rFonts w:ascii="宋体" w:hAnsi="宋体" w:eastAsia="宋体" w:cs="宋体"/>
                <w:b w:val="0"/>
                <w:i w:val="0"/>
                <w:color w:val="000000"/>
                <w:sz w:val="9"/>
              </w:rPr>
              <w:t>20807</w:t>
            </w:r>
          </w:p>
        </w:tc>
        <w:tc>
          <w:tcPr>
            <w:tcW w:w="1420" w:type="dxa"/>
            <w:vAlign w:val="center"/>
          </w:tcPr>
          <w:p w14:paraId="39674B2A">
            <w:pPr>
              <w:jc w:val="left"/>
            </w:pPr>
            <w:r>
              <w:rPr>
                <w:rFonts w:ascii="宋体" w:hAnsi="宋体" w:eastAsia="宋体" w:cs="宋体"/>
                <w:b w:val="0"/>
                <w:i w:val="0"/>
                <w:color w:val="000000"/>
                <w:sz w:val="9"/>
              </w:rPr>
              <w:t>就业补助</w:t>
            </w:r>
          </w:p>
        </w:tc>
        <w:tc>
          <w:tcPr>
            <w:tcW w:w="860" w:type="dxa"/>
            <w:vAlign w:val="center"/>
          </w:tcPr>
          <w:p w14:paraId="323F04DA">
            <w:pPr>
              <w:jc w:val="right"/>
            </w:pPr>
            <w:r>
              <w:rPr>
                <w:rFonts w:ascii="宋体" w:hAnsi="宋体" w:eastAsia="宋体" w:cs="宋体"/>
                <w:b w:val="0"/>
                <w:i w:val="0"/>
                <w:color w:val="000000"/>
                <w:sz w:val="9"/>
              </w:rPr>
              <w:t>899.62</w:t>
            </w:r>
          </w:p>
        </w:tc>
        <w:tc>
          <w:tcPr>
            <w:tcW w:w="900" w:type="dxa"/>
            <w:vAlign w:val="center"/>
          </w:tcPr>
          <w:p w14:paraId="1AFC3E59">
            <w:pPr>
              <w:jc w:val="right"/>
            </w:pPr>
            <w:r>
              <w:rPr>
                <w:rFonts w:ascii="宋体" w:hAnsi="宋体" w:eastAsia="宋体" w:cs="宋体"/>
                <w:b w:val="0"/>
                <w:i w:val="0"/>
                <w:color w:val="000000"/>
                <w:sz w:val="9"/>
              </w:rPr>
              <w:t>899.62</w:t>
            </w:r>
          </w:p>
        </w:tc>
        <w:tc>
          <w:tcPr>
            <w:tcW w:w="880" w:type="dxa"/>
            <w:vAlign w:val="center"/>
          </w:tcPr>
          <w:p w14:paraId="434B0B7E"/>
        </w:tc>
        <w:tc>
          <w:tcPr>
            <w:tcW w:w="880" w:type="dxa"/>
            <w:vAlign w:val="center"/>
          </w:tcPr>
          <w:p w14:paraId="51F654B0"/>
        </w:tc>
        <w:tc>
          <w:tcPr>
            <w:tcW w:w="900" w:type="dxa"/>
            <w:vAlign w:val="center"/>
          </w:tcPr>
          <w:p w14:paraId="4A3AF005"/>
        </w:tc>
        <w:tc>
          <w:tcPr>
            <w:tcW w:w="880" w:type="dxa"/>
            <w:vAlign w:val="center"/>
          </w:tcPr>
          <w:p w14:paraId="673FF97C"/>
        </w:tc>
        <w:tc>
          <w:tcPr>
            <w:tcW w:w="986" w:type="dxa"/>
            <w:vAlign w:val="center"/>
          </w:tcPr>
          <w:p w14:paraId="3A3BE07D"/>
        </w:tc>
      </w:tr>
      <w:tr w14:paraId="110B67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753EA77E">
            <w:pPr>
              <w:jc w:val="left"/>
            </w:pPr>
            <w:r>
              <w:rPr>
                <w:rFonts w:ascii="宋体" w:hAnsi="宋体" w:eastAsia="宋体" w:cs="宋体"/>
                <w:b w:val="0"/>
                <w:i w:val="0"/>
                <w:color w:val="000000"/>
                <w:sz w:val="9"/>
              </w:rPr>
              <w:t>2080799</w:t>
            </w:r>
          </w:p>
        </w:tc>
        <w:tc>
          <w:tcPr>
            <w:tcW w:w="1420" w:type="dxa"/>
            <w:vAlign w:val="center"/>
          </w:tcPr>
          <w:p w14:paraId="5C907179">
            <w:pPr>
              <w:jc w:val="left"/>
            </w:pPr>
            <w:r>
              <w:rPr>
                <w:rFonts w:ascii="宋体" w:hAnsi="宋体" w:eastAsia="宋体" w:cs="宋体"/>
                <w:b w:val="0"/>
                <w:i w:val="0"/>
                <w:color w:val="000000"/>
                <w:sz w:val="9"/>
              </w:rPr>
              <w:t>其他就业补助支出</w:t>
            </w:r>
          </w:p>
        </w:tc>
        <w:tc>
          <w:tcPr>
            <w:tcW w:w="860" w:type="dxa"/>
            <w:vAlign w:val="center"/>
          </w:tcPr>
          <w:p w14:paraId="11CB29EC">
            <w:pPr>
              <w:jc w:val="right"/>
            </w:pPr>
            <w:r>
              <w:rPr>
                <w:rFonts w:ascii="宋体" w:hAnsi="宋体" w:eastAsia="宋体" w:cs="宋体"/>
                <w:b w:val="0"/>
                <w:i w:val="0"/>
                <w:color w:val="000000"/>
                <w:sz w:val="9"/>
              </w:rPr>
              <w:t>899.62</w:t>
            </w:r>
          </w:p>
        </w:tc>
        <w:tc>
          <w:tcPr>
            <w:tcW w:w="900" w:type="dxa"/>
            <w:vAlign w:val="center"/>
          </w:tcPr>
          <w:p w14:paraId="3D2FD15A">
            <w:pPr>
              <w:jc w:val="right"/>
            </w:pPr>
            <w:r>
              <w:rPr>
                <w:rFonts w:ascii="宋体" w:hAnsi="宋体" w:eastAsia="宋体" w:cs="宋体"/>
                <w:b w:val="0"/>
                <w:i w:val="0"/>
                <w:color w:val="000000"/>
                <w:sz w:val="9"/>
              </w:rPr>
              <w:t>899.62</w:t>
            </w:r>
          </w:p>
        </w:tc>
        <w:tc>
          <w:tcPr>
            <w:tcW w:w="880" w:type="dxa"/>
            <w:vAlign w:val="center"/>
          </w:tcPr>
          <w:p w14:paraId="22785A41"/>
        </w:tc>
        <w:tc>
          <w:tcPr>
            <w:tcW w:w="880" w:type="dxa"/>
            <w:vAlign w:val="center"/>
          </w:tcPr>
          <w:p w14:paraId="00C87A71"/>
        </w:tc>
        <w:tc>
          <w:tcPr>
            <w:tcW w:w="900" w:type="dxa"/>
            <w:vAlign w:val="center"/>
          </w:tcPr>
          <w:p w14:paraId="4F2D4C0C"/>
        </w:tc>
        <w:tc>
          <w:tcPr>
            <w:tcW w:w="880" w:type="dxa"/>
            <w:vAlign w:val="center"/>
          </w:tcPr>
          <w:p w14:paraId="04BD02EF"/>
        </w:tc>
        <w:tc>
          <w:tcPr>
            <w:tcW w:w="986" w:type="dxa"/>
            <w:vAlign w:val="center"/>
          </w:tcPr>
          <w:p w14:paraId="53D99BE5"/>
        </w:tc>
      </w:tr>
      <w:tr w14:paraId="383046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37D9573">
            <w:pPr>
              <w:jc w:val="left"/>
            </w:pPr>
            <w:r>
              <w:rPr>
                <w:rFonts w:ascii="宋体" w:hAnsi="宋体" w:eastAsia="宋体" w:cs="宋体"/>
                <w:b w:val="0"/>
                <w:i w:val="0"/>
                <w:color w:val="000000"/>
                <w:sz w:val="9"/>
              </w:rPr>
              <w:t>210</w:t>
            </w:r>
          </w:p>
        </w:tc>
        <w:tc>
          <w:tcPr>
            <w:tcW w:w="1420" w:type="dxa"/>
            <w:vAlign w:val="center"/>
          </w:tcPr>
          <w:p w14:paraId="05BDCB76">
            <w:pPr>
              <w:jc w:val="left"/>
            </w:pPr>
            <w:r>
              <w:rPr>
                <w:rFonts w:ascii="宋体" w:hAnsi="宋体" w:eastAsia="宋体" w:cs="宋体"/>
                <w:b w:val="0"/>
                <w:i w:val="0"/>
                <w:color w:val="000000"/>
                <w:sz w:val="9"/>
              </w:rPr>
              <w:t>卫生健康支出</w:t>
            </w:r>
          </w:p>
        </w:tc>
        <w:tc>
          <w:tcPr>
            <w:tcW w:w="860" w:type="dxa"/>
            <w:vAlign w:val="center"/>
          </w:tcPr>
          <w:p w14:paraId="4B523096">
            <w:pPr>
              <w:jc w:val="right"/>
            </w:pPr>
            <w:r>
              <w:rPr>
                <w:rFonts w:ascii="宋体" w:hAnsi="宋体" w:eastAsia="宋体" w:cs="宋体"/>
                <w:b w:val="0"/>
                <w:i w:val="0"/>
                <w:color w:val="000000"/>
                <w:sz w:val="9"/>
              </w:rPr>
              <w:t>17.28</w:t>
            </w:r>
          </w:p>
        </w:tc>
        <w:tc>
          <w:tcPr>
            <w:tcW w:w="900" w:type="dxa"/>
            <w:vAlign w:val="center"/>
          </w:tcPr>
          <w:p w14:paraId="0F54208C">
            <w:pPr>
              <w:jc w:val="right"/>
            </w:pPr>
            <w:r>
              <w:rPr>
                <w:rFonts w:ascii="宋体" w:hAnsi="宋体" w:eastAsia="宋体" w:cs="宋体"/>
                <w:b w:val="0"/>
                <w:i w:val="0"/>
                <w:color w:val="000000"/>
                <w:sz w:val="9"/>
              </w:rPr>
              <w:t>17.28</w:t>
            </w:r>
          </w:p>
        </w:tc>
        <w:tc>
          <w:tcPr>
            <w:tcW w:w="880" w:type="dxa"/>
            <w:vAlign w:val="center"/>
          </w:tcPr>
          <w:p w14:paraId="34A86690"/>
        </w:tc>
        <w:tc>
          <w:tcPr>
            <w:tcW w:w="880" w:type="dxa"/>
            <w:vAlign w:val="center"/>
          </w:tcPr>
          <w:p w14:paraId="6B5959F2"/>
        </w:tc>
        <w:tc>
          <w:tcPr>
            <w:tcW w:w="900" w:type="dxa"/>
            <w:vAlign w:val="center"/>
          </w:tcPr>
          <w:p w14:paraId="6B476D66"/>
        </w:tc>
        <w:tc>
          <w:tcPr>
            <w:tcW w:w="880" w:type="dxa"/>
            <w:vAlign w:val="center"/>
          </w:tcPr>
          <w:p w14:paraId="5B75C13F"/>
        </w:tc>
        <w:tc>
          <w:tcPr>
            <w:tcW w:w="986" w:type="dxa"/>
            <w:vAlign w:val="center"/>
          </w:tcPr>
          <w:p w14:paraId="2D7957FE"/>
        </w:tc>
      </w:tr>
      <w:tr w14:paraId="5BD2C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0CAEB2E8">
            <w:pPr>
              <w:jc w:val="left"/>
            </w:pPr>
            <w:r>
              <w:rPr>
                <w:rFonts w:ascii="宋体" w:hAnsi="宋体" w:eastAsia="宋体" w:cs="宋体"/>
                <w:b w:val="0"/>
                <w:i w:val="0"/>
                <w:color w:val="000000"/>
                <w:sz w:val="9"/>
              </w:rPr>
              <w:t>21011</w:t>
            </w:r>
          </w:p>
        </w:tc>
        <w:tc>
          <w:tcPr>
            <w:tcW w:w="1420" w:type="dxa"/>
            <w:vAlign w:val="center"/>
          </w:tcPr>
          <w:p w14:paraId="7FAFDC98">
            <w:pPr>
              <w:jc w:val="left"/>
            </w:pPr>
            <w:r>
              <w:rPr>
                <w:rFonts w:ascii="宋体" w:hAnsi="宋体" w:eastAsia="宋体" w:cs="宋体"/>
                <w:b w:val="0"/>
                <w:i w:val="0"/>
                <w:color w:val="000000"/>
                <w:sz w:val="9"/>
              </w:rPr>
              <w:t>行政事业单位医疗</w:t>
            </w:r>
          </w:p>
        </w:tc>
        <w:tc>
          <w:tcPr>
            <w:tcW w:w="860" w:type="dxa"/>
            <w:vAlign w:val="center"/>
          </w:tcPr>
          <w:p w14:paraId="6C4EACA6">
            <w:pPr>
              <w:jc w:val="right"/>
            </w:pPr>
            <w:r>
              <w:rPr>
                <w:rFonts w:ascii="宋体" w:hAnsi="宋体" w:eastAsia="宋体" w:cs="宋体"/>
                <w:b w:val="0"/>
                <w:i w:val="0"/>
                <w:color w:val="000000"/>
                <w:sz w:val="9"/>
              </w:rPr>
              <w:t>17.28</w:t>
            </w:r>
          </w:p>
        </w:tc>
        <w:tc>
          <w:tcPr>
            <w:tcW w:w="900" w:type="dxa"/>
            <w:vAlign w:val="center"/>
          </w:tcPr>
          <w:p w14:paraId="6F1E207B">
            <w:pPr>
              <w:jc w:val="right"/>
            </w:pPr>
            <w:r>
              <w:rPr>
                <w:rFonts w:ascii="宋体" w:hAnsi="宋体" w:eastAsia="宋体" w:cs="宋体"/>
                <w:b w:val="0"/>
                <w:i w:val="0"/>
                <w:color w:val="000000"/>
                <w:sz w:val="9"/>
              </w:rPr>
              <w:t>17.28</w:t>
            </w:r>
          </w:p>
        </w:tc>
        <w:tc>
          <w:tcPr>
            <w:tcW w:w="880" w:type="dxa"/>
            <w:vAlign w:val="center"/>
          </w:tcPr>
          <w:p w14:paraId="19867E4C"/>
        </w:tc>
        <w:tc>
          <w:tcPr>
            <w:tcW w:w="880" w:type="dxa"/>
            <w:vAlign w:val="center"/>
          </w:tcPr>
          <w:p w14:paraId="3CE3F178"/>
        </w:tc>
        <w:tc>
          <w:tcPr>
            <w:tcW w:w="900" w:type="dxa"/>
            <w:vAlign w:val="center"/>
          </w:tcPr>
          <w:p w14:paraId="0BE5094A"/>
        </w:tc>
        <w:tc>
          <w:tcPr>
            <w:tcW w:w="880" w:type="dxa"/>
            <w:vAlign w:val="center"/>
          </w:tcPr>
          <w:p w14:paraId="7E4B1D88"/>
        </w:tc>
        <w:tc>
          <w:tcPr>
            <w:tcW w:w="986" w:type="dxa"/>
            <w:vAlign w:val="center"/>
          </w:tcPr>
          <w:p w14:paraId="2DB2CEB5"/>
        </w:tc>
      </w:tr>
      <w:tr w14:paraId="0FE7B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F9492CC">
            <w:pPr>
              <w:jc w:val="left"/>
            </w:pPr>
            <w:r>
              <w:rPr>
                <w:rFonts w:ascii="宋体" w:hAnsi="宋体" w:eastAsia="宋体" w:cs="宋体"/>
                <w:b w:val="0"/>
                <w:i w:val="0"/>
                <w:color w:val="000000"/>
                <w:sz w:val="9"/>
              </w:rPr>
              <w:t>2101101</w:t>
            </w:r>
          </w:p>
        </w:tc>
        <w:tc>
          <w:tcPr>
            <w:tcW w:w="1420" w:type="dxa"/>
            <w:vAlign w:val="center"/>
          </w:tcPr>
          <w:p w14:paraId="1C215456">
            <w:pPr>
              <w:jc w:val="left"/>
            </w:pPr>
            <w:r>
              <w:rPr>
                <w:rFonts w:ascii="宋体" w:hAnsi="宋体" w:eastAsia="宋体" w:cs="宋体"/>
                <w:b w:val="0"/>
                <w:i w:val="0"/>
                <w:color w:val="000000"/>
                <w:sz w:val="9"/>
              </w:rPr>
              <w:t>行政单位医疗</w:t>
            </w:r>
          </w:p>
        </w:tc>
        <w:tc>
          <w:tcPr>
            <w:tcW w:w="860" w:type="dxa"/>
            <w:vAlign w:val="center"/>
          </w:tcPr>
          <w:p w14:paraId="18EAADEB">
            <w:pPr>
              <w:jc w:val="right"/>
            </w:pPr>
            <w:r>
              <w:rPr>
                <w:rFonts w:ascii="宋体" w:hAnsi="宋体" w:eastAsia="宋体" w:cs="宋体"/>
                <w:b w:val="0"/>
                <w:i w:val="0"/>
                <w:color w:val="000000"/>
                <w:sz w:val="9"/>
              </w:rPr>
              <w:t>16.62</w:t>
            </w:r>
          </w:p>
        </w:tc>
        <w:tc>
          <w:tcPr>
            <w:tcW w:w="900" w:type="dxa"/>
            <w:vAlign w:val="center"/>
          </w:tcPr>
          <w:p w14:paraId="2743CBBB">
            <w:pPr>
              <w:jc w:val="right"/>
            </w:pPr>
            <w:r>
              <w:rPr>
                <w:rFonts w:ascii="宋体" w:hAnsi="宋体" w:eastAsia="宋体" w:cs="宋体"/>
                <w:b w:val="0"/>
                <w:i w:val="0"/>
                <w:color w:val="000000"/>
                <w:sz w:val="9"/>
              </w:rPr>
              <w:t>16.62</w:t>
            </w:r>
          </w:p>
        </w:tc>
        <w:tc>
          <w:tcPr>
            <w:tcW w:w="880" w:type="dxa"/>
            <w:vAlign w:val="center"/>
          </w:tcPr>
          <w:p w14:paraId="563CD6F8"/>
        </w:tc>
        <w:tc>
          <w:tcPr>
            <w:tcW w:w="880" w:type="dxa"/>
            <w:vAlign w:val="center"/>
          </w:tcPr>
          <w:p w14:paraId="1D01087F"/>
        </w:tc>
        <w:tc>
          <w:tcPr>
            <w:tcW w:w="900" w:type="dxa"/>
            <w:vAlign w:val="center"/>
          </w:tcPr>
          <w:p w14:paraId="07455C4C"/>
        </w:tc>
        <w:tc>
          <w:tcPr>
            <w:tcW w:w="880" w:type="dxa"/>
            <w:vAlign w:val="center"/>
          </w:tcPr>
          <w:p w14:paraId="2EA0C90F"/>
        </w:tc>
        <w:tc>
          <w:tcPr>
            <w:tcW w:w="986" w:type="dxa"/>
            <w:vAlign w:val="center"/>
          </w:tcPr>
          <w:p w14:paraId="73495428"/>
        </w:tc>
      </w:tr>
      <w:tr w14:paraId="220FF5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074CCDDF">
            <w:pPr>
              <w:jc w:val="left"/>
            </w:pPr>
            <w:r>
              <w:rPr>
                <w:rFonts w:ascii="宋体" w:hAnsi="宋体" w:eastAsia="宋体" w:cs="宋体"/>
                <w:b w:val="0"/>
                <w:i w:val="0"/>
                <w:color w:val="000000"/>
                <w:sz w:val="9"/>
              </w:rPr>
              <w:t>2101199</w:t>
            </w:r>
          </w:p>
        </w:tc>
        <w:tc>
          <w:tcPr>
            <w:tcW w:w="1420" w:type="dxa"/>
            <w:vAlign w:val="center"/>
          </w:tcPr>
          <w:p w14:paraId="0867443F">
            <w:pPr>
              <w:jc w:val="left"/>
            </w:pPr>
            <w:r>
              <w:rPr>
                <w:rFonts w:ascii="宋体" w:hAnsi="宋体" w:eastAsia="宋体" w:cs="宋体"/>
                <w:b w:val="0"/>
                <w:i w:val="0"/>
                <w:color w:val="000000"/>
                <w:sz w:val="9"/>
              </w:rPr>
              <w:t>其他行政事业单位医疗支出</w:t>
            </w:r>
          </w:p>
        </w:tc>
        <w:tc>
          <w:tcPr>
            <w:tcW w:w="860" w:type="dxa"/>
            <w:vAlign w:val="center"/>
          </w:tcPr>
          <w:p w14:paraId="0FA408A4">
            <w:pPr>
              <w:jc w:val="right"/>
            </w:pPr>
            <w:r>
              <w:rPr>
                <w:rFonts w:ascii="宋体" w:hAnsi="宋体" w:eastAsia="宋体" w:cs="宋体"/>
                <w:b w:val="0"/>
                <w:i w:val="0"/>
                <w:color w:val="000000"/>
                <w:sz w:val="9"/>
              </w:rPr>
              <w:t>0.66</w:t>
            </w:r>
          </w:p>
        </w:tc>
        <w:tc>
          <w:tcPr>
            <w:tcW w:w="900" w:type="dxa"/>
            <w:vAlign w:val="center"/>
          </w:tcPr>
          <w:p w14:paraId="75CC7441">
            <w:pPr>
              <w:jc w:val="right"/>
            </w:pPr>
            <w:r>
              <w:rPr>
                <w:rFonts w:ascii="宋体" w:hAnsi="宋体" w:eastAsia="宋体" w:cs="宋体"/>
                <w:b w:val="0"/>
                <w:i w:val="0"/>
                <w:color w:val="000000"/>
                <w:sz w:val="9"/>
              </w:rPr>
              <w:t>0.66</w:t>
            </w:r>
          </w:p>
        </w:tc>
        <w:tc>
          <w:tcPr>
            <w:tcW w:w="880" w:type="dxa"/>
            <w:vAlign w:val="center"/>
          </w:tcPr>
          <w:p w14:paraId="63508952"/>
        </w:tc>
        <w:tc>
          <w:tcPr>
            <w:tcW w:w="880" w:type="dxa"/>
            <w:vAlign w:val="center"/>
          </w:tcPr>
          <w:p w14:paraId="3FB2BCC7"/>
        </w:tc>
        <w:tc>
          <w:tcPr>
            <w:tcW w:w="900" w:type="dxa"/>
            <w:vAlign w:val="center"/>
          </w:tcPr>
          <w:p w14:paraId="210347E2"/>
        </w:tc>
        <w:tc>
          <w:tcPr>
            <w:tcW w:w="880" w:type="dxa"/>
            <w:vAlign w:val="center"/>
          </w:tcPr>
          <w:p w14:paraId="599E843A"/>
        </w:tc>
        <w:tc>
          <w:tcPr>
            <w:tcW w:w="986" w:type="dxa"/>
            <w:vAlign w:val="center"/>
          </w:tcPr>
          <w:p w14:paraId="634DE34E"/>
        </w:tc>
      </w:tr>
      <w:tr w14:paraId="523A7D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A4E5FAA">
            <w:pPr>
              <w:jc w:val="left"/>
            </w:pPr>
            <w:r>
              <w:rPr>
                <w:rFonts w:ascii="宋体" w:hAnsi="宋体" w:eastAsia="宋体" w:cs="宋体"/>
                <w:b w:val="0"/>
                <w:i w:val="0"/>
                <w:color w:val="000000"/>
                <w:sz w:val="9"/>
              </w:rPr>
              <w:t>213</w:t>
            </w:r>
          </w:p>
        </w:tc>
        <w:tc>
          <w:tcPr>
            <w:tcW w:w="1420" w:type="dxa"/>
            <w:vAlign w:val="center"/>
          </w:tcPr>
          <w:p w14:paraId="797F0814">
            <w:pPr>
              <w:jc w:val="left"/>
            </w:pPr>
            <w:r>
              <w:rPr>
                <w:rFonts w:ascii="宋体" w:hAnsi="宋体" w:eastAsia="宋体" w:cs="宋体"/>
                <w:b w:val="0"/>
                <w:i w:val="0"/>
                <w:color w:val="000000"/>
                <w:sz w:val="9"/>
              </w:rPr>
              <w:t>农林水支出</w:t>
            </w:r>
          </w:p>
        </w:tc>
        <w:tc>
          <w:tcPr>
            <w:tcW w:w="860" w:type="dxa"/>
            <w:vAlign w:val="center"/>
          </w:tcPr>
          <w:p w14:paraId="6E72DB3F">
            <w:pPr>
              <w:jc w:val="right"/>
            </w:pPr>
            <w:r>
              <w:rPr>
                <w:rFonts w:ascii="宋体" w:hAnsi="宋体" w:eastAsia="宋体" w:cs="宋体"/>
                <w:b w:val="0"/>
                <w:i w:val="0"/>
                <w:color w:val="000000"/>
                <w:sz w:val="9"/>
              </w:rPr>
              <w:t>544.47</w:t>
            </w:r>
          </w:p>
        </w:tc>
        <w:tc>
          <w:tcPr>
            <w:tcW w:w="900" w:type="dxa"/>
            <w:vAlign w:val="center"/>
          </w:tcPr>
          <w:p w14:paraId="4FD640D1">
            <w:pPr>
              <w:jc w:val="right"/>
            </w:pPr>
            <w:r>
              <w:rPr>
                <w:rFonts w:ascii="宋体" w:hAnsi="宋体" w:eastAsia="宋体" w:cs="宋体"/>
                <w:b w:val="0"/>
                <w:i w:val="0"/>
                <w:color w:val="000000"/>
                <w:sz w:val="9"/>
              </w:rPr>
              <w:t>544.47</w:t>
            </w:r>
          </w:p>
        </w:tc>
        <w:tc>
          <w:tcPr>
            <w:tcW w:w="880" w:type="dxa"/>
            <w:vAlign w:val="center"/>
          </w:tcPr>
          <w:p w14:paraId="6DD8B955"/>
        </w:tc>
        <w:tc>
          <w:tcPr>
            <w:tcW w:w="880" w:type="dxa"/>
            <w:vAlign w:val="center"/>
          </w:tcPr>
          <w:p w14:paraId="106A7EBC"/>
        </w:tc>
        <w:tc>
          <w:tcPr>
            <w:tcW w:w="900" w:type="dxa"/>
            <w:vAlign w:val="center"/>
          </w:tcPr>
          <w:p w14:paraId="26F7BB45"/>
        </w:tc>
        <w:tc>
          <w:tcPr>
            <w:tcW w:w="880" w:type="dxa"/>
            <w:vAlign w:val="center"/>
          </w:tcPr>
          <w:p w14:paraId="7C756DBB"/>
        </w:tc>
        <w:tc>
          <w:tcPr>
            <w:tcW w:w="986" w:type="dxa"/>
            <w:vAlign w:val="center"/>
          </w:tcPr>
          <w:p w14:paraId="69644134"/>
        </w:tc>
      </w:tr>
      <w:tr w14:paraId="4046F5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2881FF2">
            <w:pPr>
              <w:jc w:val="left"/>
            </w:pPr>
            <w:r>
              <w:rPr>
                <w:rFonts w:ascii="宋体" w:hAnsi="宋体" w:eastAsia="宋体" w:cs="宋体"/>
                <w:b w:val="0"/>
                <w:i w:val="0"/>
                <w:color w:val="000000"/>
                <w:sz w:val="9"/>
              </w:rPr>
              <w:t>21308</w:t>
            </w:r>
          </w:p>
        </w:tc>
        <w:tc>
          <w:tcPr>
            <w:tcW w:w="1420" w:type="dxa"/>
            <w:vAlign w:val="center"/>
          </w:tcPr>
          <w:p w14:paraId="711C514E">
            <w:pPr>
              <w:jc w:val="left"/>
            </w:pPr>
            <w:r>
              <w:rPr>
                <w:rFonts w:ascii="宋体" w:hAnsi="宋体" w:eastAsia="宋体" w:cs="宋体"/>
                <w:b w:val="0"/>
                <w:i w:val="0"/>
                <w:color w:val="000000"/>
                <w:sz w:val="9"/>
              </w:rPr>
              <w:t>普惠金融发展支出</w:t>
            </w:r>
          </w:p>
        </w:tc>
        <w:tc>
          <w:tcPr>
            <w:tcW w:w="860" w:type="dxa"/>
            <w:vAlign w:val="center"/>
          </w:tcPr>
          <w:p w14:paraId="53B41BE7">
            <w:pPr>
              <w:jc w:val="right"/>
            </w:pPr>
            <w:r>
              <w:rPr>
                <w:rFonts w:ascii="宋体" w:hAnsi="宋体" w:eastAsia="宋体" w:cs="宋体"/>
                <w:b w:val="0"/>
                <w:i w:val="0"/>
                <w:color w:val="000000"/>
                <w:sz w:val="9"/>
              </w:rPr>
              <w:t>544.47</w:t>
            </w:r>
          </w:p>
        </w:tc>
        <w:tc>
          <w:tcPr>
            <w:tcW w:w="900" w:type="dxa"/>
            <w:vAlign w:val="center"/>
          </w:tcPr>
          <w:p w14:paraId="1F72B98F">
            <w:pPr>
              <w:jc w:val="right"/>
            </w:pPr>
            <w:r>
              <w:rPr>
                <w:rFonts w:ascii="宋体" w:hAnsi="宋体" w:eastAsia="宋体" w:cs="宋体"/>
                <w:b w:val="0"/>
                <w:i w:val="0"/>
                <w:color w:val="000000"/>
                <w:sz w:val="9"/>
              </w:rPr>
              <w:t>544.47</w:t>
            </w:r>
          </w:p>
        </w:tc>
        <w:tc>
          <w:tcPr>
            <w:tcW w:w="880" w:type="dxa"/>
            <w:vAlign w:val="center"/>
          </w:tcPr>
          <w:p w14:paraId="4F1EF658"/>
        </w:tc>
        <w:tc>
          <w:tcPr>
            <w:tcW w:w="880" w:type="dxa"/>
            <w:vAlign w:val="center"/>
          </w:tcPr>
          <w:p w14:paraId="6CDF1832"/>
        </w:tc>
        <w:tc>
          <w:tcPr>
            <w:tcW w:w="900" w:type="dxa"/>
            <w:vAlign w:val="center"/>
          </w:tcPr>
          <w:p w14:paraId="6A3A4ECA"/>
        </w:tc>
        <w:tc>
          <w:tcPr>
            <w:tcW w:w="880" w:type="dxa"/>
            <w:vAlign w:val="center"/>
          </w:tcPr>
          <w:p w14:paraId="4C4043D3"/>
        </w:tc>
        <w:tc>
          <w:tcPr>
            <w:tcW w:w="986" w:type="dxa"/>
            <w:vAlign w:val="center"/>
          </w:tcPr>
          <w:p w14:paraId="1670A6DA"/>
        </w:tc>
      </w:tr>
      <w:tr w14:paraId="061265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5940CFF2">
            <w:pPr>
              <w:jc w:val="left"/>
            </w:pPr>
            <w:r>
              <w:rPr>
                <w:rFonts w:ascii="宋体" w:hAnsi="宋体" w:eastAsia="宋体" w:cs="宋体"/>
                <w:b w:val="0"/>
                <w:i w:val="0"/>
                <w:color w:val="000000"/>
                <w:sz w:val="9"/>
              </w:rPr>
              <w:t>2130804</w:t>
            </w:r>
          </w:p>
        </w:tc>
        <w:tc>
          <w:tcPr>
            <w:tcW w:w="1420" w:type="dxa"/>
            <w:vAlign w:val="center"/>
          </w:tcPr>
          <w:p w14:paraId="19426DFF">
            <w:pPr>
              <w:jc w:val="left"/>
            </w:pPr>
            <w:r>
              <w:rPr>
                <w:rFonts w:ascii="宋体" w:hAnsi="宋体" w:eastAsia="宋体" w:cs="宋体"/>
                <w:b w:val="0"/>
                <w:i w:val="0"/>
                <w:color w:val="000000"/>
                <w:sz w:val="9"/>
              </w:rPr>
              <w:t>创业担保贷款贴息及奖补</w:t>
            </w:r>
          </w:p>
        </w:tc>
        <w:tc>
          <w:tcPr>
            <w:tcW w:w="860" w:type="dxa"/>
            <w:vAlign w:val="center"/>
          </w:tcPr>
          <w:p w14:paraId="7299B3FB">
            <w:pPr>
              <w:jc w:val="right"/>
            </w:pPr>
            <w:r>
              <w:rPr>
                <w:rFonts w:ascii="宋体" w:hAnsi="宋体" w:eastAsia="宋体" w:cs="宋体"/>
                <w:b w:val="0"/>
                <w:i w:val="0"/>
                <w:color w:val="000000"/>
                <w:sz w:val="9"/>
              </w:rPr>
              <w:t>544.47</w:t>
            </w:r>
          </w:p>
        </w:tc>
        <w:tc>
          <w:tcPr>
            <w:tcW w:w="900" w:type="dxa"/>
            <w:vAlign w:val="center"/>
          </w:tcPr>
          <w:p w14:paraId="46A7A0A1">
            <w:pPr>
              <w:jc w:val="right"/>
            </w:pPr>
            <w:r>
              <w:rPr>
                <w:rFonts w:ascii="宋体" w:hAnsi="宋体" w:eastAsia="宋体" w:cs="宋体"/>
                <w:b w:val="0"/>
                <w:i w:val="0"/>
                <w:color w:val="000000"/>
                <w:sz w:val="9"/>
              </w:rPr>
              <w:t>544.47</w:t>
            </w:r>
          </w:p>
        </w:tc>
        <w:tc>
          <w:tcPr>
            <w:tcW w:w="880" w:type="dxa"/>
            <w:vAlign w:val="center"/>
          </w:tcPr>
          <w:p w14:paraId="7E93A439"/>
        </w:tc>
        <w:tc>
          <w:tcPr>
            <w:tcW w:w="880" w:type="dxa"/>
            <w:vAlign w:val="center"/>
          </w:tcPr>
          <w:p w14:paraId="3C0C8043"/>
        </w:tc>
        <w:tc>
          <w:tcPr>
            <w:tcW w:w="900" w:type="dxa"/>
            <w:vAlign w:val="center"/>
          </w:tcPr>
          <w:p w14:paraId="6D0A9A18"/>
        </w:tc>
        <w:tc>
          <w:tcPr>
            <w:tcW w:w="880" w:type="dxa"/>
            <w:vAlign w:val="center"/>
          </w:tcPr>
          <w:p w14:paraId="67958750"/>
        </w:tc>
        <w:tc>
          <w:tcPr>
            <w:tcW w:w="986" w:type="dxa"/>
            <w:vAlign w:val="center"/>
          </w:tcPr>
          <w:p w14:paraId="75E83DC8"/>
        </w:tc>
      </w:tr>
      <w:tr w14:paraId="2CDE73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7924050F">
            <w:pPr>
              <w:jc w:val="left"/>
            </w:pPr>
            <w:r>
              <w:rPr>
                <w:rFonts w:ascii="宋体" w:hAnsi="宋体" w:eastAsia="宋体" w:cs="宋体"/>
                <w:b w:val="0"/>
                <w:i w:val="0"/>
                <w:color w:val="000000"/>
                <w:sz w:val="9"/>
              </w:rPr>
              <w:t>221</w:t>
            </w:r>
          </w:p>
        </w:tc>
        <w:tc>
          <w:tcPr>
            <w:tcW w:w="1420" w:type="dxa"/>
            <w:vAlign w:val="center"/>
          </w:tcPr>
          <w:p w14:paraId="73DB0FE8">
            <w:pPr>
              <w:jc w:val="left"/>
            </w:pPr>
            <w:r>
              <w:rPr>
                <w:rFonts w:ascii="宋体" w:hAnsi="宋体" w:eastAsia="宋体" w:cs="宋体"/>
                <w:b w:val="0"/>
                <w:i w:val="0"/>
                <w:color w:val="000000"/>
                <w:sz w:val="9"/>
              </w:rPr>
              <w:t>住房保障支出</w:t>
            </w:r>
          </w:p>
        </w:tc>
        <w:tc>
          <w:tcPr>
            <w:tcW w:w="860" w:type="dxa"/>
            <w:vAlign w:val="center"/>
          </w:tcPr>
          <w:p w14:paraId="1E7BB835">
            <w:pPr>
              <w:jc w:val="right"/>
            </w:pPr>
            <w:r>
              <w:rPr>
                <w:rFonts w:ascii="宋体" w:hAnsi="宋体" w:eastAsia="宋体" w:cs="宋体"/>
                <w:b w:val="0"/>
                <w:i w:val="0"/>
                <w:color w:val="000000"/>
                <w:sz w:val="9"/>
              </w:rPr>
              <w:t>47.62</w:t>
            </w:r>
          </w:p>
        </w:tc>
        <w:tc>
          <w:tcPr>
            <w:tcW w:w="900" w:type="dxa"/>
            <w:vAlign w:val="center"/>
          </w:tcPr>
          <w:p w14:paraId="44E814FB">
            <w:pPr>
              <w:jc w:val="right"/>
            </w:pPr>
            <w:r>
              <w:rPr>
                <w:rFonts w:ascii="宋体" w:hAnsi="宋体" w:eastAsia="宋体" w:cs="宋体"/>
                <w:b w:val="0"/>
                <w:i w:val="0"/>
                <w:color w:val="000000"/>
                <w:sz w:val="9"/>
              </w:rPr>
              <w:t>47.62</w:t>
            </w:r>
          </w:p>
        </w:tc>
        <w:tc>
          <w:tcPr>
            <w:tcW w:w="880" w:type="dxa"/>
            <w:vAlign w:val="center"/>
          </w:tcPr>
          <w:p w14:paraId="17A1DB7E"/>
        </w:tc>
        <w:tc>
          <w:tcPr>
            <w:tcW w:w="880" w:type="dxa"/>
            <w:vAlign w:val="center"/>
          </w:tcPr>
          <w:p w14:paraId="08B1B721"/>
        </w:tc>
        <w:tc>
          <w:tcPr>
            <w:tcW w:w="900" w:type="dxa"/>
            <w:vAlign w:val="center"/>
          </w:tcPr>
          <w:p w14:paraId="0E5CA4E0"/>
        </w:tc>
        <w:tc>
          <w:tcPr>
            <w:tcW w:w="880" w:type="dxa"/>
            <w:vAlign w:val="center"/>
          </w:tcPr>
          <w:p w14:paraId="226CB754"/>
        </w:tc>
        <w:tc>
          <w:tcPr>
            <w:tcW w:w="986" w:type="dxa"/>
            <w:vAlign w:val="center"/>
          </w:tcPr>
          <w:p w14:paraId="688C17E6"/>
        </w:tc>
      </w:tr>
      <w:tr w14:paraId="077843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2B050511">
            <w:pPr>
              <w:jc w:val="left"/>
            </w:pPr>
            <w:r>
              <w:rPr>
                <w:rFonts w:ascii="宋体" w:hAnsi="宋体" w:eastAsia="宋体" w:cs="宋体"/>
                <w:b w:val="0"/>
                <w:i w:val="0"/>
                <w:color w:val="000000"/>
                <w:sz w:val="9"/>
              </w:rPr>
              <w:t>22102</w:t>
            </w:r>
          </w:p>
        </w:tc>
        <w:tc>
          <w:tcPr>
            <w:tcW w:w="1420" w:type="dxa"/>
            <w:vAlign w:val="center"/>
          </w:tcPr>
          <w:p w14:paraId="746DDEAD">
            <w:pPr>
              <w:jc w:val="left"/>
            </w:pPr>
            <w:r>
              <w:rPr>
                <w:rFonts w:ascii="宋体" w:hAnsi="宋体" w:eastAsia="宋体" w:cs="宋体"/>
                <w:b w:val="0"/>
                <w:i w:val="0"/>
                <w:color w:val="000000"/>
                <w:sz w:val="9"/>
              </w:rPr>
              <w:t>住房改革支出</w:t>
            </w:r>
          </w:p>
        </w:tc>
        <w:tc>
          <w:tcPr>
            <w:tcW w:w="860" w:type="dxa"/>
            <w:vAlign w:val="center"/>
          </w:tcPr>
          <w:p w14:paraId="41070BAF">
            <w:pPr>
              <w:jc w:val="right"/>
            </w:pPr>
            <w:r>
              <w:rPr>
                <w:rFonts w:ascii="宋体" w:hAnsi="宋体" w:eastAsia="宋体" w:cs="宋体"/>
                <w:b w:val="0"/>
                <w:i w:val="0"/>
                <w:color w:val="000000"/>
                <w:sz w:val="9"/>
              </w:rPr>
              <w:t>47.62</w:t>
            </w:r>
          </w:p>
        </w:tc>
        <w:tc>
          <w:tcPr>
            <w:tcW w:w="900" w:type="dxa"/>
            <w:vAlign w:val="center"/>
          </w:tcPr>
          <w:p w14:paraId="0138AC71">
            <w:pPr>
              <w:jc w:val="right"/>
            </w:pPr>
            <w:r>
              <w:rPr>
                <w:rFonts w:ascii="宋体" w:hAnsi="宋体" w:eastAsia="宋体" w:cs="宋体"/>
                <w:b w:val="0"/>
                <w:i w:val="0"/>
                <w:color w:val="000000"/>
                <w:sz w:val="9"/>
              </w:rPr>
              <w:t>47.62</w:t>
            </w:r>
          </w:p>
        </w:tc>
        <w:tc>
          <w:tcPr>
            <w:tcW w:w="880" w:type="dxa"/>
            <w:vAlign w:val="center"/>
          </w:tcPr>
          <w:p w14:paraId="5F38F464"/>
        </w:tc>
        <w:tc>
          <w:tcPr>
            <w:tcW w:w="880" w:type="dxa"/>
            <w:vAlign w:val="center"/>
          </w:tcPr>
          <w:p w14:paraId="338A09BE"/>
        </w:tc>
        <w:tc>
          <w:tcPr>
            <w:tcW w:w="900" w:type="dxa"/>
            <w:vAlign w:val="center"/>
          </w:tcPr>
          <w:p w14:paraId="37BA66FA"/>
        </w:tc>
        <w:tc>
          <w:tcPr>
            <w:tcW w:w="880" w:type="dxa"/>
            <w:vAlign w:val="center"/>
          </w:tcPr>
          <w:p w14:paraId="3006BEF8"/>
        </w:tc>
        <w:tc>
          <w:tcPr>
            <w:tcW w:w="986" w:type="dxa"/>
            <w:vAlign w:val="center"/>
          </w:tcPr>
          <w:p w14:paraId="3B64CF98"/>
        </w:tc>
      </w:tr>
      <w:tr w14:paraId="549833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600" w:type="dxa"/>
            <w:gridSpan w:val="3"/>
            <w:vAlign w:val="center"/>
          </w:tcPr>
          <w:p w14:paraId="1C05AA5E">
            <w:pPr>
              <w:jc w:val="left"/>
            </w:pPr>
            <w:r>
              <w:rPr>
                <w:rFonts w:ascii="宋体" w:hAnsi="宋体" w:eastAsia="宋体" w:cs="宋体"/>
                <w:b w:val="0"/>
                <w:i w:val="0"/>
                <w:color w:val="000000"/>
                <w:sz w:val="9"/>
              </w:rPr>
              <w:t>2210201</w:t>
            </w:r>
          </w:p>
        </w:tc>
        <w:tc>
          <w:tcPr>
            <w:tcW w:w="1420" w:type="dxa"/>
            <w:vAlign w:val="center"/>
          </w:tcPr>
          <w:p w14:paraId="09963CD8">
            <w:pPr>
              <w:jc w:val="left"/>
            </w:pPr>
            <w:r>
              <w:rPr>
                <w:rFonts w:ascii="宋体" w:hAnsi="宋体" w:eastAsia="宋体" w:cs="宋体"/>
                <w:b w:val="0"/>
                <w:i w:val="0"/>
                <w:color w:val="000000"/>
                <w:sz w:val="9"/>
              </w:rPr>
              <w:t>住房公积金</w:t>
            </w:r>
          </w:p>
        </w:tc>
        <w:tc>
          <w:tcPr>
            <w:tcW w:w="860" w:type="dxa"/>
            <w:vAlign w:val="center"/>
          </w:tcPr>
          <w:p w14:paraId="5CDAF39B">
            <w:pPr>
              <w:jc w:val="right"/>
            </w:pPr>
            <w:r>
              <w:rPr>
                <w:rFonts w:ascii="宋体" w:hAnsi="宋体" w:eastAsia="宋体" w:cs="宋体"/>
                <w:b w:val="0"/>
                <w:i w:val="0"/>
                <w:color w:val="000000"/>
                <w:sz w:val="9"/>
              </w:rPr>
              <w:t>47.62</w:t>
            </w:r>
          </w:p>
        </w:tc>
        <w:tc>
          <w:tcPr>
            <w:tcW w:w="900" w:type="dxa"/>
            <w:vAlign w:val="center"/>
          </w:tcPr>
          <w:p w14:paraId="7FF52220">
            <w:pPr>
              <w:jc w:val="right"/>
            </w:pPr>
            <w:r>
              <w:rPr>
                <w:rFonts w:ascii="宋体" w:hAnsi="宋体" w:eastAsia="宋体" w:cs="宋体"/>
                <w:b w:val="0"/>
                <w:i w:val="0"/>
                <w:color w:val="000000"/>
                <w:sz w:val="9"/>
              </w:rPr>
              <w:t>47.62</w:t>
            </w:r>
          </w:p>
        </w:tc>
        <w:tc>
          <w:tcPr>
            <w:tcW w:w="880" w:type="dxa"/>
            <w:vAlign w:val="center"/>
          </w:tcPr>
          <w:p w14:paraId="1563F087"/>
        </w:tc>
        <w:tc>
          <w:tcPr>
            <w:tcW w:w="880" w:type="dxa"/>
            <w:vAlign w:val="center"/>
          </w:tcPr>
          <w:p w14:paraId="4ECB2AB3"/>
        </w:tc>
        <w:tc>
          <w:tcPr>
            <w:tcW w:w="900" w:type="dxa"/>
            <w:vAlign w:val="center"/>
          </w:tcPr>
          <w:p w14:paraId="3B236B5B"/>
        </w:tc>
        <w:tc>
          <w:tcPr>
            <w:tcW w:w="880" w:type="dxa"/>
            <w:vAlign w:val="center"/>
          </w:tcPr>
          <w:p w14:paraId="7B5DB08D"/>
        </w:tc>
        <w:tc>
          <w:tcPr>
            <w:tcW w:w="986" w:type="dxa"/>
            <w:vAlign w:val="center"/>
          </w:tcPr>
          <w:p w14:paraId="675FBFF6"/>
        </w:tc>
      </w:tr>
      <w:tr w14:paraId="104FCE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306"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F5F7A3D">
            <w:pPr>
              <w:jc w:val="left"/>
            </w:pPr>
            <w:r>
              <w:rPr>
                <w:rFonts w:ascii="宋体" w:hAnsi="宋体" w:eastAsia="宋体" w:cs="宋体"/>
                <w:b w:val="0"/>
                <w:i w:val="0"/>
                <w:color w:val="000000"/>
                <w:sz w:val="9"/>
              </w:rPr>
              <w:t>注：本表反映部门（单位）本年度取得的各项收入情况。</w:t>
            </w:r>
          </w:p>
        </w:tc>
      </w:tr>
    </w:tbl>
    <w:p w14:paraId="0A327068">
      <w:pPr>
        <w:snapToGrid w:val="0"/>
        <w:spacing w:before="200" w:after="200" w:line="200" w:lineRule="auto"/>
      </w:pPr>
      <w:r>
        <w:rPr>
          <w:sz w:val="8"/>
        </w:rPr>
        <w:t xml:space="preserve"> </w:t>
      </w:r>
    </w:p>
    <w:p w14:paraId="53724DF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8F503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7F7A3096">
            <w:pPr>
              <w:jc w:val="right"/>
            </w:pPr>
            <w:r>
              <w:rPr>
                <w:rFonts w:ascii="宋体" w:hAnsi="宋体" w:eastAsia="宋体" w:cs="宋体"/>
                <w:sz w:val="20"/>
              </w:rPr>
              <w:t>公开03表</w:t>
            </w:r>
          </w:p>
        </w:tc>
      </w:tr>
      <w:tr w14:paraId="205201B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FD94C54">
            <w:pPr>
              <w:jc w:val="left"/>
            </w:pPr>
            <w:r>
              <w:rPr>
                <w:rFonts w:ascii="宋体" w:hAnsi="宋体" w:eastAsia="宋体" w:cs="宋体"/>
                <w:sz w:val="20"/>
              </w:rPr>
              <w:t>部门：景德镇市昌江区人力资源和社会保障局</w:t>
            </w:r>
          </w:p>
        </w:tc>
        <w:tc>
          <w:tcPr>
            <w:tcW w:w="2000" w:type="dxa"/>
          </w:tcPr>
          <w:p w14:paraId="74AD0B88">
            <w:pPr>
              <w:jc w:val="center"/>
            </w:pPr>
            <w:r>
              <w:rPr>
                <w:rFonts w:ascii="宋体" w:hAnsi="宋体" w:eastAsia="宋体" w:cs="宋体"/>
                <w:sz w:val="20"/>
              </w:rPr>
              <w:t>2023年度</w:t>
            </w:r>
          </w:p>
        </w:tc>
        <w:tc>
          <w:tcPr>
            <w:tcW w:w="3153" w:type="dxa"/>
          </w:tcPr>
          <w:p w14:paraId="4DC85417">
            <w:pPr>
              <w:jc w:val="right"/>
            </w:pPr>
            <w:r>
              <w:rPr>
                <w:rFonts w:ascii="宋体" w:hAnsi="宋体" w:eastAsia="宋体" w:cs="宋体"/>
                <w:sz w:val="20"/>
              </w:rPr>
              <w:t>金额单位：万元</w:t>
            </w:r>
          </w:p>
        </w:tc>
      </w:tr>
    </w:tbl>
    <w:p w14:paraId="5AB15282">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5915DF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580" w:type="dxa"/>
            <w:gridSpan w:val="4"/>
            <w:vAlign w:val="center"/>
          </w:tcPr>
          <w:p w14:paraId="1C5F4A6B">
            <w:pPr>
              <w:jc w:val="center"/>
            </w:pPr>
            <w:r>
              <w:rPr>
                <w:rFonts w:ascii="宋体" w:hAnsi="宋体" w:eastAsia="宋体" w:cs="宋体"/>
                <w:b w:val="0"/>
                <w:i w:val="0"/>
                <w:color w:val="000000"/>
                <w:sz w:val="11"/>
              </w:rPr>
              <w:t>项    目</w:t>
            </w:r>
          </w:p>
        </w:tc>
        <w:tc>
          <w:tcPr>
            <w:tcW w:w="940" w:type="dxa"/>
            <w:vMerge w:val="restart"/>
            <w:vAlign w:val="center"/>
          </w:tcPr>
          <w:p w14:paraId="32EB08F6">
            <w:pPr>
              <w:jc w:val="center"/>
            </w:pPr>
            <w:r>
              <w:rPr>
                <w:rFonts w:ascii="宋体" w:hAnsi="宋体" w:eastAsia="宋体" w:cs="宋体"/>
                <w:b w:val="0"/>
                <w:i w:val="0"/>
                <w:color w:val="000000"/>
                <w:sz w:val="11"/>
              </w:rPr>
              <w:t>本年支出合计</w:t>
            </w:r>
          </w:p>
        </w:tc>
        <w:tc>
          <w:tcPr>
            <w:tcW w:w="1000" w:type="dxa"/>
            <w:vMerge w:val="restart"/>
            <w:vAlign w:val="center"/>
          </w:tcPr>
          <w:p w14:paraId="657E8B60">
            <w:pPr>
              <w:jc w:val="center"/>
            </w:pPr>
            <w:r>
              <w:rPr>
                <w:rFonts w:ascii="宋体" w:hAnsi="宋体" w:eastAsia="宋体" w:cs="宋体"/>
                <w:b w:val="0"/>
                <w:i w:val="0"/>
                <w:color w:val="000000"/>
                <w:sz w:val="11"/>
              </w:rPr>
              <w:t>基本支出</w:t>
            </w:r>
          </w:p>
        </w:tc>
        <w:tc>
          <w:tcPr>
            <w:tcW w:w="980" w:type="dxa"/>
            <w:vMerge w:val="restart"/>
            <w:vAlign w:val="center"/>
          </w:tcPr>
          <w:p w14:paraId="675CDE11">
            <w:pPr>
              <w:jc w:val="center"/>
            </w:pPr>
            <w:r>
              <w:rPr>
                <w:rFonts w:ascii="宋体" w:hAnsi="宋体" w:eastAsia="宋体" w:cs="宋体"/>
                <w:b w:val="0"/>
                <w:i w:val="0"/>
                <w:color w:val="000000"/>
                <w:sz w:val="11"/>
              </w:rPr>
              <w:t>项目支出</w:t>
            </w:r>
          </w:p>
        </w:tc>
        <w:tc>
          <w:tcPr>
            <w:tcW w:w="920" w:type="dxa"/>
            <w:vMerge w:val="restart"/>
            <w:vAlign w:val="center"/>
          </w:tcPr>
          <w:p w14:paraId="51D4755B">
            <w:pPr>
              <w:jc w:val="center"/>
            </w:pPr>
            <w:r>
              <w:rPr>
                <w:rFonts w:ascii="宋体" w:hAnsi="宋体" w:eastAsia="宋体" w:cs="宋体"/>
                <w:b w:val="0"/>
                <w:i w:val="0"/>
                <w:color w:val="000000"/>
                <w:sz w:val="11"/>
              </w:rPr>
              <w:t>上缴上级支出</w:t>
            </w:r>
          </w:p>
        </w:tc>
        <w:tc>
          <w:tcPr>
            <w:tcW w:w="960" w:type="dxa"/>
            <w:vMerge w:val="restart"/>
            <w:vAlign w:val="center"/>
          </w:tcPr>
          <w:p w14:paraId="68A5CDFA">
            <w:pPr>
              <w:jc w:val="center"/>
            </w:pPr>
            <w:r>
              <w:rPr>
                <w:rFonts w:ascii="宋体" w:hAnsi="宋体" w:eastAsia="宋体" w:cs="宋体"/>
                <w:b w:val="0"/>
                <w:i w:val="0"/>
                <w:color w:val="000000"/>
                <w:sz w:val="11"/>
              </w:rPr>
              <w:t>经营支出</w:t>
            </w:r>
          </w:p>
        </w:tc>
        <w:tc>
          <w:tcPr>
            <w:tcW w:w="926" w:type="dxa"/>
            <w:vMerge w:val="restart"/>
            <w:vAlign w:val="center"/>
          </w:tcPr>
          <w:p w14:paraId="4DC2357A">
            <w:pPr>
              <w:jc w:val="center"/>
            </w:pPr>
            <w:r>
              <w:rPr>
                <w:rFonts w:ascii="宋体" w:hAnsi="宋体" w:eastAsia="宋体" w:cs="宋体"/>
                <w:b w:val="0"/>
                <w:i w:val="0"/>
                <w:color w:val="000000"/>
                <w:sz w:val="11"/>
              </w:rPr>
              <w:t>对附属单位补助支出</w:t>
            </w:r>
          </w:p>
        </w:tc>
      </w:tr>
      <w:tr w14:paraId="22021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Merge w:val="restart"/>
            <w:vAlign w:val="center"/>
          </w:tcPr>
          <w:p w14:paraId="311A699B">
            <w:pPr>
              <w:jc w:val="center"/>
            </w:pPr>
            <w:r>
              <w:rPr>
                <w:rFonts w:ascii="宋体" w:hAnsi="宋体" w:eastAsia="宋体" w:cs="宋体"/>
                <w:b w:val="0"/>
                <w:i w:val="0"/>
                <w:color w:val="000000"/>
                <w:sz w:val="11"/>
              </w:rPr>
              <w:t>支出功能分类科目编码</w:t>
            </w:r>
          </w:p>
        </w:tc>
        <w:tc>
          <w:tcPr>
            <w:tcW w:w="1760" w:type="dxa"/>
            <w:vMerge w:val="restart"/>
            <w:vAlign w:val="center"/>
          </w:tcPr>
          <w:p w14:paraId="3028B38A">
            <w:pPr>
              <w:jc w:val="center"/>
            </w:pPr>
            <w:r>
              <w:rPr>
                <w:rFonts w:ascii="宋体" w:hAnsi="宋体" w:eastAsia="宋体" w:cs="宋体"/>
                <w:b w:val="0"/>
                <w:i w:val="0"/>
                <w:color w:val="000000"/>
                <w:sz w:val="11"/>
              </w:rPr>
              <w:t>科目名称</w:t>
            </w:r>
          </w:p>
        </w:tc>
        <w:tc>
          <w:tcPr>
            <w:tcW w:w="940" w:type="dxa"/>
            <w:vMerge w:val="continue"/>
            <w:vAlign w:val="center"/>
          </w:tcPr>
          <w:p w14:paraId="3F9AC7D2"/>
        </w:tc>
        <w:tc>
          <w:tcPr>
            <w:tcW w:w="1000" w:type="dxa"/>
            <w:vMerge w:val="continue"/>
            <w:vAlign w:val="center"/>
          </w:tcPr>
          <w:p w14:paraId="0A1D5102"/>
        </w:tc>
        <w:tc>
          <w:tcPr>
            <w:tcW w:w="980" w:type="dxa"/>
            <w:vMerge w:val="continue"/>
            <w:vAlign w:val="center"/>
          </w:tcPr>
          <w:p w14:paraId="15BD3E38"/>
        </w:tc>
        <w:tc>
          <w:tcPr>
            <w:tcW w:w="920" w:type="dxa"/>
            <w:vMerge w:val="continue"/>
            <w:vAlign w:val="center"/>
          </w:tcPr>
          <w:p w14:paraId="6A6F6519"/>
        </w:tc>
        <w:tc>
          <w:tcPr>
            <w:tcW w:w="960" w:type="dxa"/>
            <w:vMerge w:val="continue"/>
            <w:vAlign w:val="center"/>
          </w:tcPr>
          <w:p w14:paraId="1A26970F"/>
        </w:tc>
        <w:tc>
          <w:tcPr>
            <w:tcW w:w="926" w:type="dxa"/>
            <w:vMerge w:val="continue"/>
            <w:vAlign w:val="center"/>
          </w:tcPr>
          <w:p w14:paraId="6C3DCC35"/>
        </w:tc>
      </w:tr>
      <w:tr w14:paraId="5BFA2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Merge w:val="continue"/>
            <w:vAlign w:val="center"/>
          </w:tcPr>
          <w:p w14:paraId="5D622E26"/>
        </w:tc>
        <w:tc>
          <w:tcPr>
            <w:tcW w:w="1760" w:type="dxa"/>
            <w:vMerge w:val="continue"/>
            <w:vAlign w:val="center"/>
          </w:tcPr>
          <w:p w14:paraId="747D6AE8"/>
        </w:tc>
        <w:tc>
          <w:tcPr>
            <w:tcW w:w="940" w:type="dxa"/>
            <w:vMerge w:val="continue"/>
            <w:vAlign w:val="center"/>
          </w:tcPr>
          <w:p w14:paraId="6B0B7688"/>
        </w:tc>
        <w:tc>
          <w:tcPr>
            <w:tcW w:w="1000" w:type="dxa"/>
            <w:vMerge w:val="continue"/>
            <w:vAlign w:val="center"/>
          </w:tcPr>
          <w:p w14:paraId="5CA79F4C"/>
        </w:tc>
        <w:tc>
          <w:tcPr>
            <w:tcW w:w="980" w:type="dxa"/>
            <w:vMerge w:val="continue"/>
            <w:vAlign w:val="center"/>
          </w:tcPr>
          <w:p w14:paraId="7934E2B1"/>
        </w:tc>
        <w:tc>
          <w:tcPr>
            <w:tcW w:w="920" w:type="dxa"/>
            <w:vMerge w:val="continue"/>
            <w:vAlign w:val="center"/>
          </w:tcPr>
          <w:p w14:paraId="48C55CC2"/>
        </w:tc>
        <w:tc>
          <w:tcPr>
            <w:tcW w:w="960" w:type="dxa"/>
            <w:vMerge w:val="continue"/>
            <w:vAlign w:val="center"/>
          </w:tcPr>
          <w:p w14:paraId="12D8E0D4"/>
        </w:tc>
        <w:tc>
          <w:tcPr>
            <w:tcW w:w="926" w:type="dxa"/>
            <w:vMerge w:val="continue"/>
            <w:vAlign w:val="center"/>
          </w:tcPr>
          <w:p w14:paraId="644EAC94"/>
        </w:tc>
      </w:tr>
      <w:tr w14:paraId="38BA3F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Merge w:val="continue"/>
            <w:vAlign w:val="center"/>
          </w:tcPr>
          <w:p w14:paraId="61A07841"/>
        </w:tc>
        <w:tc>
          <w:tcPr>
            <w:tcW w:w="1760" w:type="dxa"/>
            <w:vMerge w:val="continue"/>
            <w:vAlign w:val="center"/>
          </w:tcPr>
          <w:p w14:paraId="2C26A8E3"/>
        </w:tc>
        <w:tc>
          <w:tcPr>
            <w:tcW w:w="940" w:type="dxa"/>
            <w:vMerge w:val="continue"/>
            <w:vAlign w:val="center"/>
          </w:tcPr>
          <w:p w14:paraId="71ED8C8A"/>
        </w:tc>
        <w:tc>
          <w:tcPr>
            <w:tcW w:w="1000" w:type="dxa"/>
            <w:vMerge w:val="continue"/>
            <w:vAlign w:val="center"/>
          </w:tcPr>
          <w:p w14:paraId="26448D73"/>
        </w:tc>
        <w:tc>
          <w:tcPr>
            <w:tcW w:w="980" w:type="dxa"/>
            <w:vMerge w:val="continue"/>
            <w:vAlign w:val="center"/>
          </w:tcPr>
          <w:p w14:paraId="34FDD3D4"/>
        </w:tc>
        <w:tc>
          <w:tcPr>
            <w:tcW w:w="920" w:type="dxa"/>
            <w:vMerge w:val="continue"/>
            <w:vAlign w:val="center"/>
          </w:tcPr>
          <w:p w14:paraId="178EC483"/>
        </w:tc>
        <w:tc>
          <w:tcPr>
            <w:tcW w:w="960" w:type="dxa"/>
            <w:vMerge w:val="continue"/>
            <w:vAlign w:val="center"/>
          </w:tcPr>
          <w:p w14:paraId="5DD30E87"/>
        </w:tc>
        <w:tc>
          <w:tcPr>
            <w:tcW w:w="926" w:type="dxa"/>
            <w:vMerge w:val="continue"/>
            <w:vAlign w:val="center"/>
          </w:tcPr>
          <w:p w14:paraId="511F4B3F"/>
        </w:tc>
      </w:tr>
      <w:tr w14:paraId="5FF509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6A70BC6B">
            <w:pPr>
              <w:jc w:val="center"/>
            </w:pPr>
            <w:r>
              <w:rPr>
                <w:rFonts w:ascii="宋体" w:hAnsi="宋体" w:eastAsia="宋体" w:cs="宋体"/>
                <w:b w:val="0"/>
                <w:i w:val="0"/>
                <w:color w:val="000000"/>
                <w:sz w:val="11"/>
              </w:rPr>
              <w:t>类</w:t>
            </w:r>
          </w:p>
        </w:tc>
        <w:tc>
          <w:tcPr>
            <w:tcW w:w="260" w:type="dxa"/>
            <w:vMerge w:val="restart"/>
            <w:vAlign w:val="center"/>
          </w:tcPr>
          <w:p w14:paraId="7678D81B">
            <w:pPr>
              <w:jc w:val="center"/>
            </w:pPr>
            <w:r>
              <w:rPr>
                <w:rFonts w:ascii="宋体" w:hAnsi="宋体" w:eastAsia="宋体" w:cs="宋体"/>
                <w:b w:val="0"/>
                <w:i w:val="0"/>
                <w:color w:val="000000"/>
                <w:sz w:val="11"/>
              </w:rPr>
              <w:t>款</w:t>
            </w:r>
          </w:p>
        </w:tc>
        <w:tc>
          <w:tcPr>
            <w:tcW w:w="280" w:type="dxa"/>
            <w:vMerge w:val="restart"/>
            <w:vAlign w:val="center"/>
          </w:tcPr>
          <w:p w14:paraId="0F441870">
            <w:pPr>
              <w:jc w:val="center"/>
            </w:pPr>
            <w:r>
              <w:rPr>
                <w:rFonts w:ascii="宋体" w:hAnsi="宋体" w:eastAsia="宋体" w:cs="宋体"/>
                <w:b w:val="0"/>
                <w:i w:val="0"/>
                <w:color w:val="000000"/>
                <w:sz w:val="11"/>
              </w:rPr>
              <w:t>项</w:t>
            </w:r>
          </w:p>
        </w:tc>
        <w:tc>
          <w:tcPr>
            <w:tcW w:w="1760" w:type="dxa"/>
            <w:vAlign w:val="center"/>
          </w:tcPr>
          <w:p w14:paraId="49778DB4">
            <w:pPr>
              <w:jc w:val="center"/>
            </w:pPr>
            <w:r>
              <w:rPr>
                <w:rFonts w:ascii="宋体" w:hAnsi="宋体" w:eastAsia="宋体" w:cs="宋体"/>
                <w:b w:val="0"/>
                <w:i w:val="0"/>
                <w:color w:val="000000"/>
                <w:sz w:val="11"/>
              </w:rPr>
              <w:t>栏次</w:t>
            </w:r>
          </w:p>
        </w:tc>
        <w:tc>
          <w:tcPr>
            <w:tcW w:w="940" w:type="dxa"/>
            <w:vAlign w:val="center"/>
          </w:tcPr>
          <w:p w14:paraId="5BE4CCC8">
            <w:pPr>
              <w:jc w:val="center"/>
            </w:pPr>
            <w:r>
              <w:rPr>
                <w:rFonts w:ascii="宋体" w:hAnsi="宋体" w:eastAsia="宋体" w:cs="宋体"/>
                <w:b w:val="0"/>
                <w:i w:val="0"/>
                <w:color w:val="000000"/>
                <w:sz w:val="11"/>
              </w:rPr>
              <w:t>1</w:t>
            </w:r>
          </w:p>
        </w:tc>
        <w:tc>
          <w:tcPr>
            <w:tcW w:w="1000" w:type="dxa"/>
            <w:vAlign w:val="center"/>
          </w:tcPr>
          <w:p w14:paraId="15194B8B">
            <w:pPr>
              <w:jc w:val="center"/>
            </w:pPr>
            <w:r>
              <w:rPr>
                <w:rFonts w:ascii="宋体" w:hAnsi="宋体" w:eastAsia="宋体" w:cs="宋体"/>
                <w:b w:val="0"/>
                <w:i w:val="0"/>
                <w:color w:val="000000"/>
                <w:sz w:val="11"/>
              </w:rPr>
              <w:t>2</w:t>
            </w:r>
          </w:p>
        </w:tc>
        <w:tc>
          <w:tcPr>
            <w:tcW w:w="980" w:type="dxa"/>
            <w:vAlign w:val="center"/>
          </w:tcPr>
          <w:p w14:paraId="782F408B">
            <w:pPr>
              <w:jc w:val="center"/>
            </w:pPr>
            <w:r>
              <w:rPr>
                <w:rFonts w:ascii="宋体" w:hAnsi="宋体" w:eastAsia="宋体" w:cs="宋体"/>
                <w:b w:val="0"/>
                <w:i w:val="0"/>
                <w:color w:val="000000"/>
                <w:sz w:val="11"/>
              </w:rPr>
              <w:t>3</w:t>
            </w:r>
          </w:p>
        </w:tc>
        <w:tc>
          <w:tcPr>
            <w:tcW w:w="920" w:type="dxa"/>
            <w:vAlign w:val="center"/>
          </w:tcPr>
          <w:p w14:paraId="6F0C37F4">
            <w:pPr>
              <w:jc w:val="center"/>
            </w:pPr>
            <w:r>
              <w:rPr>
                <w:rFonts w:ascii="宋体" w:hAnsi="宋体" w:eastAsia="宋体" w:cs="宋体"/>
                <w:b w:val="0"/>
                <w:i w:val="0"/>
                <w:color w:val="000000"/>
                <w:sz w:val="11"/>
              </w:rPr>
              <w:t>4</w:t>
            </w:r>
          </w:p>
        </w:tc>
        <w:tc>
          <w:tcPr>
            <w:tcW w:w="960" w:type="dxa"/>
            <w:vAlign w:val="center"/>
          </w:tcPr>
          <w:p w14:paraId="1273449E">
            <w:pPr>
              <w:jc w:val="center"/>
            </w:pPr>
            <w:r>
              <w:rPr>
                <w:rFonts w:ascii="宋体" w:hAnsi="宋体" w:eastAsia="宋体" w:cs="宋体"/>
                <w:b w:val="0"/>
                <w:i w:val="0"/>
                <w:color w:val="000000"/>
                <w:sz w:val="11"/>
              </w:rPr>
              <w:t>5</w:t>
            </w:r>
          </w:p>
        </w:tc>
        <w:tc>
          <w:tcPr>
            <w:tcW w:w="926" w:type="dxa"/>
            <w:vAlign w:val="center"/>
          </w:tcPr>
          <w:p w14:paraId="5DE0DCE1">
            <w:pPr>
              <w:jc w:val="center"/>
            </w:pPr>
            <w:r>
              <w:rPr>
                <w:rFonts w:ascii="宋体" w:hAnsi="宋体" w:eastAsia="宋体" w:cs="宋体"/>
                <w:b w:val="0"/>
                <w:i w:val="0"/>
                <w:color w:val="000000"/>
                <w:sz w:val="11"/>
              </w:rPr>
              <w:t>6</w:t>
            </w:r>
          </w:p>
        </w:tc>
      </w:tr>
      <w:tr w14:paraId="500137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10AB8FF7"/>
        </w:tc>
        <w:tc>
          <w:tcPr>
            <w:tcW w:w="260" w:type="dxa"/>
            <w:vMerge w:val="continue"/>
            <w:vAlign w:val="center"/>
          </w:tcPr>
          <w:p w14:paraId="225938D6"/>
        </w:tc>
        <w:tc>
          <w:tcPr>
            <w:tcW w:w="280" w:type="dxa"/>
            <w:vMerge w:val="continue"/>
            <w:vAlign w:val="center"/>
          </w:tcPr>
          <w:p w14:paraId="13D54B90"/>
        </w:tc>
        <w:tc>
          <w:tcPr>
            <w:tcW w:w="1760" w:type="dxa"/>
            <w:vAlign w:val="center"/>
          </w:tcPr>
          <w:p w14:paraId="694F7D6A">
            <w:pPr>
              <w:jc w:val="center"/>
            </w:pPr>
            <w:r>
              <w:rPr>
                <w:rFonts w:ascii="宋体" w:hAnsi="宋体" w:eastAsia="宋体" w:cs="宋体"/>
                <w:b w:val="0"/>
                <w:i w:val="0"/>
                <w:color w:val="000000"/>
                <w:sz w:val="11"/>
              </w:rPr>
              <w:t>合计</w:t>
            </w:r>
          </w:p>
        </w:tc>
        <w:tc>
          <w:tcPr>
            <w:tcW w:w="940" w:type="dxa"/>
            <w:vAlign w:val="center"/>
          </w:tcPr>
          <w:p w14:paraId="05EB74DB">
            <w:pPr>
              <w:jc w:val="right"/>
            </w:pPr>
            <w:r>
              <w:rPr>
                <w:rFonts w:ascii="宋体" w:hAnsi="宋体" w:eastAsia="宋体" w:cs="宋体"/>
                <w:b w:val="0"/>
                <w:i w:val="0"/>
                <w:color w:val="000000"/>
                <w:sz w:val="11"/>
              </w:rPr>
              <w:t>2,475.15</w:t>
            </w:r>
          </w:p>
        </w:tc>
        <w:tc>
          <w:tcPr>
            <w:tcW w:w="1000" w:type="dxa"/>
            <w:vAlign w:val="center"/>
          </w:tcPr>
          <w:p w14:paraId="657E4313">
            <w:pPr>
              <w:jc w:val="right"/>
            </w:pPr>
            <w:r>
              <w:rPr>
                <w:rFonts w:ascii="宋体" w:hAnsi="宋体" w:eastAsia="宋体" w:cs="宋体"/>
                <w:b w:val="0"/>
                <w:i w:val="0"/>
                <w:color w:val="000000"/>
                <w:sz w:val="11"/>
              </w:rPr>
              <w:t>850.76</w:t>
            </w:r>
          </w:p>
        </w:tc>
        <w:tc>
          <w:tcPr>
            <w:tcW w:w="980" w:type="dxa"/>
            <w:vAlign w:val="center"/>
          </w:tcPr>
          <w:p w14:paraId="0D712C27">
            <w:pPr>
              <w:jc w:val="right"/>
            </w:pPr>
            <w:r>
              <w:rPr>
                <w:rFonts w:ascii="宋体" w:hAnsi="宋体" w:eastAsia="宋体" w:cs="宋体"/>
                <w:b w:val="0"/>
                <w:i w:val="0"/>
                <w:color w:val="000000"/>
                <w:sz w:val="11"/>
              </w:rPr>
              <w:t>1,624.39</w:t>
            </w:r>
          </w:p>
        </w:tc>
        <w:tc>
          <w:tcPr>
            <w:tcW w:w="920" w:type="dxa"/>
            <w:vAlign w:val="center"/>
          </w:tcPr>
          <w:p w14:paraId="11B5E7E7"/>
        </w:tc>
        <w:tc>
          <w:tcPr>
            <w:tcW w:w="960" w:type="dxa"/>
            <w:vAlign w:val="center"/>
          </w:tcPr>
          <w:p w14:paraId="5C4A100E"/>
        </w:tc>
        <w:tc>
          <w:tcPr>
            <w:tcW w:w="926" w:type="dxa"/>
            <w:vAlign w:val="center"/>
          </w:tcPr>
          <w:p w14:paraId="1748B330"/>
        </w:tc>
      </w:tr>
      <w:tr w14:paraId="749BB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78BDB629">
            <w:pPr>
              <w:jc w:val="left"/>
            </w:pPr>
            <w:r>
              <w:rPr>
                <w:rFonts w:ascii="宋体" w:hAnsi="宋体" w:eastAsia="宋体" w:cs="宋体"/>
                <w:b w:val="0"/>
                <w:i w:val="0"/>
                <w:color w:val="000000"/>
                <w:sz w:val="11"/>
              </w:rPr>
              <w:t>201</w:t>
            </w:r>
          </w:p>
        </w:tc>
        <w:tc>
          <w:tcPr>
            <w:tcW w:w="1760" w:type="dxa"/>
            <w:vAlign w:val="center"/>
          </w:tcPr>
          <w:p w14:paraId="13C37A75">
            <w:pPr>
              <w:jc w:val="left"/>
            </w:pPr>
            <w:r>
              <w:rPr>
                <w:rFonts w:ascii="宋体" w:hAnsi="宋体" w:eastAsia="宋体" w:cs="宋体"/>
                <w:b w:val="0"/>
                <w:i w:val="0"/>
                <w:color w:val="000000"/>
                <w:sz w:val="11"/>
              </w:rPr>
              <w:t>一般公共服务支出</w:t>
            </w:r>
          </w:p>
        </w:tc>
        <w:tc>
          <w:tcPr>
            <w:tcW w:w="940" w:type="dxa"/>
            <w:vAlign w:val="center"/>
          </w:tcPr>
          <w:p w14:paraId="36F07A24">
            <w:pPr>
              <w:jc w:val="right"/>
            </w:pPr>
            <w:r>
              <w:rPr>
                <w:rFonts w:ascii="宋体" w:hAnsi="宋体" w:eastAsia="宋体" w:cs="宋体"/>
                <w:b w:val="0"/>
                <w:i w:val="0"/>
                <w:color w:val="000000"/>
                <w:sz w:val="11"/>
              </w:rPr>
              <w:t>8.45</w:t>
            </w:r>
          </w:p>
        </w:tc>
        <w:tc>
          <w:tcPr>
            <w:tcW w:w="1000" w:type="dxa"/>
            <w:vAlign w:val="center"/>
          </w:tcPr>
          <w:p w14:paraId="2DA74CAF"/>
        </w:tc>
        <w:tc>
          <w:tcPr>
            <w:tcW w:w="980" w:type="dxa"/>
            <w:vAlign w:val="center"/>
          </w:tcPr>
          <w:p w14:paraId="67F85D84">
            <w:pPr>
              <w:jc w:val="right"/>
            </w:pPr>
            <w:r>
              <w:rPr>
                <w:rFonts w:ascii="宋体" w:hAnsi="宋体" w:eastAsia="宋体" w:cs="宋体"/>
                <w:b w:val="0"/>
                <w:i w:val="0"/>
                <w:color w:val="000000"/>
                <w:sz w:val="11"/>
              </w:rPr>
              <w:t>8.45</w:t>
            </w:r>
          </w:p>
        </w:tc>
        <w:tc>
          <w:tcPr>
            <w:tcW w:w="920" w:type="dxa"/>
            <w:vAlign w:val="center"/>
          </w:tcPr>
          <w:p w14:paraId="2943BA19"/>
        </w:tc>
        <w:tc>
          <w:tcPr>
            <w:tcW w:w="960" w:type="dxa"/>
            <w:vAlign w:val="center"/>
          </w:tcPr>
          <w:p w14:paraId="1858A1CA"/>
        </w:tc>
        <w:tc>
          <w:tcPr>
            <w:tcW w:w="926" w:type="dxa"/>
            <w:vAlign w:val="center"/>
          </w:tcPr>
          <w:p w14:paraId="10DAE23A"/>
        </w:tc>
      </w:tr>
      <w:tr w14:paraId="6ACB2D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315CFFBC">
            <w:pPr>
              <w:jc w:val="left"/>
            </w:pPr>
            <w:r>
              <w:rPr>
                <w:rFonts w:ascii="宋体" w:hAnsi="宋体" w:eastAsia="宋体" w:cs="宋体"/>
                <w:b w:val="0"/>
                <w:i w:val="0"/>
                <w:color w:val="000000"/>
                <w:sz w:val="11"/>
              </w:rPr>
              <w:t>20108</w:t>
            </w:r>
          </w:p>
        </w:tc>
        <w:tc>
          <w:tcPr>
            <w:tcW w:w="1760" w:type="dxa"/>
            <w:vAlign w:val="center"/>
          </w:tcPr>
          <w:p w14:paraId="663FD306">
            <w:pPr>
              <w:jc w:val="left"/>
            </w:pPr>
            <w:r>
              <w:rPr>
                <w:rFonts w:ascii="宋体" w:hAnsi="宋体" w:eastAsia="宋体" w:cs="宋体"/>
                <w:b w:val="0"/>
                <w:i w:val="0"/>
                <w:color w:val="000000"/>
                <w:sz w:val="11"/>
              </w:rPr>
              <w:t>审计事务</w:t>
            </w:r>
          </w:p>
        </w:tc>
        <w:tc>
          <w:tcPr>
            <w:tcW w:w="940" w:type="dxa"/>
            <w:vAlign w:val="center"/>
          </w:tcPr>
          <w:p w14:paraId="05E53782">
            <w:pPr>
              <w:jc w:val="right"/>
            </w:pPr>
            <w:r>
              <w:rPr>
                <w:rFonts w:ascii="宋体" w:hAnsi="宋体" w:eastAsia="宋体" w:cs="宋体"/>
                <w:b w:val="0"/>
                <w:i w:val="0"/>
                <w:color w:val="000000"/>
                <w:sz w:val="11"/>
              </w:rPr>
              <w:t>8.45</w:t>
            </w:r>
          </w:p>
        </w:tc>
        <w:tc>
          <w:tcPr>
            <w:tcW w:w="1000" w:type="dxa"/>
            <w:vAlign w:val="center"/>
          </w:tcPr>
          <w:p w14:paraId="335BE138"/>
        </w:tc>
        <w:tc>
          <w:tcPr>
            <w:tcW w:w="980" w:type="dxa"/>
            <w:vAlign w:val="center"/>
          </w:tcPr>
          <w:p w14:paraId="7157C9D1">
            <w:pPr>
              <w:jc w:val="right"/>
            </w:pPr>
            <w:r>
              <w:rPr>
                <w:rFonts w:ascii="宋体" w:hAnsi="宋体" w:eastAsia="宋体" w:cs="宋体"/>
                <w:b w:val="0"/>
                <w:i w:val="0"/>
                <w:color w:val="000000"/>
                <w:sz w:val="11"/>
              </w:rPr>
              <w:t>8.45</w:t>
            </w:r>
          </w:p>
        </w:tc>
        <w:tc>
          <w:tcPr>
            <w:tcW w:w="920" w:type="dxa"/>
            <w:vAlign w:val="center"/>
          </w:tcPr>
          <w:p w14:paraId="652BB817"/>
        </w:tc>
        <w:tc>
          <w:tcPr>
            <w:tcW w:w="960" w:type="dxa"/>
            <w:vAlign w:val="center"/>
          </w:tcPr>
          <w:p w14:paraId="2FE9C9DC"/>
        </w:tc>
        <w:tc>
          <w:tcPr>
            <w:tcW w:w="926" w:type="dxa"/>
            <w:vAlign w:val="center"/>
          </w:tcPr>
          <w:p w14:paraId="0AD0E589"/>
        </w:tc>
      </w:tr>
      <w:tr w14:paraId="47BB17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6231A266">
            <w:pPr>
              <w:jc w:val="left"/>
            </w:pPr>
            <w:r>
              <w:rPr>
                <w:rFonts w:ascii="宋体" w:hAnsi="宋体" w:eastAsia="宋体" w:cs="宋体"/>
                <w:b w:val="0"/>
                <w:i w:val="0"/>
                <w:color w:val="000000"/>
                <w:sz w:val="11"/>
              </w:rPr>
              <w:t>2010802</w:t>
            </w:r>
          </w:p>
        </w:tc>
        <w:tc>
          <w:tcPr>
            <w:tcW w:w="1760" w:type="dxa"/>
            <w:vAlign w:val="center"/>
          </w:tcPr>
          <w:p w14:paraId="6E63D361">
            <w:pPr>
              <w:jc w:val="left"/>
            </w:pPr>
            <w:r>
              <w:rPr>
                <w:rFonts w:ascii="宋体" w:hAnsi="宋体" w:eastAsia="宋体" w:cs="宋体"/>
                <w:b w:val="0"/>
                <w:i w:val="0"/>
                <w:color w:val="000000"/>
                <w:sz w:val="11"/>
              </w:rPr>
              <w:t>一般行政管理事务</w:t>
            </w:r>
          </w:p>
        </w:tc>
        <w:tc>
          <w:tcPr>
            <w:tcW w:w="940" w:type="dxa"/>
            <w:vAlign w:val="center"/>
          </w:tcPr>
          <w:p w14:paraId="24B81F0D">
            <w:pPr>
              <w:jc w:val="right"/>
            </w:pPr>
            <w:r>
              <w:rPr>
                <w:rFonts w:ascii="宋体" w:hAnsi="宋体" w:eastAsia="宋体" w:cs="宋体"/>
                <w:b w:val="0"/>
                <w:i w:val="0"/>
                <w:color w:val="000000"/>
                <w:sz w:val="11"/>
              </w:rPr>
              <w:t>8.45</w:t>
            </w:r>
          </w:p>
        </w:tc>
        <w:tc>
          <w:tcPr>
            <w:tcW w:w="1000" w:type="dxa"/>
            <w:vAlign w:val="center"/>
          </w:tcPr>
          <w:p w14:paraId="669C1AED"/>
        </w:tc>
        <w:tc>
          <w:tcPr>
            <w:tcW w:w="980" w:type="dxa"/>
            <w:vAlign w:val="center"/>
          </w:tcPr>
          <w:p w14:paraId="6D6B515C">
            <w:pPr>
              <w:jc w:val="right"/>
            </w:pPr>
            <w:r>
              <w:rPr>
                <w:rFonts w:ascii="宋体" w:hAnsi="宋体" w:eastAsia="宋体" w:cs="宋体"/>
                <w:b w:val="0"/>
                <w:i w:val="0"/>
                <w:color w:val="000000"/>
                <w:sz w:val="11"/>
              </w:rPr>
              <w:t>8.45</w:t>
            </w:r>
          </w:p>
        </w:tc>
        <w:tc>
          <w:tcPr>
            <w:tcW w:w="920" w:type="dxa"/>
            <w:vAlign w:val="center"/>
          </w:tcPr>
          <w:p w14:paraId="48454E1C"/>
        </w:tc>
        <w:tc>
          <w:tcPr>
            <w:tcW w:w="960" w:type="dxa"/>
            <w:vAlign w:val="center"/>
          </w:tcPr>
          <w:p w14:paraId="2F9DB36A"/>
        </w:tc>
        <w:tc>
          <w:tcPr>
            <w:tcW w:w="926" w:type="dxa"/>
            <w:vAlign w:val="center"/>
          </w:tcPr>
          <w:p w14:paraId="6240B475"/>
        </w:tc>
      </w:tr>
      <w:tr w14:paraId="068A02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3DC531B6">
            <w:pPr>
              <w:jc w:val="left"/>
            </w:pPr>
            <w:r>
              <w:rPr>
                <w:rFonts w:ascii="宋体" w:hAnsi="宋体" w:eastAsia="宋体" w:cs="宋体"/>
                <w:b w:val="0"/>
                <w:i w:val="0"/>
                <w:color w:val="000000"/>
                <w:sz w:val="11"/>
              </w:rPr>
              <w:t>208</w:t>
            </w:r>
          </w:p>
        </w:tc>
        <w:tc>
          <w:tcPr>
            <w:tcW w:w="1760" w:type="dxa"/>
            <w:vAlign w:val="center"/>
          </w:tcPr>
          <w:p w14:paraId="57AE603D">
            <w:pPr>
              <w:jc w:val="left"/>
            </w:pPr>
            <w:r>
              <w:rPr>
                <w:rFonts w:ascii="宋体" w:hAnsi="宋体" w:eastAsia="宋体" w:cs="宋体"/>
                <w:b w:val="0"/>
                <w:i w:val="0"/>
                <w:color w:val="000000"/>
                <w:sz w:val="11"/>
              </w:rPr>
              <w:t>社会保障和就业支出</w:t>
            </w:r>
          </w:p>
        </w:tc>
        <w:tc>
          <w:tcPr>
            <w:tcW w:w="940" w:type="dxa"/>
            <w:vAlign w:val="center"/>
          </w:tcPr>
          <w:p w14:paraId="60CE1DD7">
            <w:pPr>
              <w:jc w:val="right"/>
            </w:pPr>
            <w:r>
              <w:rPr>
                <w:rFonts w:ascii="宋体" w:hAnsi="宋体" w:eastAsia="宋体" w:cs="宋体"/>
                <w:b w:val="0"/>
                <w:i w:val="0"/>
                <w:color w:val="000000"/>
                <w:sz w:val="11"/>
              </w:rPr>
              <w:t>1,857.33</w:t>
            </w:r>
          </w:p>
        </w:tc>
        <w:tc>
          <w:tcPr>
            <w:tcW w:w="1000" w:type="dxa"/>
            <w:vAlign w:val="center"/>
          </w:tcPr>
          <w:p w14:paraId="031CEE58">
            <w:pPr>
              <w:jc w:val="right"/>
            </w:pPr>
            <w:r>
              <w:rPr>
                <w:rFonts w:ascii="宋体" w:hAnsi="宋体" w:eastAsia="宋体" w:cs="宋体"/>
                <w:b w:val="0"/>
                <w:i w:val="0"/>
                <w:color w:val="000000"/>
                <w:sz w:val="11"/>
              </w:rPr>
              <w:t>785.87</w:t>
            </w:r>
          </w:p>
        </w:tc>
        <w:tc>
          <w:tcPr>
            <w:tcW w:w="980" w:type="dxa"/>
            <w:vAlign w:val="center"/>
          </w:tcPr>
          <w:p w14:paraId="792334DD">
            <w:pPr>
              <w:jc w:val="right"/>
            </w:pPr>
            <w:r>
              <w:rPr>
                <w:rFonts w:ascii="宋体" w:hAnsi="宋体" w:eastAsia="宋体" w:cs="宋体"/>
                <w:b w:val="0"/>
                <w:i w:val="0"/>
                <w:color w:val="000000"/>
                <w:sz w:val="11"/>
              </w:rPr>
              <w:t>1,071.47</w:t>
            </w:r>
          </w:p>
        </w:tc>
        <w:tc>
          <w:tcPr>
            <w:tcW w:w="920" w:type="dxa"/>
            <w:vAlign w:val="center"/>
          </w:tcPr>
          <w:p w14:paraId="6E84B7BC"/>
        </w:tc>
        <w:tc>
          <w:tcPr>
            <w:tcW w:w="960" w:type="dxa"/>
            <w:vAlign w:val="center"/>
          </w:tcPr>
          <w:p w14:paraId="3D3C3B82"/>
        </w:tc>
        <w:tc>
          <w:tcPr>
            <w:tcW w:w="926" w:type="dxa"/>
            <w:vAlign w:val="center"/>
          </w:tcPr>
          <w:p w14:paraId="04C4C3BD"/>
        </w:tc>
      </w:tr>
      <w:tr w14:paraId="421A34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09C1A89F">
            <w:pPr>
              <w:jc w:val="left"/>
            </w:pPr>
            <w:r>
              <w:rPr>
                <w:rFonts w:ascii="宋体" w:hAnsi="宋体" w:eastAsia="宋体" w:cs="宋体"/>
                <w:b w:val="0"/>
                <w:i w:val="0"/>
                <w:color w:val="000000"/>
                <w:sz w:val="11"/>
              </w:rPr>
              <w:t>20801</w:t>
            </w:r>
          </w:p>
        </w:tc>
        <w:tc>
          <w:tcPr>
            <w:tcW w:w="1760" w:type="dxa"/>
            <w:vAlign w:val="center"/>
          </w:tcPr>
          <w:p w14:paraId="038CB47F">
            <w:pPr>
              <w:jc w:val="left"/>
            </w:pPr>
            <w:r>
              <w:rPr>
                <w:rFonts w:ascii="宋体" w:hAnsi="宋体" w:eastAsia="宋体" w:cs="宋体"/>
                <w:b w:val="0"/>
                <w:i w:val="0"/>
                <w:color w:val="000000"/>
                <w:sz w:val="11"/>
              </w:rPr>
              <w:t>人力资源和社会保障管理事务</w:t>
            </w:r>
          </w:p>
        </w:tc>
        <w:tc>
          <w:tcPr>
            <w:tcW w:w="940" w:type="dxa"/>
            <w:vAlign w:val="center"/>
          </w:tcPr>
          <w:p w14:paraId="62097C35">
            <w:pPr>
              <w:jc w:val="right"/>
            </w:pPr>
            <w:r>
              <w:rPr>
                <w:rFonts w:ascii="宋体" w:hAnsi="宋体" w:eastAsia="宋体" w:cs="宋体"/>
                <w:b w:val="0"/>
                <w:i w:val="0"/>
                <w:color w:val="000000"/>
                <w:sz w:val="11"/>
              </w:rPr>
              <w:t>872.82</w:t>
            </w:r>
          </w:p>
        </w:tc>
        <w:tc>
          <w:tcPr>
            <w:tcW w:w="1000" w:type="dxa"/>
            <w:vAlign w:val="center"/>
          </w:tcPr>
          <w:p w14:paraId="5C384993">
            <w:pPr>
              <w:jc w:val="right"/>
            </w:pPr>
            <w:r>
              <w:rPr>
                <w:rFonts w:ascii="宋体" w:hAnsi="宋体" w:eastAsia="宋体" w:cs="宋体"/>
                <w:b w:val="0"/>
                <w:i w:val="0"/>
                <w:color w:val="000000"/>
                <w:sz w:val="11"/>
              </w:rPr>
              <w:t>700.97</w:t>
            </w:r>
          </w:p>
        </w:tc>
        <w:tc>
          <w:tcPr>
            <w:tcW w:w="980" w:type="dxa"/>
            <w:vAlign w:val="center"/>
          </w:tcPr>
          <w:p w14:paraId="404941B3">
            <w:pPr>
              <w:jc w:val="right"/>
            </w:pPr>
            <w:r>
              <w:rPr>
                <w:rFonts w:ascii="宋体" w:hAnsi="宋体" w:eastAsia="宋体" w:cs="宋体"/>
                <w:b w:val="0"/>
                <w:i w:val="0"/>
                <w:color w:val="000000"/>
                <w:sz w:val="11"/>
              </w:rPr>
              <w:t>171.85</w:t>
            </w:r>
          </w:p>
        </w:tc>
        <w:tc>
          <w:tcPr>
            <w:tcW w:w="920" w:type="dxa"/>
            <w:vAlign w:val="center"/>
          </w:tcPr>
          <w:p w14:paraId="2CF712B8"/>
        </w:tc>
        <w:tc>
          <w:tcPr>
            <w:tcW w:w="960" w:type="dxa"/>
            <w:vAlign w:val="center"/>
          </w:tcPr>
          <w:p w14:paraId="00D914B0"/>
        </w:tc>
        <w:tc>
          <w:tcPr>
            <w:tcW w:w="926" w:type="dxa"/>
            <w:vAlign w:val="center"/>
          </w:tcPr>
          <w:p w14:paraId="433FB1A2"/>
        </w:tc>
      </w:tr>
      <w:tr w14:paraId="7FB73D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457DE41">
            <w:pPr>
              <w:jc w:val="left"/>
            </w:pPr>
            <w:r>
              <w:rPr>
                <w:rFonts w:ascii="宋体" w:hAnsi="宋体" w:eastAsia="宋体" w:cs="宋体"/>
                <w:b w:val="0"/>
                <w:i w:val="0"/>
                <w:color w:val="000000"/>
                <w:sz w:val="11"/>
              </w:rPr>
              <w:t>2080101</w:t>
            </w:r>
          </w:p>
        </w:tc>
        <w:tc>
          <w:tcPr>
            <w:tcW w:w="1760" w:type="dxa"/>
            <w:vAlign w:val="center"/>
          </w:tcPr>
          <w:p w14:paraId="11E40D98">
            <w:pPr>
              <w:jc w:val="left"/>
            </w:pPr>
            <w:r>
              <w:rPr>
                <w:rFonts w:ascii="宋体" w:hAnsi="宋体" w:eastAsia="宋体" w:cs="宋体"/>
                <w:b w:val="0"/>
                <w:i w:val="0"/>
                <w:color w:val="000000"/>
                <w:sz w:val="11"/>
              </w:rPr>
              <w:t>行政运行</w:t>
            </w:r>
          </w:p>
        </w:tc>
        <w:tc>
          <w:tcPr>
            <w:tcW w:w="940" w:type="dxa"/>
            <w:vAlign w:val="center"/>
          </w:tcPr>
          <w:p w14:paraId="3A4C3A93">
            <w:pPr>
              <w:jc w:val="right"/>
            </w:pPr>
            <w:r>
              <w:rPr>
                <w:rFonts w:ascii="宋体" w:hAnsi="宋体" w:eastAsia="宋体" w:cs="宋体"/>
                <w:b w:val="0"/>
                <w:i w:val="0"/>
                <w:color w:val="000000"/>
                <w:sz w:val="11"/>
              </w:rPr>
              <w:t>280.22</w:t>
            </w:r>
          </w:p>
        </w:tc>
        <w:tc>
          <w:tcPr>
            <w:tcW w:w="1000" w:type="dxa"/>
            <w:vAlign w:val="center"/>
          </w:tcPr>
          <w:p w14:paraId="6D0124FB">
            <w:pPr>
              <w:jc w:val="right"/>
            </w:pPr>
            <w:r>
              <w:rPr>
                <w:rFonts w:ascii="宋体" w:hAnsi="宋体" w:eastAsia="宋体" w:cs="宋体"/>
                <w:b w:val="0"/>
                <w:i w:val="0"/>
                <w:color w:val="000000"/>
                <w:sz w:val="11"/>
              </w:rPr>
              <w:t>270.22</w:t>
            </w:r>
          </w:p>
        </w:tc>
        <w:tc>
          <w:tcPr>
            <w:tcW w:w="980" w:type="dxa"/>
            <w:vAlign w:val="center"/>
          </w:tcPr>
          <w:p w14:paraId="1152B54A">
            <w:pPr>
              <w:jc w:val="right"/>
            </w:pPr>
            <w:r>
              <w:rPr>
                <w:rFonts w:ascii="宋体" w:hAnsi="宋体" w:eastAsia="宋体" w:cs="宋体"/>
                <w:b w:val="0"/>
                <w:i w:val="0"/>
                <w:color w:val="000000"/>
                <w:sz w:val="11"/>
              </w:rPr>
              <w:t>10.00</w:t>
            </w:r>
          </w:p>
        </w:tc>
        <w:tc>
          <w:tcPr>
            <w:tcW w:w="920" w:type="dxa"/>
            <w:vAlign w:val="center"/>
          </w:tcPr>
          <w:p w14:paraId="035417E2"/>
        </w:tc>
        <w:tc>
          <w:tcPr>
            <w:tcW w:w="960" w:type="dxa"/>
            <w:vAlign w:val="center"/>
          </w:tcPr>
          <w:p w14:paraId="128886E9"/>
        </w:tc>
        <w:tc>
          <w:tcPr>
            <w:tcW w:w="926" w:type="dxa"/>
            <w:vAlign w:val="center"/>
          </w:tcPr>
          <w:p w14:paraId="3F906042"/>
        </w:tc>
      </w:tr>
      <w:tr w14:paraId="67672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765E930">
            <w:pPr>
              <w:jc w:val="left"/>
            </w:pPr>
            <w:r>
              <w:rPr>
                <w:rFonts w:ascii="宋体" w:hAnsi="宋体" w:eastAsia="宋体" w:cs="宋体"/>
                <w:b w:val="0"/>
                <w:i w:val="0"/>
                <w:color w:val="000000"/>
                <w:sz w:val="11"/>
              </w:rPr>
              <w:t>2080102</w:t>
            </w:r>
          </w:p>
        </w:tc>
        <w:tc>
          <w:tcPr>
            <w:tcW w:w="1760" w:type="dxa"/>
            <w:vAlign w:val="center"/>
          </w:tcPr>
          <w:p w14:paraId="76DBEA03">
            <w:pPr>
              <w:jc w:val="left"/>
            </w:pPr>
            <w:r>
              <w:rPr>
                <w:rFonts w:ascii="宋体" w:hAnsi="宋体" w:eastAsia="宋体" w:cs="宋体"/>
                <w:b w:val="0"/>
                <w:i w:val="0"/>
                <w:color w:val="000000"/>
                <w:sz w:val="11"/>
              </w:rPr>
              <w:t>一般行政管理事务</w:t>
            </w:r>
          </w:p>
        </w:tc>
        <w:tc>
          <w:tcPr>
            <w:tcW w:w="940" w:type="dxa"/>
            <w:vAlign w:val="center"/>
          </w:tcPr>
          <w:p w14:paraId="67AEC559">
            <w:pPr>
              <w:jc w:val="right"/>
            </w:pPr>
            <w:r>
              <w:rPr>
                <w:rFonts w:ascii="宋体" w:hAnsi="宋体" w:eastAsia="宋体" w:cs="宋体"/>
                <w:b w:val="0"/>
                <w:i w:val="0"/>
                <w:color w:val="000000"/>
                <w:sz w:val="11"/>
              </w:rPr>
              <w:t>111.64</w:t>
            </w:r>
          </w:p>
        </w:tc>
        <w:tc>
          <w:tcPr>
            <w:tcW w:w="1000" w:type="dxa"/>
            <w:vAlign w:val="center"/>
          </w:tcPr>
          <w:p w14:paraId="1CBC3E47">
            <w:pPr>
              <w:jc w:val="right"/>
            </w:pPr>
            <w:r>
              <w:rPr>
                <w:rFonts w:ascii="宋体" w:hAnsi="宋体" w:eastAsia="宋体" w:cs="宋体"/>
                <w:b w:val="0"/>
                <w:i w:val="0"/>
                <w:color w:val="000000"/>
                <w:sz w:val="11"/>
              </w:rPr>
              <w:t>15.19</w:t>
            </w:r>
          </w:p>
        </w:tc>
        <w:tc>
          <w:tcPr>
            <w:tcW w:w="980" w:type="dxa"/>
            <w:vAlign w:val="center"/>
          </w:tcPr>
          <w:p w14:paraId="0C6BC885">
            <w:pPr>
              <w:jc w:val="right"/>
            </w:pPr>
            <w:r>
              <w:rPr>
                <w:rFonts w:ascii="宋体" w:hAnsi="宋体" w:eastAsia="宋体" w:cs="宋体"/>
                <w:b w:val="0"/>
                <w:i w:val="0"/>
                <w:color w:val="000000"/>
                <w:sz w:val="11"/>
              </w:rPr>
              <w:t>96.45</w:t>
            </w:r>
          </w:p>
        </w:tc>
        <w:tc>
          <w:tcPr>
            <w:tcW w:w="920" w:type="dxa"/>
            <w:vAlign w:val="center"/>
          </w:tcPr>
          <w:p w14:paraId="219BFAD4"/>
        </w:tc>
        <w:tc>
          <w:tcPr>
            <w:tcW w:w="960" w:type="dxa"/>
            <w:vAlign w:val="center"/>
          </w:tcPr>
          <w:p w14:paraId="74093974"/>
        </w:tc>
        <w:tc>
          <w:tcPr>
            <w:tcW w:w="926" w:type="dxa"/>
            <w:vAlign w:val="center"/>
          </w:tcPr>
          <w:p w14:paraId="137D1C2A"/>
        </w:tc>
      </w:tr>
      <w:tr w14:paraId="4F4A2A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014C6AF1">
            <w:pPr>
              <w:jc w:val="left"/>
            </w:pPr>
            <w:r>
              <w:rPr>
                <w:rFonts w:ascii="宋体" w:hAnsi="宋体" w:eastAsia="宋体" w:cs="宋体"/>
                <w:b w:val="0"/>
                <w:i w:val="0"/>
                <w:color w:val="000000"/>
                <w:sz w:val="11"/>
              </w:rPr>
              <w:t>2080106</w:t>
            </w:r>
          </w:p>
        </w:tc>
        <w:tc>
          <w:tcPr>
            <w:tcW w:w="1760" w:type="dxa"/>
            <w:vAlign w:val="center"/>
          </w:tcPr>
          <w:p w14:paraId="24467B87">
            <w:pPr>
              <w:jc w:val="left"/>
            </w:pPr>
            <w:r>
              <w:rPr>
                <w:rFonts w:ascii="宋体" w:hAnsi="宋体" w:eastAsia="宋体" w:cs="宋体"/>
                <w:b w:val="0"/>
                <w:i w:val="0"/>
                <w:color w:val="000000"/>
                <w:sz w:val="11"/>
              </w:rPr>
              <w:t>就业管理事务</w:t>
            </w:r>
          </w:p>
        </w:tc>
        <w:tc>
          <w:tcPr>
            <w:tcW w:w="940" w:type="dxa"/>
            <w:vAlign w:val="center"/>
          </w:tcPr>
          <w:p w14:paraId="0BB5E90E">
            <w:pPr>
              <w:jc w:val="right"/>
            </w:pPr>
            <w:r>
              <w:rPr>
                <w:rFonts w:ascii="宋体" w:hAnsi="宋体" w:eastAsia="宋体" w:cs="宋体"/>
                <w:b w:val="0"/>
                <w:i w:val="0"/>
                <w:color w:val="000000"/>
                <w:sz w:val="11"/>
              </w:rPr>
              <w:t>55.11</w:t>
            </w:r>
          </w:p>
        </w:tc>
        <w:tc>
          <w:tcPr>
            <w:tcW w:w="1000" w:type="dxa"/>
            <w:vAlign w:val="center"/>
          </w:tcPr>
          <w:p w14:paraId="1B65560C">
            <w:pPr>
              <w:jc w:val="right"/>
            </w:pPr>
            <w:r>
              <w:rPr>
                <w:rFonts w:ascii="宋体" w:hAnsi="宋体" w:eastAsia="宋体" w:cs="宋体"/>
                <w:b w:val="0"/>
                <w:i w:val="0"/>
                <w:color w:val="000000"/>
                <w:sz w:val="11"/>
              </w:rPr>
              <w:t>45.27</w:t>
            </w:r>
          </w:p>
        </w:tc>
        <w:tc>
          <w:tcPr>
            <w:tcW w:w="980" w:type="dxa"/>
            <w:vAlign w:val="center"/>
          </w:tcPr>
          <w:p w14:paraId="62A1FB45">
            <w:pPr>
              <w:jc w:val="right"/>
            </w:pPr>
            <w:r>
              <w:rPr>
                <w:rFonts w:ascii="宋体" w:hAnsi="宋体" w:eastAsia="宋体" w:cs="宋体"/>
                <w:b w:val="0"/>
                <w:i w:val="0"/>
                <w:color w:val="000000"/>
                <w:sz w:val="11"/>
              </w:rPr>
              <w:t>9.84</w:t>
            </w:r>
          </w:p>
        </w:tc>
        <w:tc>
          <w:tcPr>
            <w:tcW w:w="920" w:type="dxa"/>
            <w:vAlign w:val="center"/>
          </w:tcPr>
          <w:p w14:paraId="494928A8"/>
        </w:tc>
        <w:tc>
          <w:tcPr>
            <w:tcW w:w="960" w:type="dxa"/>
            <w:vAlign w:val="center"/>
          </w:tcPr>
          <w:p w14:paraId="7774D31E"/>
        </w:tc>
        <w:tc>
          <w:tcPr>
            <w:tcW w:w="926" w:type="dxa"/>
            <w:vAlign w:val="center"/>
          </w:tcPr>
          <w:p w14:paraId="61559DFE"/>
        </w:tc>
      </w:tr>
      <w:tr w14:paraId="5BA9BA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39BD7563">
            <w:pPr>
              <w:jc w:val="left"/>
            </w:pPr>
            <w:r>
              <w:rPr>
                <w:rFonts w:ascii="宋体" w:hAnsi="宋体" w:eastAsia="宋体" w:cs="宋体"/>
                <w:b w:val="0"/>
                <w:i w:val="0"/>
                <w:color w:val="000000"/>
                <w:sz w:val="11"/>
              </w:rPr>
              <w:t>2080109</w:t>
            </w:r>
          </w:p>
        </w:tc>
        <w:tc>
          <w:tcPr>
            <w:tcW w:w="1760" w:type="dxa"/>
            <w:vAlign w:val="center"/>
          </w:tcPr>
          <w:p w14:paraId="6018C468">
            <w:pPr>
              <w:jc w:val="left"/>
            </w:pPr>
            <w:r>
              <w:rPr>
                <w:rFonts w:ascii="宋体" w:hAnsi="宋体" w:eastAsia="宋体" w:cs="宋体"/>
                <w:b w:val="0"/>
                <w:i w:val="0"/>
                <w:color w:val="000000"/>
                <w:sz w:val="11"/>
              </w:rPr>
              <w:t>社会保险经办机构</w:t>
            </w:r>
          </w:p>
        </w:tc>
        <w:tc>
          <w:tcPr>
            <w:tcW w:w="940" w:type="dxa"/>
            <w:vAlign w:val="center"/>
          </w:tcPr>
          <w:p w14:paraId="636C1FC8">
            <w:pPr>
              <w:jc w:val="right"/>
            </w:pPr>
            <w:r>
              <w:rPr>
                <w:rFonts w:ascii="宋体" w:hAnsi="宋体" w:eastAsia="宋体" w:cs="宋体"/>
                <w:b w:val="0"/>
                <w:i w:val="0"/>
                <w:color w:val="000000"/>
                <w:sz w:val="11"/>
              </w:rPr>
              <w:t>418.05</w:t>
            </w:r>
          </w:p>
        </w:tc>
        <w:tc>
          <w:tcPr>
            <w:tcW w:w="1000" w:type="dxa"/>
            <w:vAlign w:val="center"/>
          </w:tcPr>
          <w:p w14:paraId="618F6D1B">
            <w:pPr>
              <w:jc w:val="right"/>
            </w:pPr>
            <w:r>
              <w:rPr>
                <w:rFonts w:ascii="宋体" w:hAnsi="宋体" w:eastAsia="宋体" w:cs="宋体"/>
                <w:b w:val="0"/>
                <w:i w:val="0"/>
                <w:color w:val="000000"/>
                <w:sz w:val="11"/>
              </w:rPr>
              <w:t>370.30</w:t>
            </w:r>
          </w:p>
        </w:tc>
        <w:tc>
          <w:tcPr>
            <w:tcW w:w="980" w:type="dxa"/>
            <w:vAlign w:val="center"/>
          </w:tcPr>
          <w:p w14:paraId="78B2C9AE">
            <w:pPr>
              <w:jc w:val="right"/>
            </w:pPr>
            <w:r>
              <w:rPr>
                <w:rFonts w:ascii="宋体" w:hAnsi="宋体" w:eastAsia="宋体" w:cs="宋体"/>
                <w:b w:val="0"/>
                <w:i w:val="0"/>
                <w:color w:val="000000"/>
                <w:sz w:val="11"/>
              </w:rPr>
              <w:t>47.76</w:t>
            </w:r>
          </w:p>
        </w:tc>
        <w:tc>
          <w:tcPr>
            <w:tcW w:w="920" w:type="dxa"/>
            <w:vAlign w:val="center"/>
          </w:tcPr>
          <w:p w14:paraId="64014784"/>
        </w:tc>
        <w:tc>
          <w:tcPr>
            <w:tcW w:w="960" w:type="dxa"/>
            <w:vAlign w:val="center"/>
          </w:tcPr>
          <w:p w14:paraId="073FF65C"/>
        </w:tc>
        <w:tc>
          <w:tcPr>
            <w:tcW w:w="926" w:type="dxa"/>
            <w:vAlign w:val="center"/>
          </w:tcPr>
          <w:p w14:paraId="1316580E"/>
        </w:tc>
      </w:tr>
      <w:tr w14:paraId="007511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3278EAB">
            <w:pPr>
              <w:jc w:val="left"/>
            </w:pPr>
            <w:r>
              <w:rPr>
                <w:rFonts w:ascii="宋体" w:hAnsi="宋体" w:eastAsia="宋体" w:cs="宋体"/>
                <w:b w:val="0"/>
                <w:i w:val="0"/>
                <w:color w:val="000000"/>
                <w:sz w:val="11"/>
              </w:rPr>
              <w:t>2080199</w:t>
            </w:r>
          </w:p>
        </w:tc>
        <w:tc>
          <w:tcPr>
            <w:tcW w:w="1760" w:type="dxa"/>
            <w:vAlign w:val="center"/>
          </w:tcPr>
          <w:p w14:paraId="121A4177">
            <w:pPr>
              <w:jc w:val="left"/>
            </w:pPr>
            <w:r>
              <w:rPr>
                <w:rFonts w:ascii="宋体" w:hAnsi="宋体" w:eastAsia="宋体" w:cs="宋体"/>
                <w:b w:val="0"/>
                <w:i w:val="0"/>
                <w:color w:val="000000"/>
                <w:sz w:val="11"/>
              </w:rPr>
              <w:t>其他人力资源和社会保障管理事务支出</w:t>
            </w:r>
          </w:p>
        </w:tc>
        <w:tc>
          <w:tcPr>
            <w:tcW w:w="940" w:type="dxa"/>
            <w:vAlign w:val="center"/>
          </w:tcPr>
          <w:p w14:paraId="3068F601">
            <w:pPr>
              <w:jc w:val="right"/>
            </w:pPr>
            <w:r>
              <w:rPr>
                <w:rFonts w:ascii="宋体" w:hAnsi="宋体" w:eastAsia="宋体" w:cs="宋体"/>
                <w:b w:val="0"/>
                <w:i w:val="0"/>
                <w:color w:val="000000"/>
                <w:sz w:val="11"/>
              </w:rPr>
              <w:t>7.80</w:t>
            </w:r>
          </w:p>
        </w:tc>
        <w:tc>
          <w:tcPr>
            <w:tcW w:w="1000" w:type="dxa"/>
            <w:vAlign w:val="center"/>
          </w:tcPr>
          <w:p w14:paraId="366023A5"/>
        </w:tc>
        <w:tc>
          <w:tcPr>
            <w:tcW w:w="980" w:type="dxa"/>
            <w:vAlign w:val="center"/>
          </w:tcPr>
          <w:p w14:paraId="6423B236">
            <w:pPr>
              <w:jc w:val="right"/>
            </w:pPr>
            <w:r>
              <w:rPr>
                <w:rFonts w:ascii="宋体" w:hAnsi="宋体" w:eastAsia="宋体" w:cs="宋体"/>
                <w:b w:val="0"/>
                <w:i w:val="0"/>
                <w:color w:val="000000"/>
                <w:sz w:val="11"/>
              </w:rPr>
              <w:t>7.80</w:t>
            </w:r>
          </w:p>
        </w:tc>
        <w:tc>
          <w:tcPr>
            <w:tcW w:w="920" w:type="dxa"/>
            <w:vAlign w:val="center"/>
          </w:tcPr>
          <w:p w14:paraId="679C1362"/>
        </w:tc>
        <w:tc>
          <w:tcPr>
            <w:tcW w:w="960" w:type="dxa"/>
            <w:vAlign w:val="center"/>
          </w:tcPr>
          <w:p w14:paraId="1C713AD6"/>
        </w:tc>
        <w:tc>
          <w:tcPr>
            <w:tcW w:w="926" w:type="dxa"/>
            <w:vAlign w:val="center"/>
          </w:tcPr>
          <w:p w14:paraId="0AA7A2F2"/>
        </w:tc>
      </w:tr>
      <w:tr w14:paraId="1F1D6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0EE1372E">
            <w:pPr>
              <w:jc w:val="left"/>
            </w:pPr>
            <w:r>
              <w:rPr>
                <w:rFonts w:ascii="宋体" w:hAnsi="宋体" w:eastAsia="宋体" w:cs="宋体"/>
                <w:b w:val="0"/>
                <w:i w:val="0"/>
                <w:color w:val="000000"/>
                <w:sz w:val="11"/>
              </w:rPr>
              <w:t>20802</w:t>
            </w:r>
          </w:p>
        </w:tc>
        <w:tc>
          <w:tcPr>
            <w:tcW w:w="1760" w:type="dxa"/>
            <w:vAlign w:val="center"/>
          </w:tcPr>
          <w:p w14:paraId="7820B040">
            <w:pPr>
              <w:jc w:val="left"/>
            </w:pPr>
            <w:r>
              <w:rPr>
                <w:rFonts w:ascii="宋体" w:hAnsi="宋体" w:eastAsia="宋体" w:cs="宋体"/>
                <w:b w:val="0"/>
                <w:i w:val="0"/>
                <w:color w:val="000000"/>
                <w:sz w:val="11"/>
              </w:rPr>
              <w:t>民政管理事务</w:t>
            </w:r>
          </w:p>
        </w:tc>
        <w:tc>
          <w:tcPr>
            <w:tcW w:w="940" w:type="dxa"/>
            <w:vAlign w:val="center"/>
          </w:tcPr>
          <w:p w14:paraId="25323451">
            <w:pPr>
              <w:jc w:val="right"/>
            </w:pPr>
            <w:r>
              <w:rPr>
                <w:rFonts w:ascii="宋体" w:hAnsi="宋体" w:eastAsia="宋体" w:cs="宋体"/>
                <w:b w:val="0"/>
                <w:i w:val="0"/>
                <w:color w:val="000000"/>
                <w:sz w:val="11"/>
              </w:rPr>
              <w:t>9.00</w:t>
            </w:r>
          </w:p>
        </w:tc>
        <w:tc>
          <w:tcPr>
            <w:tcW w:w="1000" w:type="dxa"/>
            <w:vAlign w:val="center"/>
          </w:tcPr>
          <w:p w14:paraId="5A4DCB2C">
            <w:pPr>
              <w:jc w:val="right"/>
            </w:pPr>
            <w:r>
              <w:rPr>
                <w:rFonts w:ascii="宋体" w:hAnsi="宋体" w:eastAsia="宋体" w:cs="宋体"/>
                <w:b w:val="0"/>
                <w:i w:val="0"/>
                <w:color w:val="000000"/>
                <w:sz w:val="11"/>
              </w:rPr>
              <w:t>9.00</w:t>
            </w:r>
          </w:p>
        </w:tc>
        <w:tc>
          <w:tcPr>
            <w:tcW w:w="980" w:type="dxa"/>
            <w:vAlign w:val="center"/>
          </w:tcPr>
          <w:p w14:paraId="7D0047F3"/>
        </w:tc>
        <w:tc>
          <w:tcPr>
            <w:tcW w:w="920" w:type="dxa"/>
            <w:vAlign w:val="center"/>
          </w:tcPr>
          <w:p w14:paraId="3EA1A2B5"/>
        </w:tc>
        <w:tc>
          <w:tcPr>
            <w:tcW w:w="960" w:type="dxa"/>
            <w:vAlign w:val="center"/>
          </w:tcPr>
          <w:p w14:paraId="17684F55"/>
        </w:tc>
        <w:tc>
          <w:tcPr>
            <w:tcW w:w="926" w:type="dxa"/>
            <w:vAlign w:val="center"/>
          </w:tcPr>
          <w:p w14:paraId="65F82491"/>
        </w:tc>
      </w:tr>
      <w:tr w14:paraId="3555F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202CD751">
            <w:pPr>
              <w:jc w:val="left"/>
            </w:pPr>
            <w:r>
              <w:rPr>
                <w:rFonts w:ascii="宋体" w:hAnsi="宋体" w:eastAsia="宋体" w:cs="宋体"/>
                <w:b w:val="0"/>
                <w:i w:val="0"/>
                <w:color w:val="000000"/>
                <w:sz w:val="11"/>
              </w:rPr>
              <w:t>2080201</w:t>
            </w:r>
          </w:p>
        </w:tc>
        <w:tc>
          <w:tcPr>
            <w:tcW w:w="1760" w:type="dxa"/>
            <w:vAlign w:val="center"/>
          </w:tcPr>
          <w:p w14:paraId="54A6172C">
            <w:pPr>
              <w:jc w:val="left"/>
            </w:pPr>
            <w:r>
              <w:rPr>
                <w:rFonts w:ascii="宋体" w:hAnsi="宋体" w:eastAsia="宋体" w:cs="宋体"/>
                <w:b w:val="0"/>
                <w:i w:val="0"/>
                <w:color w:val="000000"/>
                <w:sz w:val="11"/>
              </w:rPr>
              <w:t>行政运行</w:t>
            </w:r>
          </w:p>
        </w:tc>
        <w:tc>
          <w:tcPr>
            <w:tcW w:w="940" w:type="dxa"/>
            <w:vAlign w:val="center"/>
          </w:tcPr>
          <w:p w14:paraId="6129467D">
            <w:pPr>
              <w:jc w:val="right"/>
            </w:pPr>
            <w:r>
              <w:rPr>
                <w:rFonts w:ascii="宋体" w:hAnsi="宋体" w:eastAsia="宋体" w:cs="宋体"/>
                <w:b w:val="0"/>
                <w:i w:val="0"/>
                <w:color w:val="000000"/>
                <w:sz w:val="11"/>
              </w:rPr>
              <w:t>9.00</w:t>
            </w:r>
          </w:p>
        </w:tc>
        <w:tc>
          <w:tcPr>
            <w:tcW w:w="1000" w:type="dxa"/>
            <w:vAlign w:val="center"/>
          </w:tcPr>
          <w:p w14:paraId="6499CD21">
            <w:pPr>
              <w:jc w:val="right"/>
            </w:pPr>
            <w:r>
              <w:rPr>
                <w:rFonts w:ascii="宋体" w:hAnsi="宋体" w:eastAsia="宋体" w:cs="宋体"/>
                <w:b w:val="0"/>
                <w:i w:val="0"/>
                <w:color w:val="000000"/>
                <w:sz w:val="11"/>
              </w:rPr>
              <w:t>9.00</w:t>
            </w:r>
          </w:p>
        </w:tc>
        <w:tc>
          <w:tcPr>
            <w:tcW w:w="980" w:type="dxa"/>
            <w:vAlign w:val="center"/>
          </w:tcPr>
          <w:p w14:paraId="73C0B6D9"/>
        </w:tc>
        <w:tc>
          <w:tcPr>
            <w:tcW w:w="920" w:type="dxa"/>
            <w:vAlign w:val="center"/>
          </w:tcPr>
          <w:p w14:paraId="472A31B5"/>
        </w:tc>
        <w:tc>
          <w:tcPr>
            <w:tcW w:w="960" w:type="dxa"/>
            <w:vAlign w:val="center"/>
          </w:tcPr>
          <w:p w14:paraId="53B88E95"/>
        </w:tc>
        <w:tc>
          <w:tcPr>
            <w:tcW w:w="926" w:type="dxa"/>
            <w:vAlign w:val="center"/>
          </w:tcPr>
          <w:p w14:paraId="485741A6"/>
        </w:tc>
      </w:tr>
      <w:tr w14:paraId="13849B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820" w:type="dxa"/>
            <w:gridSpan w:val="3"/>
            <w:vAlign w:val="center"/>
          </w:tcPr>
          <w:p w14:paraId="1E0AD62A">
            <w:pPr>
              <w:jc w:val="left"/>
            </w:pPr>
            <w:r>
              <w:rPr>
                <w:rFonts w:ascii="宋体" w:hAnsi="宋体" w:eastAsia="宋体" w:cs="宋体"/>
                <w:b w:val="0"/>
                <w:i w:val="0"/>
                <w:color w:val="000000"/>
                <w:sz w:val="11"/>
              </w:rPr>
              <w:t>20805</w:t>
            </w:r>
          </w:p>
        </w:tc>
        <w:tc>
          <w:tcPr>
            <w:tcW w:w="1760" w:type="dxa"/>
            <w:vAlign w:val="center"/>
          </w:tcPr>
          <w:p w14:paraId="2A6CB836">
            <w:pPr>
              <w:jc w:val="left"/>
            </w:pPr>
            <w:r>
              <w:rPr>
                <w:rFonts w:ascii="宋体" w:hAnsi="宋体" w:eastAsia="宋体" w:cs="宋体"/>
                <w:b w:val="0"/>
                <w:i w:val="0"/>
                <w:color w:val="000000"/>
                <w:sz w:val="11"/>
              </w:rPr>
              <w:t>行政事业单位养老支出</w:t>
            </w:r>
          </w:p>
        </w:tc>
        <w:tc>
          <w:tcPr>
            <w:tcW w:w="940" w:type="dxa"/>
            <w:vAlign w:val="center"/>
          </w:tcPr>
          <w:p w14:paraId="414562BF">
            <w:pPr>
              <w:jc w:val="right"/>
            </w:pPr>
            <w:r>
              <w:rPr>
                <w:rFonts w:ascii="宋体" w:hAnsi="宋体" w:eastAsia="宋体" w:cs="宋体"/>
                <w:b w:val="0"/>
                <w:i w:val="0"/>
                <w:color w:val="000000"/>
                <w:sz w:val="11"/>
              </w:rPr>
              <w:t>75.89</w:t>
            </w:r>
          </w:p>
        </w:tc>
        <w:tc>
          <w:tcPr>
            <w:tcW w:w="1000" w:type="dxa"/>
            <w:vAlign w:val="center"/>
          </w:tcPr>
          <w:p w14:paraId="092AFA5D">
            <w:pPr>
              <w:jc w:val="right"/>
            </w:pPr>
            <w:r>
              <w:rPr>
                <w:rFonts w:ascii="宋体" w:hAnsi="宋体" w:eastAsia="宋体" w:cs="宋体"/>
                <w:b w:val="0"/>
                <w:i w:val="0"/>
                <w:color w:val="000000"/>
                <w:sz w:val="11"/>
              </w:rPr>
              <w:t>75.89</w:t>
            </w:r>
          </w:p>
        </w:tc>
        <w:tc>
          <w:tcPr>
            <w:tcW w:w="980" w:type="dxa"/>
            <w:vAlign w:val="center"/>
          </w:tcPr>
          <w:p w14:paraId="26E967EA"/>
        </w:tc>
        <w:tc>
          <w:tcPr>
            <w:tcW w:w="920" w:type="dxa"/>
            <w:vAlign w:val="center"/>
          </w:tcPr>
          <w:p w14:paraId="2DCA7AEE"/>
        </w:tc>
        <w:tc>
          <w:tcPr>
            <w:tcW w:w="960" w:type="dxa"/>
            <w:vAlign w:val="center"/>
          </w:tcPr>
          <w:p w14:paraId="685F576D"/>
        </w:tc>
        <w:tc>
          <w:tcPr>
            <w:tcW w:w="926" w:type="dxa"/>
            <w:vAlign w:val="center"/>
          </w:tcPr>
          <w:p w14:paraId="371C4EF3"/>
        </w:tc>
      </w:tr>
      <w:tr w14:paraId="2C8ED1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14833BFC">
            <w:pPr>
              <w:jc w:val="left"/>
            </w:pPr>
            <w:r>
              <w:rPr>
                <w:rFonts w:ascii="宋体" w:hAnsi="宋体" w:eastAsia="宋体" w:cs="宋体"/>
                <w:b w:val="0"/>
                <w:i w:val="0"/>
                <w:color w:val="000000"/>
                <w:sz w:val="11"/>
              </w:rPr>
              <w:t>2080505</w:t>
            </w:r>
          </w:p>
        </w:tc>
        <w:tc>
          <w:tcPr>
            <w:tcW w:w="1760" w:type="dxa"/>
            <w:vAlign w:val="center"/>
          </w:tcPr>
          <w:p w14:paraId="720354F7">
            <w:pPr>
              <w:jc w:val="left"/>
            </w:pPr>
            <w:r>
              <w:rPr>
                <w:rFonts w:ascii="宋体" w:hAnsi="宋体" w:eastAsia="宋体" w:cs="宋体"/>
                <w:b w:val="0"/>
                <w:i w:val="0"/>
                <w:color w:val="000000"/>
                <w:sz w:val="11"/>
              </w:rPr>
              <w:t>机关事业单位基本养老保险缴费支出</w:t>
            </w:r>
          </w:p>
        </w:tc>
        <w:tc>
          <w:tcPr>
            <w:tcW w:w="940" w:type="dxa"/>
            <w:vAlign w:val="center"/>
          </w:tcPr>
          <w:p w14:paraId="3950C031">
            <w:pPr>
              <w:jc w:val="right"/>
            </w:pPr>
            <w:r>
              <w:rPr>
                <w:rFonts w:ascii="宋体" w:hAnsi="宋体" w:eastAsia="宋体" w:cs="宋体"/>
                <w:b w:val="0"/>
                <w:i w:val="0"/>
                <w:color w:val="000000"/>
                <w:sz w:val="11"/>
              </w:rPr>
              <w:t>44.59</w:t>
            </w:r>
          </w:p>
        </w:tc>
        <w:tc>
          <w:tcPr>
            <w:tcW w:w="1000" w:type="dxa"/>
            <w:vAlign w:val="center"/>
          </w:tcPr>
          <w:p w14:paraId="053FB16D">
            <w:pPr>
              <w:jc w:val="right"/>
            </w:pPr>
            <w:r>
              <w:rPr>
                <w:rFonts w:ascii="宋体" w:hAnsi="宋体" w:eastAsia="宋体" w:cs="宋体"/>
                <w:b w:val="0"/>
                <w:i w:val="0"/>
                <w:color w:val="000000"/>
                <w:sz w:val="11"/>
              </w:rPr>
              <w:t>44.59</w:t>
            </w:r>
          </w:p>
        </w:tc>
        <w:tc>
          <w:tcPr>
            <w:tcW w:w="980" w:type="dxa"/>
            <w:vAlign w:val="center"/>
          </w:tcPr>
          <w:p w14:paraId="526A9049"/>
        </w:tc>
        <w:tc>
          <w:tcPr>
            <w:tcW w:w="920" w:type="dxa"/>
            <w:vAlign w:val="center"/>
          </w:tcPr>
          <w:p w14:paraId="22CE4FCC"/>
        </w:tc>
        <w:tc>
          <w:tcPr>
            <w:tcW w:w="960" w:type="dxa"/>
            <w:vAlign w:val="center"/>
          </w:tcPr>
          <w:p w14:paraId="6471E8CF"/>
        </w:tc>
        <w:tc>
          <w:tcPr>
            <w:tcW w:w="926" w:type="dxa"/>
            <w:vAlign w:val="center"/>
          </w:tcPr>
          <w:p w14:paraId="3EA6D31A"/>
        </w:tc>
      </w:tr>
      <w:tr w14:paraId="37973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208BC95E">
            <w:pPr>
              <w:jc w:val="left"/>
            </w:pPr>
            <w:r>
              <w:rPr>
                <w:rFonts w:ascii="宋体" w:hAnsi="宋体" w:eastAsia="宋体" w:cs="宋体"/>
                <w:b w:val="0"/>
                <w:i w:val="0"/>
                <w:color w:val="000000"/>
                <w:sz w:val="11"/>
              </w:rPr>
              <w:t>2080506</w:t>
            </w:r>
          </w:p>
        </w:tc>
        <w:tc>
          <w:tcPr>
            <w:tcW w:w="1760" w:type="dxa"/>
            <w:vAlign w:val="center"/>
          </w:tcPr>
          <w:p w14:paraId="10D3243A">
            <w:pPr>
              <w:jc w:val="left"/>
            </w:pPr>
            <w:r>
              <w:rPr>
                <w:rFonts w:ascii="宋体" w:hAnsi="宋体" w:eastAsia="宋体" w:cs="宋体"/>
                <w:b w:val="0"/>
                <w:i w:val="0"/>
                <w:color w:val="000000"/>
                <w:sz w:val="11"/>
              </w:rPr>
              <w:t>机关事业单位职业年金缴费支出</w:t>
            </w:r>
          </w:p>
        </w:tc>
        <w:tc>
          <w:tcPr>
            <w:tcW w:w="940" w:type="dxa"/>
            <w:vAlign w:val="center"/>
          </w:tcPr>
          <w:p w14:paraId="0ED3FC17">
            <w:pPr>
              <w:jc w:val="right"/>
            </w:pPr>
            <w:r>
              <w:rPr>
                <w:rFonts w:ascii="宋体" w:hAnsi="宋体" w:eastAsia="宋体" w:cs="宋体"/>
                <w:b w:val="0"/>
                <w:i w:val="0"/>
                <w:color w:val="000000"/>
                <w:sz w:val="11"/>
              </w:rPr>
              <w:t>31.30</w:t>
            </w:r>
          </w:p>
        </w:tc>
        <w:tc>
          <w:tcPr>
            <w:tcW w:w="1000" w:type="dxa"/>
            <w:vAlign w:val="center"/>
          </w:tcPr>
          <w:p w14:paraId="39960970">
            <w:pPr>
              <w:jc w:val="right"/>
            </w:pPr>
            <w:r>
              <w:rPr>
                <w:rFonts w:ascii="宋体" w:hAnsi="宋体" w:eastAsia="宋体" w:cs="宋体"/>
                <w:b w:val="0"/>
                <w:i w:val="0"/>
                <w:color w:val="000000"/>
                <w:sz w:val="11"/>
              </w:rPr>
              <w:t>31.30</w:t>
            </w:r>
          </w:p>
        </w:tc>
        <w:tc>
          <w:tcPr>
            <w:tcW w:w="980" w:type="dxa"/>
            <w:vAlign w:val="center"/>
          </w:tcPr>
          <w:p w14:paraId="475DBC3F"/>
        </w:tc>
        <w:tc>
          <w:tcPr>
            <w:tcW w:w="920" w:type="dxa"/>
            <w:vAlign w:val="center"/>
          </w:tcPr>
          <w:p w14:paraId="6E228CA5"/>
        </w:tc>
        <w:tc>
          <w:tcPr>
            <w:tcW w:w="960" w:type="dxa"/>
            <w:vAlign w:val="center"/>
          </w:tcPr>
          <w:p w14:paraId="6E215D14"/>
        </w:tc>
        <w:tc>
          <w:tcPr>
            <w:tcW w:w="926" w:type="dxa"/>
            <w:vAlign w:val="center"/>
          </w:tcPr>
          <w:p w14:paraId="04947319"/>
        </w:tc>
      </w:tr>
      <w:tr w14:paraId="20A7A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CB46E52">
            <w:pPr>
              <w:jc w:val="left"/>
            </w:pPr>
            <w:r>
              <w:rPr>
                <w:rFonts w:ascii="宋体" w:hAnsi="宋体" w:eastAsia="宋体" w:cs="宋体"/>
                <w:b w:val="0"/>
                <w:i w:val="0"/>
                <w:color w:val="000000"/>
                <w:sz w:val="11"/>
              </w:rPr>
              <w:t>20807</w:t>
            </w:r>
          </w:p>
        </w:tc>
        <w:tc>
          <w:tcPr>
            <w:tcW w:w="1760" w:type="dxa"/>
            <w:vAlign w:val="center"/>
          </w:tcPr>
          <w:p w14:paraId="32756600">
            <w:pPr>
              <w:jc w:val="left"/>
            </w:pPr>
            <w:r>
              <w:rPr>
                <w:rFonts w:ascii="宋体" w:hAnsi="宋体" w:eastAsia="宋体" w:cs="宋体"/>
                <w:b w:val="0"/>
                <w:i w:val="0"/>
                <w:color w:val="000000"/>
                <w:sz w:val="11"/>
              </w:rPr>
              <w:t>就业补助</w:t>
            </w:r>
          </w:p>
        </w:tc>
        <w:tc>
          <w:tcPr>
            <w:tcW w:w="940" w:type="dxa"/>
            <w:vAlign w:val="center"/>
          </w:tcPr>
          <w:p w14:paraId="4193C148">
            <w:pPr>
              <w:jc w:val="right"/>
            </w:pPr>
            <w:r>
              <w:rPr>
                <w:rFonts w:ascii="宋体" w:hAnsi="宋体" w:eastAsia="宋体" w:cs="宋体"/>
                <w:b w:val="0"/>
                <w:i w:val="0"/>
                <w:color w:val="000000"/>
                <w:sz w:val="11"/>
              </w:rPr>
              <w:t>899.62</w:t>
            </w:r>
          </w:p>
        </w:tc>
        <w:tc>
          <w:tcPr>
            <w:tcW w:w="1000" w:type="dxa"/>
            <w:vAlign w:val="center"/>
          </w:tcPr>
          <w:p w14:paraId="1E4585EC"/>
        </w:tc>
        <w:tc>
          <w:tcPr>
            <w:tcW w:w="980" w:type="dxa"/>
            <w:vAlign w:val="center"/>
          </w:tcPr>
          <w:p w14:paraId="6F74A768">
            <w:pPr>
              <w:jc w:val="right"/>
            </w:pPr>
            <w:r>
              <w:rPr>
                <w:rFonts w:ascii="宋体" w:hAnsi="宋体" w:eastAsia="宋体" w:cs="宋体"/>
                <w:b w:val="0"/>
                <w:i w:val="0"/>
                <w:color w:val="000000"/>
                <w:sz w:val="11"/>
              </w:rPr>
              <w:t>899.62</w:t>
            </w:r>
          </w:p>
        </w:tc>
        <w:tc>
          <w:tcPr>
            <w:tcW w:w="920" w:type="dxa"/>
            <w:vAlign w:val="center"/>
          </w:tcPr>
          <w:p w14:paraId="31F0C984"/>
        </w:tc>
        <w:tc>
          <w:tcPr>
            <w:tcW w:w="960" w:type="dxa"/>
            <w:vAlign w:val="center"/>
          </w:tcPr>
          <w:p w14:paraId="5506DBFE"/>
        </w:tc>
        <w:tc>
          <w:tcPr>
            <w:tcW w:w="926" w:type="dxa"/>
            <w:vAlign w:val="center"/>
          </w:tcPr>
          <w:p w14:paraId="042C0990"/>
        </w:tc>
      </w:tr>
      <w:tr w14:paraId="746889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075A38EC">
            <w:pPr>
              <w:jc w:val="left"/>
            </w:pPr>
            <w:r>
              <w:rPr>
                <w:rFonts w:ascii="宋体" w:hAnsi="宋体" w:eastAsia="宋体" w:cs="宋体"/>
                <w:b w:val="0"/>
                <w:i w:val="0"/>
                <w:color w:val="000000"/>
                <w:sz w:val="11"/>
              </w:rPr>
              <w:t>2080799</w:t>
            </w:r>
          </w:p>
        </w:tc>
        <w:tc>
          <w:tcPr>
            <w:tcW w:w="1760" w:type="dxa"/>
            <w:vAlign w:val="center"/>
          </w:tcPr>
          <w:p w14:paraId="167E0CE7">
            <w:pPr>
              <w:jc w:val="left"/>
            </w:pPr>
            <w:r>
              <w:rPr>
                <w:rFonts w:ascii="宋体" w:hAnsi="宋体" w:eastAsia="宋体" w:cs="宋体"/>
                <w:b w:val="0"/>
                <w:i w:val="0"/>
                <w:color w:val="000000"/>
                <w:sz w:val="11"/>
              </w:rPr>
              <w:t>其他就业补助支出</w:t>
            </w:r>
          </w:p>
        </w:tc>
        <w:tc>
          <w:tcPr>
            <w:tcW w:w="940" w:type="dxa"/>
            <w:vAlign w:val="center"/>
          </w:tcPr>
          <w:p w14:paraId="6C4F8DBB">
            <w:pPr>
              <w:jc w:val="right"/>
            </w:pPr>
            <w:r>
              <w:rPr>
                <w:rFonts w:ascii="宋体" w:hAnsi="宋体" w:eastAsia="宋体" w:cs="宋体"/>
                <w:b w:val="0"/>
                <w:i w:val="0"/>
                <w:color w:val="000000"/>
                <w:sz w:val="11"/>
              </w:rPr>
              <w:t>899.62</w:t>
            </w:r>
          </w:p>
        </w:tc>
        <w:tc>
          <w:tcPr>
            <w:tcW w:w="1000" w:type="dxa"/>
            <w:vAlign w:val="center"/>
          </w:tcPr>
          <w:p w14:paraId="1876AACC"/>
        </w:tc>
        <w:tc>
          <w:tcPr>
            <w:tcW w:w="980" w:type="dxa"/>
            <w:vAlign w:val="center"/>
          </w:tcPr>
          <w:p w14:paraId="09D184B6">
            <w:pPr>
              <w:jc w:val="right"/>
            </w:pPr>
            <w:r>
              <w:rPr>
                <w:rFonts w:ascii="宋体" w:hAnsi="宋体" w:eastAsia="宋体" w:cs="宋体"/>
                <w:b w:val="0"/>
                <w:i w:val="0"/>
                <w:color w:val="000000"/>
                <w:sz w:val="11"/>
              </w:rPr>
              <w:t>899.62</w:t>
            </w:r>
          </w:p>
        </w:tc>
        <w:tc>
          <w:tcPr>
            <w:tcW w:w="920" w:type="dxa"/>
            <w:vAlign w:val="center"/>
          </w:tcPr>
          <w:p w14:paraId="628E39AF"/>
        </w:tc>
        <w:tc>
          <w:tcPr>
            <w:tcW w:w="960" w:type="dxa"/>
            <w:vAlign w:val="center"/>
          </w:tcPr>
          <w:p w14:paraId="1FC396D5"/>
        </w:tc>
        <w:tc>
          <w:tcPr>
            <w:tcW w:w="926" w:type="dxa"/>
            <w:vAlign w:val="center"/>
          </w:tcPr>
          <w:p w14:paraId="0D9090DF"/>
        </w:tc>
      </w:tr>
      <w:tr w14:paraId="66DAFB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703D9360">
            <w:pPr>
              <w:jc w:val="left"/>
            </w:pPr>
            <w:r>
              <w:rPr>
                <w:rFonts w:ascii="宋体" w:hAnsi="宋体" w:eastAsia="宋体" w:cs="宋体"/>
                <w:b w:val="0"/>
                <w:i w:val="0"/>
                <w:color w:val="000000"/>
                <w:sz w:val="11"/>
              </w:rPr>
              <w:t>210</w:t>
            </w:r>
          </w:p>
        </w:tc>
        <w:tc>
          <w:tcPr>
            <w:tcW w:w="1760" w:type="dxa"/>
            <w:vAlign w:val="center"/>
          </w:tcPr>
          <w:p w14:paraId="6F271D00">
            <w:pPr>
              <w:jc w:val="left"/>
            </w:pPr>
            <w:r>
              <w:rPr>
                <w:rFonts w:ascii="宋体" w:hAnsi="宋体" w:eastAsia="宋体" w:cs="宋体"/>
                <w:b w:val="0"/>
                <w:i w:val="0"/>
                <w:color w:val="000000"/>
                <w:sz w:val="11"/>
              </w:rPr>
              <w:t>卫生健康支出</w:t>
            </w:r>
          </w:p>
        </w:tc>
        <w:tc>
          <w:tcPr>
            <w:tcW w:w="940" w:type="dxa"/>
            <w:vAlign w:val="center"/>
          </w:tcPr>
          <w:p w14:paraId="4327BB49">
            <w:pPr>
              <w:jc w:val="right"/>
            </w:pPr>
            <w:r>
              <w:rPr>
                <w:rFonts w:ascii="宋体" w:hAnsi="宋体" w:eastAsia="宋体" w:cs="宋体"/>
                <w:b w:val="0"/>
                <w:i w:val="0"/>
                <w:color w:val="000000"/>
                <w:sz w:val="11"/>
              </w:rPr>
              <w:t>17.28</w:t>
            </w:r>
          </w:p>
        </w:tc>
        <w:tc>
          <w:tcPr>
            <w:tcW w:w="1000" w:type="dxa"/>
            <w:vAlign w:val="center"/>
          </w:tcPr>
          <w:p w14:paraId="14311AC3">
            <w:pPr>
              <w:jc w:val="right"/>
            </w:pPr>
            <w:r>
              <w:rPr>
                <w:rFonts w:ascii="宋体" w:hAnsi="宋体" w:eastAsia="宋体" w:cs="宋体"/>
                <w:b w:val="0"/>
                <w:i w:val="0"/>
                <w:color w:val="000000"/>
                <w:sz w:val="11"/>
              </w:rPr>
              <w:t>17.28</w:t>
            </w:r>
          </w:p>
        </w:tc>
        <w:tc>
          <w:tcPr>
            <w:tcW w:w="980" w:type="dxa"/>
            <w:vAlign w:val="center"/>
          </w:tcPr>
          <w:p w14:paraId="6AD38645"/>
        </w:tc>
        <w:tc>
          <w:tcPr>
            <w:tcW w:w="920" w:type="dxa"/>
            <w:vAlign w:val="center"/>
          </w:tcPr>
          <w:p w14:paraId="7027469C"/>
        </w:tc>
        <w:tc>
          <w:tcPr>
            <w:tcW w:w="960" w:type="dxa"/>
            <w:vAlign w:val="center"/>
          </w:tcPr>
          <w:p w14:paraId="051EEF1C"/>
        </w:tc>
        <w:tc>
          <w:tcPr>
            <w:tcW w:w="926" w:type="dxa"/>
            <w:vAlign w:val="center"/>
          </w:tcPr>
          <w:p w14:paraId="69D3749F"/>
        </w:tc>
      </w:tr>
      <w:tr w14:paraId="68B4CF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3DDED9DC">
            <w:pPr>
              <w:jc w:val="left"/>
            </w:pPr>
            <w:r>
              <w:rPr>
                <w:rFonts w:ascii="宋体" w:hAnsi="宋体" w:eastAsia="宋体" w:cs="宋体"/>
                <w:b w:val="0"/>
                <w:i w:val="0"/>
                <w:color w:val="000000"/>
                <w:sz w:val="11"/>
              </w:rPr>
              <w:t>21011</w:t>
            </w:r>
          </w:p>
        </w:tc>
        <w:tc>
          <w:tcPr>
            <w:tcW w:w="1760" w:type="dxa"/>
            <w:vAlign w:val="center"/>
          </w:tcPr>
          <w:p w14:paraId="428C23AE">
            <w:pPr>
              <w:jc w:val="left"/>
            </w:pPr>
            <w:r>
              <w:rPr>
                <w:rFonts w:ascii="宋体" w:hAnsi="宋体" w:eastAsia="宋体" w:cs="宋体"/>
                <w:b w:val="0"/>
                <w:i w:val="0"/>
                <w:color w:val="000000"/>
                <w:sz w:val="11"/>
              </w:rPr>
              <w:t>行政事业单位医疗</w:t>
            </w:r>
          </w:p>
        </w:tc>
        <w:tc>
          <w:tcPr>
            <w:tcW w:w="940" w:type="dxa"/>
            <w:vAlign w:val="center"/>
          </w:tcPr>
          <w:p w14:paraId="33B56BD2">
            <w:pPr>
              <w:jc w:val="right"/>
            </w:pPr>
            <w:r>
              <w:rPr>
                <w:rFonts w:ascii="宋体" w:hAnsi="宋体" w:eastAsia="宋体" w:cs="宋体"/>
                <w:b w:val="0"/>
                <w:i w:val="0"/>
                <w:color w:val="000000"/>
                <w:sz w:val="11"/>
              </w:rPr>
              <w:t>17.28</w:t>
            </w:r>
          </w:p>
        </w:tc>
        <w:tc>
          <w:tcPr>
            <w:tcW w:w="1000" w:type="dxa"/>
            <w:vAlign w:val="center"/>
          </w:tcPr>
          <w:p w14:paraId="7504BB4F">
            <w:pPr>
              <w:jc w:val="right"/>
            </w:pPr>
            <w:r>
              <w:rPr>
                <w:rFonts w:ascii="宋体" w:hAnsi="宋体" w:eastAsia="宋体" w:cs="宋体"/>
                <w:b w:val="0"/>
                <w:i w:val="0"/>
                <w:color w:val="000000"/>
                <w:sz w:val="11"/>
              </w:rPr>
              <w:t>17.28</w:t>
            </w:r>
          </w:p>
        </w:tc>
        <w:tc>
          <w:tcPr>
            <w:tcW w:w="980" w:type="dxa"/>
            <w:vAlign w:val="center"/>
          </w:tcPr>
          <w:p w14:paraId="38FFB200"/>
        </w:tc>
        <w:tc>
          <w:tcPr>
            <w:tcW w:w="920" w:type="dxa"/>
            <w:vAlign w:val="center"/>
          </w:tcPr>
          <w:p w14:paraId="7923B03B"/>
        </w:tc>
        <w:tc>
          <w:tcPr>
            <w:tcW w:w="960" w:type="dxa"/>
            <w:vAlign w:val="center"/>
          </w:tcPr>
          <w:p w14:paraId="56820AEC"/>
        </w:tc>
        <w:tc>
          <w:tcPr>
            <w:tcW w:w="926" w:type="dxa"/>
            <w:vAlign w:val="center"/>
          </w:tcPr>
          <w:p w14:paraId="0E643CB7"/>
        </w:tc>
      </w:tr>
      <w:tr w14:paraId="555EE1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01F14EB4">
            <w:pPr>
              <w:jc w:val="left"/>
            </w:pPr>
            <w:r>
              <w:rPr>
                <w:rFonts w:ascii="宋体" w:hAnsi="宋体" w:eastAsia="宋体" w:cs="宋体"/>
                <w:b w:val="0"/>
                <w:i w:val="0"/>
                <w:color w:val="000000"/>
                <w:sz w:val="11"/>
              </w:rPr>
              <w:t>2101101</w:t>
            </w:r>
          </w:p>
        </w:tc>
        <w:tc>
          <w:tcPr>
            <w:tcW w:w="1760" w:type="dxa"/>
            <w:vAlign w:val="center"/>
          </w:tcPr>
          <w:p w14:paraId="26E70B4F">
            <w:pPr>
              <w:jc w:val="left"/>
            </w:pPr>
            <w:r>
              <w:rPr>
                <w:rFonts w:ascii="宋体" w:hAnsi="宋体" w:eastAsia="宋体" w:cs="宋体"/>
                <w:b w:val="0"/>
                <w:i w:val="0"/>
                <w:color w:val="000000"/>
                <w:sz w:val="11"/>
              </w:rPr>
              <w:t>行政单位医疗</w:t>
            </w:r>
          </w:p>
        </w:tc>
        <w:tc>
          <w:tcPr>
            <w:tcW w:w="940" w:type="dxa"/>
            <w:vAlign w:val="center"/>
          </w:tcPr>
          <w:p w14:paraId="4F5174E6">
            <w:pPr>
              <w:jc w:val="right"/>
            </w:pPr>
            <w:r>
              <w:rPr>
                <w:rFonts w:ascii="宋体" w:hAnsi="宋体" w:eastAsia="宋体" w:cs="宋体"/>
                <w:b w:val="0"/>
                <w:i w:val="0"/>
                <w:color w:val="000000"/>
                <w:sz w:val="11"/>
              </w:rPr>
              <w:t>16.62</w:t>
            </w:r>
          </w:p>
        </w:tc>
        <w:tc>
          <w:tcPr>
            <w:tcW w:w="1000" w:type="dxa"/>
            <w:vAlign w:val="center"/>
          </w:tcPr>
          <w:p w14:paraId="6B2B45E3">
            <w:pPr>
              <w:jc w:val="right"/>
            </w:pPr>
            <w:r>
              <w:rPr>
                <w:rFonts w:ascii="宋体" w:hAnsi="宋体" w:eastAsia="宋体" w:cs="宋体"/>
                <w:b w:val="0"/>
                <w:i w:val="0"/>
                <w:color w:val="000000"/>
                <w:sz w:val="11"/>
              </w:rPr>
              <w:t>16.62</w:t>
            </w:r>
          </w:p>
        </w:tc>
        <w:tc>
          <w:tcPr>
            <w:tcW w:w="980" w:type="dxa"/>
            <w:vAlign w:val="center"/>
          </w:tcPr>
          <w:p w14:paraId="34312E43"/>
        </w:tc>
        <w:tc>
          <w:tcPr>
            <w:tcW w:w="920" w:type="dxa"/>
            <w:vAlign w:val="center"/>
          </w:tcPr>
          <w:p w14:paraId="1ABBA3CA"/>
        </w:tc>
        <w:tc>
          <w:tcPr>
            <w:tcW w:w="960" w:type="dxa"/>
            <w:vAlign w:val="center"/>
          </w:tcPr>
          <w:p w14:paraId="2F600F0E"/>
        </w:tc>
        <w:tc>
          <w:tcPr>
            <w:tcW w:w="926" w:type="dxa"/>
            <w:vAlign w:val="center"/>
          </w:tcPr>
          <w:p w14:paraId="5FB1C982"/>
        </w:tc>
      </w:tr>
      <w:tr w14:paraId="4702C0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851271B">
            <w:pPr>
              <w:jc w:val="left"/>
            </w:pPr>
            <w:r>
              <w:rPr>
                <w:rFonts w:ascii="宋体" w:hAnsi="宋体" w:eastAsia="宋体" w:cs="宋体"/>
                <w:b w:val="0"/>
                <w:i w:val="0"/>
                <w:color w:val="000000"/>
                <w:sz w:val="11"/>
              </w:rPr>
              <w:t>2101199</w:t>
            </w:r>
          </w:p>
        </w:tc>
        <w:tc>
          <w:tcPr>
            <w:tcW w:w="1760" w:type="dxa"/>
            <w:vAlign w:val="center"/>
          </w:tcPr>
          <w:p w14:paraId="184C1D42">
            <w:pPr>
              <w:jc w:val="left"/>
            </w:pPr>
            <w:r>
              <w:rPr>
                <w:rFonts w:ascii="宋体" w:hAnsi="宋体" w:eastAsia="宋体" w:cs="宋体"/>
                <w:b w:val="0"/>
                <w:i w:val="0"/>
                <w:color w:val="000000"/>
                <w:sz w:val="11"/>
              </w:rPr>
              <w:t>其他行政事业单位医疗支出</w:t>
            </w:r>
          </w:p>
        </w:tc>
        <w:tc>
          <w:tcPr>
            <w:tcW w:w="940" w:type="dxa"/>
            <w:vAlign w:val="center"/>
          </w:tcPr>
          <w:p w14:paraId="59A84DBB">
            <w:pPr>
              <w:jc w:val="right"/>
            </w:pPr>
            <w:r>
              <w:rPr>
                <w:rFonts w:ascii="宋体" w:hAnsi="宋体" w:eastAsia="宋体" w:cs="宋体"/>
                <w:b w:val="0"/>
                <w:i w:val="0"/>
                <w:color w:val="000000"/>
                <w:sz w:val="11"/>
              </w:rPr>
              <w:t>0.66</w:t>
            </w:r>
          </w:p>
        </w:tc>
        <w:tc>
          <w:tcPr>
            <w:tcW w:w="1000" w:type="dxa"/>
            <w:vAlign w:val="center"/>
          </w:tcPr>
          <w:p w14:paraId="5AA58668">
            <w:pPr>
              <w:jc w:val="right"/>
            </w:pPr>
            <w:r>
              <w:rPr>
                <w:rFonts w:ascii="宋体" w:hAnsi="宋体" w:eastAsia="宋体" w:cs="宋体"/>
                <w:b w:val="0"/>
                <w:i w:val="0"/>
                <w:color w:val="000000"/>
                <w:sz w:val="11"/>
              </w:rPr>
              <w:t>0.66</w:t>
            </w:r>
          </w:p>
        </w:tc>
        <w:tc>
          <w:tcPr>
            <w:tcW w:w="980" w:type="dxa"/>
            <w:vAlign w:val="center"/>
          </w:tcPr>
          <w:p w14:paraId="02D0028C"/>
        </w:tc>
        <w:tc>
          <w:tcPr>
            <w:tcW w:w="920" w:type="dxa"/>
            <w:vAlign w:val="center"/>
          </w:tcPr>
          <w:p w14:paraId="7B9EB497"/>
        </w:tc>
        <w:tc>
          <w:tcPr>
            <w:tcW w:w="960" w:type="dxa"/>
            <w:vAlign w:val="center"/>
          </w:tcPr>
          <w:p w14:paraId="3426C667"/>
        </w:tc>
        <w:tc>
          <w:tcPr>
            <w:tcW w:w="926" w:type="dxa"/>
            <w:vAlign w:val="center"/>
          </w:tcPr>
          <w:p w14:paraId="772F8FF7"/>
        </w:tc>
      </w:tr>
      <w:tr w14:paraId="337C24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48BCE7CB">
            <w:pPr>
              <w:jc w:val="left"/>
            </w:pPr>
            <w:r>
              <w:rPr>
                <w:rFonts w:ascii="宋体" w:hAnsi="宋体" w:eastAsia="宋体" w:cs="宋体"/>
                <w:b w:val="0"/>
                <w:i w:val="0"/>
                <w:color w:val="000000"/>
                <w:sz w:val="11"/>
              </w:rPr>
              <w:t>213</w:t>
            </w:r>
          </w:p>
        </w:tc>
        <w:tc>
          <w:tcPr>
            <w:tcW w:w="1760" w:type="dxa"/>
            <w:vAlign w:val="center"/>
          </w:tcPr>
          <w:p w14:paraId="31520EAF">
            <w:pPr>
              <w:jc w:val="left"/>
            </w:pPr>
            <w:r>
              <w:rPr>
                <w:rFonts w:ascii="宋体" w:hAnsi="宋体" w:eastAsia="宋体" w:cs="宋体"/>
                <w:b w:val="0"/>
                <w:i w:val="0"/>
                <w:color w:val="000000"/>
                <w:sz w:val="11"/>
              </w:rPr>
              <w:t>农林水支出</w:t>
            </w:r>
          </w:p>
        </w:tc>
        <w:tc>
          <w:tcPr>
            <w:tcW w:w="940" w:type="dxa"/>
            <w:vAlign w:val="center"/>
          </w:tcPr>
          <w:p w14:paraId="5FAEF5D1">
            <w:pPr>
              <w:jc w:val="right"/>
            </w:pPr>
            <w:r>
              <w:rPr>
                <w:rFonts w:ascii="宋体" w:hAnsi="宋体" w:eastAsia="宋体" w:cs="宋体"/>
                <w:b w:val="0"/>
                <w:i w:val="0"/>
                <w:color w:val="000000"/>
                <w:sz w:val="11"/>
              </w:rPr>
              <w:t>544.47</w:t>
            </w:r>
          </w:p>
        </w:tc>
        <w:tc>
          <w:tcPr>
            <w:tcW w:w="1000" w:type="dxa"/>
            <w:vAlign w:val="center"/>
          </w:tcPr>
          <w:p w14:paraId="7C94FAE4"/>
        </w:tc>
        <w:tc>
          <w:tcPr>
            <w:tcW w:w="980" w:type="dxa"/>
            <w:vAlign w:val="center"/>
          </w:tcPr>
          <w:p w14:paraId="1A3E1644">
            <w:pPr>
              <w:jc w:val="right"/>
            </w:pPr>
            <w:r>
              <w:rPr>
                <w:rFonts w:ascii="宋体" w:hAnsi="宋体" w:eastAsia="宋体" w:cs="宋体"/>
                <w:b w:val="0"/>
                <w:i w:val="0"/>
                <w:color w:val="000000"/>
                <w:sz w:val="11"/>
              </w:rPr>
              <w:t>544.47</w:t>
            </w:r>
          </w:p>
        </w:tc>
        <w:tc>
          <w:tcPr>
            <w:tcW w:w="920" w:type="dxa"/>
            <w:vAlign w:val="center"/>
          </w:tcPr>
          <w:p w14:paraId="26F3D700"/>
        </w:tc>
        <w:tc>
          <w:tcPr>
            <w:tcW w:w="960" w:type="dxa"/>
            <w:vAlign w:val="center"/>
          </w:tcPr>
          <w:p w14:paraId="5AD69F3B"/>
        </w:tc>
        <w:tc>
          <w:tcPr>
            <w:tcW w:w="926" w:type="dxa"/>
            <w:vAlign w:val="center"/>
          </w:tcPr>
          <w:p w14:paraId="2FD78977"/>
        </w:tc>
      </w:tr>
      <w:tr w14:paraId="1F9813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1EA45DA6">
            <w:pPr>
              <w:jc w:val="left"/>
            </w:pPr>
            <w:r>
              <w:rPr>
                <w:rFonts w:ascii="宋体" w:hAnsi="宋体" w:eastAsia="宋体" w:cs="宋体"/>
                <w:b w:val="0"/>
                <w:i w:val="0"/>
                <w:color w:val="000000"/>
                <w:sz w:val="11"/>
              </w:rPr>
              <w:t>21308</w:t>
            </w:r>
          </w:p>
        </w:tc>
        <w:tc>
          <w:tcPr>
            <w:tcW w:w="1760" w:type="dxa"/>
            <w:vAlign w:val="center"/>
          </w:tcPr>
          <w:p w14:paraId="6BA52BD8">
            <w:pPr>
              <w:jc w:val="left"/>
            </w:pPr>
            <w:r>
              <w:rPr>
                <w:rFonts w:ascii="宋体" w:hAnsi="宋体" w:eastAsia="宋体" w:cs="宋体"/>
                <w:b w:val="0"/>
                <w:i w:val="0"/>
                <w:color w:val="000000"/>
                <w:sz w:val="11"/>
              </w:rPr>
              <w:t>普惠金融发展支出</w:t>
            </w:r>
          </w:p>
        </w:tc>
        <w:tc>
          <w:tcPr>
            <w:tcW w:w="940" w:type="dxa"/>
            <w:vAlign w:val="center"/>
          </w:tcPr>
          <w:p w14:paraId="273D7EDF">
            <w:pPr>
              <w:jc w:val="right"/>
            </w:pPr>
            <w:r>
              <w:rPr>
                <w:rFonts w:ascii="宋体" w:hAnsi="宋体" w:eastAsia="宋体" w:cs="宋体"/>
                <w:b w:val="0"/>
                <w:i w:val="0"/>
                <w:color w:val="000000"/>
                <w:sz w:val="11"/>
              </w:rPr>
              <w:t>544.47</w:t>
            </w:r>
          </w:p>
        </w:tc>
        <w:tc>
          <w:tcPr>
            <w:tcW w:w="1000" w:type="dxa"/>
            <w:vAlign w:val="center"/>
          </w:tcPr>
          <w:p w14:paraId="01C3A036"/>
        </w:tc>
        <w:tc>
          <w:tcPr>
            <w:tcW w:w="980" w:type="dxa"/>
            <w:vAlign w:val="center"/>
          </w:tcPr>
          <w:p w14:paraId="208F8775">
            <w:pPr>
              <w:jc w:val="right"/>
            </w:pPr>
            <w:r>
              <w:rPr>
                <w:rFonts w:ascii="宋体" w:hAnsi="宋体" w:eastAsia="宋体" w:cs="宋体"/>
                <w:b w:val="0"/>
                <w:i w:val="0"/>
                <w:color w:val="000000"/>
                <w:sz w:val="11"/>
              </w:rPr>
              <w:t>544.47</w:t>
            </w:r>
          </w:p>
        </w:tc>
        <w:tc>
          <w:tcPr>
            <w:tcW w:w="920" w:type="dxa"/>
            <w:vAlign w:val="center"/>
          </w:tcPr>
          <w:p w14:paraId="385EE424"/>
        </w:tc>
        <w:tc>
          <w:tcPr>
            <w:tcW w:w="960" w:type="dxa"/>
            <w:vAlign w:val="center"/>
          </w:tcPr>
          <w:p w14:paraId="7453C93F"/>
        </w:tc>
        <w:tc>
          <w:tcPr>
            <w:tcW w:w="926" w:type="dxa"/>
            <w:vAlign w:val="center"/>
          </w:tcPr>
          <w:p w14:paraId="6B960467"/>
        </w:tc>
      </w:tr>
      <w:tr w14:paraId="7E9359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1555DC5E">
            <w:pPr>
              <w:jc w:val="left"/>
            </w:pPr>
            <w:r>
              <w:rPr>
                <w:rFonts w:ascii="宋体" w:hAnsi="宋体" w:eastAsia="宋体" w:cs="宋体"/>
                <w:b w:val="0"/>
                <w:i w:val="0"/>
                <w:color w:val="000000"/>
                <w:sz w:val="11"/>
              </w:rPr>
              <w:t>2130804</w:t>
            </w:r>
          </w:p>
        </w:tc>
        <w:tc>
          <w:tcPr>
            <w:tcW w:w="1760" w:type="dxa"/>
            <w:vAlign w:val="center"/>
          </w:tcPr>
          <w:p w14:paraId="620C5B5B">
            <w:pPr>
              <w:jc w:val="left"/>
            </w:pPr>
            <w:r>
              <w:rPr>
                <w:rFonts w:ascii="宋体" w:hAnsi="宋体" w:eastAsia="宋体" w:cs="宋体"/>
                <w:b w:val="0"/>
                <w:i w:val="0"/>
                <w:color w:val="000000"/>
                <w:sz w:val="11"/>
              </w:rPr>
              <w:t>创业担保贷款贴息及奖补</w:t>
            </w:r>
          </w:p>
        </w:tc>
        <w:tc>
          <w:tcPr>
            <w:tcW w:w="940" w:type="dxa"/>
            <w:vAlign w:val="center"/>
          </w:tcPr>
          <w:p w14:paraId="6329A3D0">
            <w:pPr>
              <w:jc w:val="right"/>
            </w:pPr>
            <w:r>
              <w:rPr>
                <w:rFonts w:ascii="宋体" w:hAnsi="宋体" w:eastAsia="宋体" w:cs="宋体"/>
                <w:b w:val="0"/>
                <w:i w:val="0"/>
                <w:color w:val="000000"/>
                <w:sz w:val="11"/>
              </w:rPr>
              <w:t>544.47</w:t>
            </w:r>
          </w:p>
        </w:tc>
        <w:tc>
          <w:tcPr>
            <w:tcW w:w="1000" w:type="dxa"/>
            <w:vAlign w:val="center"/>
          </w:tcPr>
          <w:p w14:paraId="1017EE2B"/>
        </w:tc>
        <w:tc>
          <w:tcPr>
            <w:tcW w:w="980" w:type="dxa"/>
            <w:vAlign w:val="center"/>
          </w:tcPr>
          <w:p w14:paraId="3E86BBF5">
            <w:pPr>
              <w:jc w:val="right"/>
            </w:pPr>
            <w:r>
              <w:rPr>
                <w:rFonts w:ascii="宋体" w:hAnsi="宋体" w:eastAsia="宋体" w:cs="宋体"/>
                <w:b w:val="0"/>
                <w:i w:val="0"/>
                <w:color w:val="000000"/>
                <w:sz w:val="11"/>
              </w:rPr>
              <w:t>544.47</w:t>
            </w:r>
          </w:p>
        </w:tc>
        <w:tc>
          <w:tcPr>
            <w:tcW w:w="920" w:type="dxa"/>
            <w:vAlign w:val="center"/>
          </w:tcPr>
          <w:p w14:paraId="3EA2E855"/>
        </w:tc>
        <w:tc>
          <w:tcPr>
            <w:tcW w:w="960" w:type="dxa"/>
            <w:vAlign w:val="center"/>
          </w:tcPr>
          <w:p w14:paraId="7D873E07"/>
        </w:tc>
        <w:tc>
          <w:tcPr>
            <w:tcW w:w="926" w:type="dxa"/>
            <w:vAlign w:val="center"/>
          </w:tcPr>
          <w:p w14:paraId="1DF1B09A"/>
        </w:tc>
      </w:tr>
      <w:tr w14:paraId="01AA9B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78486B04">
            <w:pPr>
              <w:jc w:val="left"/>
            </w:pPr>
            <w:r>
              <w:rPr>
                <w:rFonts w:ascii="宋体" w:hAnsi="宋体" w:eastAsia="宋体" w:cs="宋体"/>
                <w:b w:val="0"/>
                <w:i w:val="0"/>
                <w:color w:val="000000"/>
                <w:sz w:val="11"/>
              </w:rPr>
              <w:t>221</w:t>
            </w:r>
          </w:p>
        </w:tc>
        <w:tc>
          <w:tcPr>
            <w:tcW w:w="1760" w:type="dxa"/>
            <w:vAlign w:val="center"/>
          </w:tcPr>
          <w:p w14:paraId="28962B12">
            <w:pPr>
              <w:jc w:val="left"/>
            </w:pPr>
            <w:r>
              <w:rPr>
                <w:rFonts w:ascii="宋体" w:hAnsi="宋体" w:eastAsia="宋体" w:cs="宋体"/>
                <w:b w:val="0"/>
                <w:i w:val="0"/>
                <w:color w:val="000000"/>
                <w:sz w:val="11"/>
              </w:rPr>
              <w:t>住房保障支出</w:t>
            </w:r>
          </w:p>
        </w:tc>
        <w:tc>
          <w:tcPr>
            <w:tcW w:w="940" w:type="dxa"/>
            <w:vAlign w:val="center"/>
          </w:tcPr>
          <w:p w14:paraId="6A1BD99B">
            <w:pPr>
              <w:jc w:val="right"/>
            </w:pPr>
            <w:r>
              <w:rPr>
                <w:rFonts w:ascii="宋体" w:hAnsi="宋体" w:eastAsia="宋体" w:cs="宋体"/>
                <w:b w:val="0"/>
                <w:i w:val="0"/>
                <w:color w:val="000000"/>
                <w:sz w:val="11"/>
              </w:rPr>
              <w:t>47.62</w:t>
            </w:r>
          </w:p>
        </w:tc>
        <w:tc>
          <w:tcPr>
            <w:tcW w:w="1000" w:type="dxa"/>
            <w:vAlign w:val="center"/>
          </w:tcPr>
          <w:p w14:paraId="5D4315CA">
            <w:pPr>
              <w:jc w:val="right"/>
            </w:pPr>
            <w:r>
              <w:rPr>
                <w:rFonts w:ascii="宋体" w:hAnsi="宋体" w:eastAsia="宋体" w:cs="宋体"/>
                <w:b w:val="0"/>
                <w:i w:val="0"/>
                <w:color w:val="000000"/>
                <w:sz w:val="11"/>
              </w:rPr>
              <w:t>47.62</w:t>
            </w:r>
          </w:p>
        </w:tc>
        <w:tc>
          <w:tcPr>
            <w:tcW w:w="980" w:type="dxa"/>
            <w:vAlign w:val="center"/>
          </w:tcPr>
          <w:p w14:paraId="138F76FE"/>
        </w:tc>
        <w:tc>
          <w:tcPr>
            <w:tcW w:w="920" w:type="dxa"/>
            <w:vAlign w:val="center"/>
          </w:tcPr>
          <w:p w14:paraId="27820425"/>
        </w:tc>
        <w:tc>
          <w:tcPr>
            <w:tcW w:w="960" w:type="dxa"/>
            <w:vAlign w:val="center"/>
          </w:tcPr>
          <w:p w14:paraId="5DB2A71E"/>
        </w:tc>
        <w:tc>
          <w:tcPr>
            <w:tcW w:w="926" w:type="dxa"/>
            <w:vAlign w:val="center"/>
          </w:tcPr>
          <w:p w14:paraId="5FC69424"/>
        </w:tc>
      </w:tr>
      <w:tr w14:paraId="6A59F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2F03AEA3">
            <w:pPr>
              <w:jc w:val="left"/>
            </w:pPr>
            <w:r>
              <w:rPr>
                <w:rFonts w:ascii="宋体" w:hAnsi="宋体" w:eastAsia="宋体" w:cs="宋体"/>
                <w:b w:val="0"/>
                <w:i w:val="0"/>
                <w:color w:val="000000"/>
                <w:sz w:val="11"/>
              </w:rPr>
              <w:t>22102</w:t>
            </w:r>
          </w:p>
        </w:tc>
        <w:tc>
          <w:tcPr>
            <w:tcW w:w="1760" w:type="dxa"/>
            <w:vAlign w:val="center"/>
          </w:tcPr>
          <w:p w14:paraId="6940C56C">
            <w:pPr>
              <w:jc w:val="left"/>
            </w:pPr>
            <w:r>
              <w:rPr>
                <w:rFonts w:ascii="宋体" w:hAnsi="宋体" w:eastAsia="宋体" w:cs="宋体"/>
                <w:b w:val="0"/>
                <w:i w:val="0"/>
                <w:color w:val="000000"/>
                <w:sz w:val="11"/>
              </w:rPr>
              <w:t>住房改革支出</w:t>
            </w:r>
          </w:p>
        </w:tc>
        <w:tc>
          <w:tcPr>
            <w:tcW w:w="940" w:type="dxa"/>
            <w:vAlign w:val="center"/>
          </w:tcPr>
          <w:p w14:paraId="52E579E2">
            <w:pPr>
              <w:jc w:val="right"/>
            </w:pPr>
            <w:r>
              <w:rPr>
                <w:rFonts w:ascii="宋体" w:hAnsi="宋体" w:eastAsia="宋体" w:cs="宋体"/>
                <w:b w:val="0"/>
                <w:i w:val="0"/>
                <w:color w:val="000000"/>
                <w:sz w:val="11"/>
              </w:rPr>
              <w:t>47.62</w:t>
            </w:r>
          </w:p>
        </w:tc>
        <w:tc>
          <w:tcPr>
            <w:tcW w:w="1000" w:type="dxa"/>
            <w:vAlign w:val="center"/>
          </w:tcPr>
          <w:p w14:paraId="1786AA8E">
            <w:pPr>
              <w:jc w:val="right"/>
            </w:pPr>
            <w:r>
              <w:rPr>
                <w:rFonts w:ascii="宋体" w:hAnsi="宋体" w:eastAsia="宋体" w:cs="宋体"/>
                <w:b w:val="0"/>
                <w:i w:val="0"/>
                <w:color w:val="000000"/>
                <w:sz w:val="11"/>
              </w:rPr>
              <w:t>47.62</w:t>
            </w:r>
          </w:p>
        </w:tc>
        <w:tc>
          <w:tcPr>
            <w:tcW w:w="980" w:type="dxa"/>
            <w:vAlign w:val="center"/>
          </w:tcPr>
          <w:p w14:paraId="00E5D34F"/>
        </w:tc>
        <w:tc>
          <w:tcPr>
            <w:tcW w:w="920" w:type="dxa"/>
            <w:vAlign w:val="center"/>
          </w:tcPr>
          <w:p w14:paraId="2B05F957"/>
        </w:tc>
        <w:tc>
          <w:tcPr>
            <w:tcW w:w="960" w:type="dxa"/>
            <w:vAlign w:val="center"/>
          </w:tcPr>
          <w:p w14:paraId="203D6989"/>
        </w:tc>
        <w:tc>
          <w:tcPr>
            <w:tcW w:w="926" w:type="dxa"/>
            <w:vAlign w:val="center"/>
          </w:tcPr>
          <w:p w14:paraId="22F03D23"/>
        </w:tc>
      </w:tr>
      <w:tr w14:paraId="07342A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820" w:type="dxa"/>
            <w:gridSpan w:val="3"/>
            <w:vAlign w:val="center"/>
          </w:tcPr>
          <w:p w14:paraId="304E7B49">
            <w:pPr>
              <w:jc w:val="left"/>
            </w:pPr>
            <w:r>
              <w:rPr>
                <w:rFonts w:ascii="宋体" w:hAnsi="宋体" w:eastAsia="宋体" w:cs="宋体"/>
                <w:b w:val="0"/>
                <w:i w:val="0"/>
                <w:color w:val="000000"/>
                <w:sz w:val="11"/>
              </w:rPr>
              <w:t>2210201</w:t>
            </w:r>
          </w:p>
        </w:tc>
        <w:tc>
          <w:tcPr>
            <w:tcW w:w="1760" w:type="dxa"/>
            <w:vAlign w:val="center"/>
          </w:tcPr>
          <w:p w14:paraId="4B5FFC8D">
            <w:pPr>
              <w:jc w:val="left"/>
            </w:pPr>
            <w:r>
              <w:rPr>
                <w:rFonts w:ascii="宋体" w:hAnsi="宋体" w:eastAsia="宋体" w:cs="宋体"/>
                <w:b w:val="0"/>
                <w:i w:val="0"/>
                <w:color w:val="000000"/>
                <w:sz w:val="11"/>
              </w:rPr>
              <w:t>住房公积金</w:t>
            </w:r>
          </w:p>
        </w:tc>
        <w:tc>
          <w:tcPr>
            <w:tcW w:w="940" w:type="dxa"/>
            <w:vAlign w:val="center"/>
          </w:tcPr>
          <w:p w14:paraId="1A68BBAE">
            <w:pPr>
              <w:jc w:val="right"/>
            </w:pPr>
            <w:r>
              <w:rPr>
                <w:rFonts w:ascii="宋体" w:hAnsi="宋体" w:eastAsia="宋体" w:cs="宋体"/>
                <w:b w:val="0"/>
                <w:i w:val="0"/>
                <w:color w:val="000000"/>
                <w:sz w:val="11"/>
              </w:rPr>
              <w:t>47.62</w:t>
            </w:r>
          </w:p>
        </w:tc>
        <w:tc>
          <w:tcPr>
            <w:tcW w:w="1000" w:type="dxa"/>
            <w:vAlign w:val="center"/>
          </w:tcPr>
          <w:p w14:paraId="7C256B45">
            <w:pPr>
              <w:jc w:val="right"/>
            </w:pPr>
            <w:r>
              <w:rPr>
                <w:rFonts w:ascii="宋体" w:hAnsi="宋体" w:eastAsia="宋体" w:cs="宋体"/>
                <w:b w:val="0"/>
                <w:i w:val="0"/>
                <w:color w:val="000000"/>
                <w:sz w:val="11"/>
              </w:rPr>
              <w:t>47.62</w:t>
            </w:r>
          </w:p>
        </w:tc>
        <w:tc>
          <w:tcPr>
            <w:tcW w:w="980" w:type="dxa"/>
            <w:vAlign w:val="center"/>
          </w:tcPr>
          <w:p w14:paraId="1B566762"/>
        </w:tc>
        <w:tc>
          <w:tcPr>
            <w:tcW w:w="920" w:type="dxa"/>
            <w:vAlign w:val="center"/>
          </w:tcPr>
          <w:p w14:paraId="1B9E685A"/>
        </w:tc>
        <w:tc>
          <w:tcPr>
            <w:tcW w:w="960" w:type="dxa"/>
            <w:vAlign w:val="center"/>
          </w:tcPr>
          <w:p w14:paraId="1F6D7F42"/>
        </w:tc>
        <w:tc>
          <w:tcPr>
            <w:tcW w:w="926" w:type="dxa"/>
            <w:vAlign w:val="center"/>
          </w:tcPr>
          <w:p w14:paraId="21E84133"/>
        </w:tc>
      </w:tr>
      <w:tr w14:paraId="54D467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8306"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4723FFB">
            <w:pPr>
              <w:jc w:val="left"/>
            </w:pPr>
            <w:r>
              <w:rPr>
                <w:rFonts w:ascii="宋体" w:hAnsi="宋体" w:eastAsia="宋体" w:cs="宋体"/>
                <w:b w:val="0"/>
                <w:i w:val="0"/>
                <w:color w:val="000000"/>
                <w:sz w:val="11"/>
              </w:rPr>
              <w:t>注：本表反映部门（单位）本年度各项支出情况。</w:t>
            </w:r>
          </w:p>
        </w:tc>
      </w:tr>
    </w:tbl>
    <w:p w14:paraId="54F34B38">
      <w:pPr>
        <w:snapToGrid w:val="0"/>
        <w:spacing w:before="200" w:after="200" w:line="200" w:lineRule="auto"/>
      </w:pPr>
      <w:r>
        <w:rPr>
          <w:sz w:val="8"/>
        </w:rPr>
        <w:t xml:space="preserve"> </w:t>
      </w:r>
    </w:p>
    <w:p w14:paraId="68DA9C0D">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0EC4A1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7"/>
        <w:tblW w:w="13958"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AF9E7B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25314FCB">
            <w:pPr>
              <w:jc w:val="right"/>
            </w:pPr>
            <w:r>
              <w:rPr>
                <w:rFonts w:ascii="宋体" w:hAnsi="宋体" w:eastAsia="宋体" w:cs="宋体"/>
                <w:sz w:val="20"/>
              </w:rPr>
              <w:t>公开04表</w:t>
            </w:r>
          </w:p>
        </w:tc>
      </w:tr>
      <w:tr w14:paraId="33E8C42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0C06988">
            <w:pPr>
              <w:jc w:val="left"/>
            </w:pPr>
            <w:r>
              <w:rPr>
                <w:rFonts w:ascii="宋体" w:hAnsi="宋体" w:eastAsia="宋体" w:cs="宋体"/>
                <w:sz w:val="20"/>
              </w:rPr>
              <w:t>部门：景德镇市昌江区人力资源和社会保障局</w:t>
            </w:r>
          </w:p>
        </w:tc>
        <w:tc>
          <w:tcPr>
            <w:tcW w:w="2000" w:type="dxa"/>
          </w:tcPr>
          <w:p w14:paraId="5672B41C">
            <w:pPr>
              <w:jc w:val="center"/>
            </w:pPr>
            <w:r>
              <w:rPr>
                <w:rFonts w:ascii="宋体" w:hAnsi="宋体" w:eastAsia="宋体" w:cs="宋体"/>
                <w:sz w:val="20"/>
              </w:rPr>
              <w:t>2023年度</w:t>
            </w:r>
          </w:p>
        </w:tc>
        <w:tc>
          <w:tcPr>
            <w:tcW w:w="5979" w:type="dxa"/>
          </w:tcPr>
          <w:p w14:paraId="6318BBFC">
            <w:pPr>
              <w:jc w:val="right"/>
            </w:pPr>
            <w:r>
              <w:rPr>
                <w:rFonts w:ascii="宋体" w:hAnsi="宋体" w:eastAsia="宋体" w:cs="宋体"/>
                <w:sz w:val="20"/>
              </w:rPr>
              <w:t>金额单位：万元</w:t>
            </w:r>
          </w:p>
        </w:tc>
      </w:tr>
    </w:tbl>
    <w:p w14:paraId="03CE5E5B">
      <w:pPr>
        <w:snapToGrid w:val="0"/>
        <w:spacing w:before="0" w:after="0" w:line="0" w:lineRule="auto"/>
      </w:pPr>
      <w:r>
        <w:rPr>
          <w:sz w:val="8"/>
        </w:rPr>
        <w:t xml:space="preserve"> </w:t>
      </w:r>
    </w:p>
    <w:tbl>
      <w:tblPr>
        <w:tblStyle w:val="7"/>
        <w:tblW w:w="1395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3A854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4740" w:type="dxa"/>
            <w:gridSpan w:val="3"/>
            <w:vAlign w:val="center"/>
          </w:tcPr>
          <w:p w14:paraId="68DF2800">
            <w:pPr>
              <w:jc w:val="center"/>
            </w:pPr>
            <w:r>
              <w:rPr>
                <w:rFonts w:ascii="宋体" w:hAnsi="宋体" w:eastAsia="宋体" w:cs="宋体"/>
                <w:b w:val="0"/>
                <w:i w:val="0"/>
                <w:color w:val="000000"/>
                <w:sz w:val="17"/>
              </w:rPr>
              <w:t>收     入</w:t>
            </w:r>
          </w:p>
        </w:tc>
        <w:tc>
          <w:tcPr>
            <w:tcW w:w="9218" w:type="dxa"/>
            <w:gridSpan w:val="6"/>
            <w:vAlign w:val="center"/>
          </w:tcPr>
          <w:p w14:paraId="750F9970">
            <w:pPr>
              <w:jc w:val="center"/>
            </w:pPr>
            <w:r>
              <w:rPr>
                <w:rFonts w:ascii="宋体" w:hAnsi="宋体" w:eastAsia="宋体" w:cs="宋体"/>
                <w:b w:val="0"/>
                <w:i w:val="0"/>
                <w:color w:val="000000"/>
                <w:sz w:val="17"/>
              </w:rPr>
              <w:t>支     出</w:t>
            </w:r>
          </w:p>
        </w:tc>
      </w:tr>
      <w:tr w14:paraId="61A3DB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22F7057F">
            <w:pPr>
              <w:jc w:val="center"/>
            </w:pPr>
            <w:r>
              <w:rPr>
                <w:rFonts w:ascii="宋体" w:hAnsi="宋体" w:eastAsia="宋体" w:cs="宋体"/>
                <w:b w:val="0"/>
                <w:i w:val="0"/>
                <w:color w:val="000000"/>
                <w:sz w:val="17"/>
              </w:rPr>
              <w:t>项    目</w:t>
            </w:r>
          </w:p>
        </w:tc>
        <w:tc>
          <w:tcPr>
            <w:tcW w:w="420" w:type="dxa"/>
            <w:vMerge w:val="restart"/>
            <w:vAlign w:val="center"/>
          </w:tcPr>
          <w:p w14:paraId="128F9DB4">
            <w:pPr>
              <w:jc w:val="center"/>
            </w:pPr>
            <w:r>
              <w:rPr>
                <w:rFonts w:ascii="宋体" w:hAnsi="宋体" w:eastAsia="宋体" w:cs="宋体"/>
                <w:b w:val="0"/>
                <w:i w:val="0"/>
                <w:color w:val="000000"/>
                <w:sz w:val="17"/>
              </w:rPr>
              <w:t>行次</w:t>
            </w:r>
          </w:p>
        </w:tc>
        <w:tc>
          <w:tcPr>
            <w:tcW w:w="1480" w:type="dxa"/>
            <w:vMerge w:val="restart"/>
            <w:vAlign w:val="center"/>
          </w:tcPr>
          <w:p w14:paraId="64429202">
            <w:pPr>
              <w:jc w:val="center"/>
            </w:pPr>
            <w:r>
              <w:rPr>
                <w:rFonts w:ascii="宋体" w:hAnsi="宋体" w:eastAsia="宋体" w:cs="宋体"/>
                <w:b w:val="0"/>
                <w:i w:val="0"/>
                <w:color w:val="000000"/>
                <w:sz w:val="17"/>
              </w:rPr>
              <w:t>决算数</w:t>
            </w:r>
          </w:p>
        </w:tc>
        <w:tc>
          <w:tcPr>
            <w:tcW w:w="2980" w:type="dxa"/>
            <w:vMerge w:val="restart"/>
            <w:vAlign w:val="center"/>
          </w:tcPr>
          <w:p w14:paraId="09485EBE">
            <w:pPr>
              <w:jc w:val="center"/>
            </w:pPr>
            <w:r>
              <w:rPr>
                <w:rFonts w:ascii="宋体" w:hAnsi="宋体" w:eastAsia="宋体" w:cs="宋体"/>
                <w:b w:val="0"/>
                <w:i w:val="0"/>
                <w:color w:val="000000"/>
                <w:sz w:val="17"/>
              </w:rPr>
              <w:t>项目（按功能分类）</w:t>
            </w:r>
          </w:p>
        </w:tc>
        <w:tc>
          <w:tcPr>
            <w:tcW w:w="420" w:type="dxa"/>
            <w:vMerge w:val="restart"/>
            <w:vAlign w:val="center"/>
          </w:tcPr>
          <w:p w14:paraId="0A5A88F1">
            <w:pPr>
              <w:jc w:val="center"/>
            </w:pPr>
            <w:r>
              <w:rPr>
                <w:rFonts w:ascii="宋体" w:hAnsi="宋体" w:eastAsia="宋体" w:cs="宋体"/>
                <w:b w:val="0"/>
                <w:i w:val="0"/>
                <w:color w:val="000000"/>
                <w:sz w:val="17"/>
              </w:rPr>
              <w:t>行次</w:t>
            </w:r>
          </w:p>
        </w:tc>
        <w:tc>
          <w:tcPr>
            <w:tcW w:w="1460" w:type="dxa"/>
            <w:vMerge w:val="restart"/>
            <w:vAlign w:val="center"/>
          </w:tcPr>
          <w:p w14:paraId="6ED8AA0F">
            <w:pPr>
              <w:jc w:val="center"/>
            </w:pPr>
            <w:r>
              <w:rPr>
                <w:rFonts w:ascii="宋体" w:hAnsi="宋体" w:eastAsia="宋体" w:cs="宋体"/>
                <w:b w:val="0"/>
                <w:i w:val="0"/>
                <w:color w:val="000000"/>
                <w:sz w:val="17"/>
              </w:rPr>
              <w:t>小计</w:t>
            </w:r>
          </w:p>
        </w:tc>
        <w:tc>
          <w:tcPr>
            <w:tcW w:w="1460" w:type="dxa"/>
            <w:vMerge w:val="restart"/>
            <w:vAlign w:val="center"/>
          </w:tcPr>
          <w:p w14:paraId="44940555">
            <w:pPr>
              <w:jc w:val="center"/>
            </w:pPr>
            <w:r>
              <w:rPr>
                <w:rFonts w:ascii="宋体" w:hAnsi="宋体" w:eastAsia="宋体" w:cs="宋体"/>
                <w:b w:val="0"/>
                <w:i w:val="0"/>
                <w:color w:val="000000"/>
                <w:sz w:val="17"/>
              </w:rPr>
              <w:t>一般公共预算财政拨款</w:t>
            </w:r>
          </w:p>
        </w:tc>
        <w:tc>
          <w:tcPr>
            <w:tcW w:w="1460" w:type="dxa"/>
            <w:vMerge w:val="restart"/>
            <w:vAlign w:val="center"/>
          </w:tcPr>
          <w:p w14:paraId="6426D62A">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10B29A30">
            <w:pPr>
              <w:jc w:val="center"/>
            </w:pPr>
            <w:r>
              <w:rPr>
                <w:rFonts w:ascii="宋体" w:hAnsi="宋体" w:eastAsia="宋体" w:cs="宋体"/>
                <w:b w:val="0"/>
                <w:i w:val="0"/>
                <w:color w:val="000000"/>
                <w:sz w:val="17"/>
              </w:rPr>
              <w:t>国有资本经营预算财政拨款</w:t>
            </w:r>
          </w:p>
        </w:tc>
      </w:tr>
      <w:tr w14:paraId="651BDA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38F14275"/>
        </w:tc>
        <w:tc>
          <w:tcPr>
            <w:tcW w:w="420" w:type="dxa"/>
            <w:vMerge w:val="continue"/>
            <w:vAlign w:val="center"/>
          </w:tcPr>
          <w:p w14:paraId="1E2F31ED"/>
        </w:tc>
        <w:tc>
          <w:tcPr>
            <w:tcW w:w="1480" w:type="dxa"/>
            <w:vMerge w:val="continue"/>
            <w:vAlign w:val="center"/>
          </w:tcPr>
          <w:p w14:paraId="73448459"/>
        </w:tc>
        <w:tc>
          <w:tcPr>
            <w:tcW w:w="2980" w:type="dxa"/>
            <w:vMerge w:val="continue"/>
            <w:vAlign w:val="center"/>
          </w:tcPr>
          <w:p w14:paraId="5D161DEA"/>
        </w:tc>
        <w:tc>
          <w:tcPr>
            <w:tcW w:w="420" w:type="dxa"/>
            <w:vMerge w:val="continue"/>
            <w:vAlign w:val="center"/>
          </w:tcPr>
          <w:p w14:paraId="68AF91C4"/>
        </w:tc>
        <w:tc>
          <w:tcPr>
            <w:tcW w:w="1460" w:type="dxa"/>
            <w:vMerge w:val="continue"/>
            <w:vAlign w:val="center"/>
          </w:tcPr>
          <w:p w14:paraId="45914B39"/>
        </w:tc>
        <w:tc>
          <w:tcPr>
            <w:tcW w:w="1460" w:type="dxa"/>
            <w:vMerge w:val="continue"/>
            <w:vAlign w:val="center"/>
          </w:tcPr>
          <w:p w14:paraId="519834F5"/>
        </w:tc>
        <w:tc>
          <w:tcPr>
            <w:tcW w:w="1460" w:type="dxa"/>
            <w:vMerge w:val="continue"/>
            <w:vAlign w:val="center"/>
          </w:tcPr>
          <w:p w14:paraId="56430F8F"/>
        </w:tc>
        <w:tc>
          <w:tcPr>
            <w:tcW w:w="1438" w:type="dxa"/>
            <w:vMerge w:val="continue"/>
            <w:vAlign w:val="center"/>
          </w:tcPr>
          <w:p w14:paraId="25C5A4E6"/>
        </w:tc>
      </w:tr>
      <w:tr w14:paraId="243D7B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C0B8A50">
            <w:pPr>
              <w:jc w:val="center"/>
            </w:pPr>
            <w:r>
              <w:rPr>
                <w:rFonts w:ascii="宋体" w:hAnsi="宋体" w:eastAsia="宋体" w:cs="宋体"/>
                <w:b w:val="0"/>
                <w:i w:val="0"/>
                <w:color w:val="000000"/>
                <w:sz w:val="17"/>
              </w:rPr>
              <w:t>栏    次</w:t>
            </w:r>
          </w:p>
        </w:tc>
        <w:tc>
          <w:tcPr>
            <w:tcW w:w="420" w:type="dxa"/>
            <w:vAlign w:val="center"/>
          </w:tcPr>
          <w:p w14:paraId="5CA3B4B4"/>
        </w:tc>
        <w:tc>
          <w:tcPr>
            <w:tcW w:w="1480" w:type="dxa"/>
            <w:vAlign w:val="center"/>
          </w:tcPr>
          <w:p w14:paraId="14B55216">
            <w:pPr>
              <w:jc w:val="center"/>
            </w:pPr>
            <w:r>
              <w:rPr>
                <w:rFonts w:ascii="宋体" w:hAnsi="宋体" w:eastAsia="宋体" w:cs="宋体"/>
                <w:b w:val="0"/>
                <w:i w:val="0"/>
                <w:color w:val="000000"/>
                <w:sz w:val="17"/>
              </w:rPr>
              <w:t>1</w:t>
            </w:r>
          </w:p>
        </w:tc>
        <w:tc>
          <w:tcPr>
            <w:tcW w:w="2980" w:type="dxa"/>
            <w:vAlign w:val="center"/>
          </w:tcPr>
          <w:p w14:paraId="2A9870E0">
            <w:pPr>
              <w:jc w:val="center"/>
            </w:pPr>
            <w:r>
              <w:rPr>
                <w:rFonts w:ascii="宋体" w:hAnsi="宋体" w:eastAsia="宋体" w:cs="宋体"/>
                <w:b w:val="0"/>
                <w:i w:val="0"/>
                <w:color w:val="000000"/>
                <w:sz w:val="17"/>
              </w:rPr>
              <w:t>栏    次</w:t>
            </w:r>
          </w:p>
        </w:tc>
        <w:tc>
          <w:tcPr>
            <w:tcW w:w="420" w:type="dxa"/>
            <w:vAlign w:val="center"/>
          </w:tcPr>
          <w:p w14:paraId="4C904DF8"/>
        </w:tc>
        <w:tc>
          <w:tcPr>
            <w:tcW w:w="1460" w:type="dxa"/>
            <w:vAlign w:val="center"/>
          </w:tcPr>
          <w:p w14:paraId="567CEB0D">
            <w:pPr>
              <w:jc w:val="center"/>
            </w:pPr>
            <w:r>
              <w:rPr>
                <w:rFonts w:ascii="宋体" w:hAnsi="宋体" w:eastAsia="宋体" w:cs="宋体"/>
                <w:b w:val="0"/>
                <w:i w:val="0"/>
                <w:color w:val="000000"/>
                <w:sz w:val="17"/>
              </w:rPr>
              <w:t>2</w:t>
            </w:r>
          </w:p>
        </w:tc>
        <w:tc>
          <w:tcPr>
            <w:tcW w:w="1460" w:type="dxa"/>
            <w:vAlign w:val="center"/>
          </w:tcPr>
          <w:p w14:paraId="4C4A2818">
            <w:pPr>
              <w:jc w:val="center"/>
            </w:pPr>
            <w:r>
              <w:rPr>
                <w:rFonts w:ascii="宋体" w:hAnsi="宋体" w:eastAsia="宋体" w:cs="宋体"/>
                <w:b w:val="0"/>
                <w:i w:val="0"/>
                <w:color w:val="000000"/>
                <w:sz w:val="17"/>
              </w:rPr>
              <w:t>3</w:t>
            </w:r>
          </w:p>
        </w:tc>
        <w:tc>
          <w:tcPr>
            <w:tcW w:w="1460" w:type="dxa"/>
            <w:vAlign w:val="center"/>
          </w:tcPr>
          <w:p w14:paraId="5B639E4E">
            <w:pPr>
              <w:jc w:val="center"/>
            </w:pPr>
            <w:r>
              <w:rPr>
                <w:rFonts w:ascii="宋体" w:hAnsi="宋体" w:eastAsia="宋体" w:cs="宋体"/>
                <w:b w:val="0"/>
                <w:i w:val="0"/>
                <w:color w:val="000000"/>
                <w:sz w:val="17"/>
              </w:rPr>
              <w:t>4</w:t>
            </w:r>
          </w:p>
        </w:tc>
        <w:tc>
          <w:tcPr>
            <w:tcW w:w="1438" w:type="dxa"/>
            <w:vAlign w:val="center"/>
          </w:tcPr>
          <w:p w14:paraId="5443A3F1">
            <w:pPr>
              <w:jc w:val="center"/>
            </w:pPr>
            <w:r>
              <w:rPr>
                <w:rFonts w:ascii="宋体" w:hAnsi="宋体" w:eastAsia="宋体" w:cs="宋体"/>
                <w:b w:val="0"/>
                <w:i w:val="0"/>
                <w:color w:val="000000"/>
                <w:sz w:val="17"/>
              </w:rPr>
              <w:t>5</w:t>
            </w:r>
          </w:p>
        </w:tc>
      </w:tr>
      <w:tr w14:paraId="338CA8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6085A77">
            <w:pPr>
              <w:jc w:val="left"/>
            </w:pPr>
            <w:r>
              <w:rPr>
                <w:rFonts w:ascii="宋体" w:hAnsi="宋体" w:eastAsia="宋体" w:cs="宋体"/>
                <w:b w:val="0"/>
                <w:i w:val="0"/>
                <w:color w:val="000000"/>
                <w:sz w:val="17"/>
              </w:rPr>
              <w:t>一、一般公共预算财政拨款</w:t>
            </w:r>
          </w:p>
        </w:tc>
        <w:tc>
          <w:tcPr>
            <w:tcW w:w="420" w:type="dxa"/>
            <w:vAlign w:val="center"/>
          </w:tcPr>
          <w:p w14:paraId="2D48371D">
            <w:pPr>
              <w:jc w:val="center"/>
            </w:pPr>
            <w:r>
              <w:rPr>
                <w:rFonts w:ascii="宋体" w:hAnsi="宋体" w:eastAsia="宋体" w:cs="宋体"/>
                <w:b w:val="0"/>
                <w:i w:val="0"/>
                <w:color w:val="000000"/>
                <w:sz w:val="17"/>
              </w:rPr>
              <w:t>1</w:t>
            </w:r>
          </w:p>
        </w:tc>
        <w:tc>
          <w:tcPr>
            <w:tcW w:w="1480" w:type="dxa"/>
            <w:vAlign w:val="center"/>
          </w:tcPr>
          <w:p w14:paraId="042F4E3B">
            <w:pPr>
              <w:jc w:val="right"/>
            </w:pPr>
            <w:r>
              <w:rPr>
                <w:rFonts w:ascii="宋体" w:hAnsi="宋体" w:eastAsia="宋体" w:cs="宋体"/>
                <w:b w:val="0"/>
                <w:i w:val="0"/>
                <w:color w:val="000000"/>
                <w:sz w:val="17"/>
              </w:rPr>
              <w:t>2,460.28</w:t>
            </w:r>
          </w:p>
        </w:tc>
        <w:tc>
          <w:tcPr>
            <w:tcW w:w="2980" w:type="dxa"/>
            <w:vAlign w:val="center"/>
          </w:tcPr>
          <w:p w14:paraId="61D4BC7B">
            <w:pPr>
              <w:jc w:val="left"/>
            </w:pPr>
            <w:r>
              <w:rPr>
                <w:rFonts w:ascii="宋体" w:hAnsi="宋体" w:eastAsia="宋体" w:cs="宋体"/>
                <w:b w:val="0"/>
                <w:i w:val="0"/>
                <w:color w:val="000000"/>
                <w:sz w:val="17"/>
              </w:rPr>
              <w:t>一、一般公共服务支出</w:t>
            </w:r>
          </w:p>
        </w:tc>
        <w:tc>
          <w:tcPr>
            <w:tcW w:w="420" w:type="dxa"/>
            <w:vAlign w:val="center"/>
          </w:tcPr>
          <w:p w14:paraId="5729EB09">
            <w:pPr>
              <w:jc w:val="center"/>
            </w:pPr>
            <w:r>
              <w:rPr>
                <w:rFonts w:ascii="宋体" w:hAnsi="宋体" w:eastAsia="宋体" w:cs="宋体"/>
                <w:b w:val="0"/>
                <w:i w:val="0"/>
                <w:color w:val="000000"/>
                <w:sz w:val="17"/>
              </w:rPr>
              <w:t>33</w:t>
            </w:r>
          </w:p>
        </w:tc>
        <w:tc>
          <w:tcPr>
            <w:tcW w:w="1460" w:type="dxa"/>
            <w:vAlign w:val="center"/>
          </w:tcPr>
          <w:p w14:paraId="0A9CCAF4">
            <w:pPr>
              <w:jc w:val="right"/>
            </w:pPr>
            <w:r>
              <w:rPr>
                <w:rFonts w:ascii="宋体" w:hAnsi="宋体" w:eastAsia="宋体" w:cs="宋体"/>
                <w:b w:val="0"/>
                <w:i w:val="0"/>
                <w:color w:val="000000"/>
                <w:sz w:val="17"/>
              </w:rPr>
              <w:t>8.45</w:t>
            </w:r>
          </w:p>
        </w:tc>
        <w:tc>
          <w:tcPr>
            <w:tcW w:w="1460" w:type="dxa"/>
            <w:vAlign w:val="center"/>
          </w:tcPr>
          <w:p w14:paraId="41A5DA08">
            <w:pPr>
              <w:jc w:val="right"/>
            </w:pPr>
            <w:r>
              <w:rPr>
                <w:rFonts w:ascii="宋体" w:hAnsi="宋体" w:eastAsia="宋体" w:cs="宋体"/>
                <w:b w:val="0"/>
                <w:i w:val="0"/>
                <w:color w:val="000000"/>
                <w:sz w:val="17"/>
              </w:rPr>
              <w:t>8.45</w:t>
            </w:r>
          </w:p>
        </w:tc>
        <w:tc>
          <w:tcPr>
            <w:tcW w:w="1460" w:type="dxa"/>
            <w:vAlign w:val="center"/>
          </w:tcPr>
          <w:p w14:paraId="5B1A56F8"/>
        </w:tc>
        <w:tc>
          <w:tcPr>
            <w:tcW w:w="1438" w:type="dxa"/>
            <w:vAlign w:val="center"/>
          </w:tcPr>
          <w:p w14:paraId="4BABCCC1"/>
        </w:tc>
      </w:tr>
      <w:tr w14:paraId="2A6794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7D3255">
            <w:pPr>
              <w:jc w:val="left"/>
            </w:pPr>
            <w:r>
              <w:rPr>
                <w:rFonts w:ascii="宋体" w:hAnsi="宋体" w:eastAsia="宋体" w:cs="宋体"/>
                <w:b w:val="0"/>
                <w:i w:val="0"/>
                <w:color w:val="000000"/>
                <w:sz w:val="17"/>
              </w:rPr>
              <w:t>二、政府性基金预算财政拨款</w:t>
            </w:r>
          </w:p>
        </w:tc>
        <w:tc>
          <w:tcPr>
            <w:tcW w:w="420" w:type="dxa"/>
            <w:vAlign w:val="center"/>
          </w:tcPr>
          <w:p w14:paraId="6898CB18">
            <w:pPr>
              <w:jc w:val="center"/>
            </w:pPr>
            <w:r>
              <w:rPr>
                <w:rFonts w:ascii="宋体" w:hAnsi="宋体" w:eastAsia="宋体" w:cs="宋体"/>
                <w:b w:val="0"/>
                <w:i w:val="0"/>
                <w:color w:val="000000"/>
                <w:sz w:val="17"/>
              </w:rPr>
              <w:t>2</w:t>
            </w:r>
          </w:p>
        </w:tc>
        <w:tc>
          <w:tcPr>
            <w:tcW w:w="1480" w:type="dxa"/>
            <w:vAlign w:val="center"/>
          </w:tcPr>
          <w:p w14:paraId="1705DEDB"/>
        </w:tc>
        <w:tc>
          <w:tcPr>
            <w:tcW w:w="2980" w:type="dxa"/>
            <w:vAlign w:val="center"/>
          </w:tcPr>
          <w:p w14:paraId="459AF599">
            <w:pPr>
              <w:jc w:val="left"/>
            </w:pPr>
            <w:r>
              <w:rPr>
                <w:rFonts w:ascii="宋体" w:hAnsi="宋体" w:eastAsia="宋体" w:cs="宋体"/>
                <w:b w:val="0"/>
                <w:i w:val="0"/>
                <w:color w:val="000000"/>
                <w:sz w:val="17"/>
              </w:rPr>
              <w:t>二、外交支出</w:t>
            </w:r>
          </w:p>
        </w:tc>
        <w:tc>
          <w:tcPr>
            <w:tcW w:w="420" w:type="dxa"/>
            <w:vAlign w:val="center"/>
          </w:tcPr>
          <w:p w14:paraId="4DD71F62">
            <w:pPr>
              <w:jc w:val="center"/>
            </w:pPr>
            <w:r>
              <w:rPr>
                <w:rFonts w:ascii="宋体" w:hAnsi="宋体" w:eastAsia="宋体" w:cs="宋体"/>
                <w:b w:val="0"/>
                <w:i w:val="0"/>
                <w:color w:val="000000"/>
                <w:sz w:val="17"/>
              </w:rPr>
              <w:t>34</w:t>
            </w:r>
          </w:p>
        </w:tc>
        <w:tc>
          <w:tcPr>
            <w:tcW w:w="1460" w:type="dxa"/>
            <w:vAlign w:val="center"/>
          </w:tcPr>
          <w:p w14:paraId="04A8070B"/>
        </w:tc>
        <w:tc>
          <w:tcPr>
            <w:tcW w:w="1460" w:type="dxa"/>
            <w:vAlign w:val="center"/>
          </w:tcPr>
          <w:p w14:paraId="003A3D01"/>
        </w:tc>
        <w:tc>
          <w:tcPr>
            <w:tcW w:w="1460" w:type="dxa"/>
            <w:vAlign w:val="center"/>
          </w:tcPr>
          <w:p w14:paraId="635AAF6E"/>
        </w:tc>
        <w:tc>
          <w:tcPr>
            <w:tcW w:w="1438" w:type="dxa"/>
            <w:vAlign w:val="center"/>
          </w:tcPr>
          <w:p w14:paraId="71DEBC94"/>
        </w:tc>
      </w:tr>
      <w:tr w14:paraId="149ABE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6634BE">
            <w:pPr>
              <w:jc w:val="left"/>
            </w:pPr>
            <w:r>
              <w:rPr>
                <w:rFonts w:ascii="宋体" w:hAnsi="宋体" w:eastAsia="宋体" w:cs="宋体"/>
                <w:b w:val="0"/>
                <w:i w:val="0"/>
                <w:color w:val="000000"/>
                <w:sz w:val="17"/>
              </w:rPr>
              <w:t>三、国有资本经营预算财政拨款</w:t>
            </w:r>
          </w:p>
        </w:tc>
        <w:tc>
          <w:tcPr>
            <w:tcW w:w="420" w:type="dxa"/>
            <w:vAlign w:val="center"/>
          </w:tcPr>
          <w:p w14:paraId="742BDF6E">
            <w:pPr>
              <w:jc w:val="center"/>
            </w:pPr>
            <w:r>
              <w:rPr>
                <w:rFonts w:ascii="宋体" w:hAnsi="宋体" w:eastAsia="宋体" w:cs="宋体"/>
                <w:b w:val="0"/>
                <w:i w:val="0"/>
                <w:color w:val="000000"/>
                <w:sz w:val="17"/>
              </w:rPr>
              <w:t>3</w:t>
            </w:r>
          </w:p>
        </w:tc>
        <w:tc>
          <w:tcPr>
            <w:tcW w:w="1480" w:type="dxa"/>
            <w:vAlign w:val="center"/>
          </w:tcPr>
          <w:p w14:paraId="041D51FE"/>
        </w:tc>
        <w:tc>
          <w:tcPr>
            <w:tcW w:w="2980" w:type="dxa"/>
            <w:vAlign w:val="center"/>
          </w:tcPr>
          <w:p w14:paraId="20C4C070">
            <w:pPr>
              <w:jc w:val="left"/>
            </w:pPr>
            <w:r>
              <w:rPr>
                <w:rFonts w:ascii="宋体" w:hAnsi="宋体" w:eastAsia="宋体" w:cs="宋体"/>
                <w:b w:val="0"/>
                <w:i w:val="0"/>
                <w:color w:val="000000"/>
                <w:sz w:val="17"/>
              </w:rPr>
              <w:t>三、国防支出</w:t>
            </w:r>
          </w:p>
        </w:tc>
        <w:tc>
          <w:tcPr>
            <w:tcW w:w="420" w:type="dxa"/>
            <w:vAlign w:val="center"/>
          </w:tcPr>
          <w:p w14:paraId="7C58C1BC">
            <w:pPr>
              <w:jc w:val="center"/>
            </w:pPr>
            <w:r>
              <w:rPr>
                <w:rFonts w:ascii="宋体" w:hAnsi="宋体" w:eastAsia="宋体" w:cs="宋体"/>
                <w:b w:val="0"/>
                <w:i w:val="0"/>
                <w:color w:val="000000"/>
                <w:sz w:val="17"/>
              </w:rPr>
              <w:t>35</w:t>
            </w:r>
          </w:p>
        </w:tc>
        <w:tc>
          <w:tcPr>
            <w:tcW w:w="1460" w:type="dxa"/>
            <w:vAlign w:val="center"/>
          </w:tcPr>
          <w:p w14:paraId="10C7B152"/>
        </w:tc>
        <w:tc>
          <w:tcPr>
            <w:tcW w:w="1460" w:type="dxa"/>
            <w:vAlign w:val="center"/>
          </w:tcPr>
          <w:p w14:paraId="53B2222A"/>
        </w:tc>
        <w:tc>
          <w:tcPr>
            <w:tcW w:w="1460" w:type="dxa"/>
            <w:vAlign w:val="center"/>
          </w:tcPr>
          <w:p w14:paraId="0A0BCFEC"/>
        </w:tc>
        <w:tc>
          <w:tcPr>
            <w:tcW w:w="1438" w:type="dxa"/>
            <w:vAlign w:val="center"/>
          </w:tcPr>
          <w:p w14:paraId="0117430C"/>
        </w:tc>
      </w:tr>
      <w:tr w14:paraId="0FB1D0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D024D58"/>
        </w:tc>
        <w:tc>
          <w:tcPr>
            <w:tcW w:w="420" w:type="dxa"/>
            <w:vAlign w:val="center"/>
          </w:tcPr>
          <w:p w14:paraId="1924B4F2">
            <w:pPr>
              <w:jc w:val="center"/>
            </w:pPr>
            <w:r>
              <w:rPr>
                <w:rFonts w:ascii="宋体" w:hAnsi="宋体" w:eastAsia="宋体" w:cs="宋体"/>
                <w:b w:val="0"/>
                <w:i w:val="0"/>
                <w:color w:val="000000"/>
                <w:sz w:val="17"/>
              </w:rPr>
              <w:t>4</w:t>
            </w:r>
          </w:p>
        </w:tc>
        <w:tc>
          <w:tcPr>
            <w:tcW w:w="1480" w:type="dxa"/>
            <w:vAlign w:val="center"/>
          </w:tcPr>
          <w:p w14:paraId="443BD42A"/>
        </w:tc>
        <w:tc>
          <w:tcPr>
            <w:tcW w:w="2980" w:type="dxa"/>
            <w:vAlign w:val="center"/>
          </w:tcPr>
          <w:p w14:paraId="0B996EA9">
            <w:pPr>
              <w:jc w:val="left"/>
            </w:pPr>
            <w:r>
              <w:rPr>
                <w:rFonts w:ascii="宋体" w:hAnsi="宋体" w:eastAsia="宋体" w:cs="宋体"/>
                <w:b w:val="0"/>
                <w:i w:val="0"/>
                <w:color w:val="000000"/>
                <w:sz w:val="17"/>
              </w:rPr>
              <w:t>四、公共安全支出</w:t>
            </w:r>
          </w:p>
        </w:tc>
        <w:tc>
          <w:tcPr>
            <w:tcW w:w="420" w:type="dxa"/>
            <w:vAlign w:val="center"/>
          </w:tcPr>
          <w:p w14:paraId="3FC744AB">
            <w:pPr>
              <w:jc w:val="center"/>
            </w:pPr>
            <w:r>
              <w:rPr>
                <w:rFonts w:ascii="宋体" w:hAnsi="宋体" w:eastAsia="宋体" w:cs="宋体"/>
                <w:b w:val="0"/>
                <w:i w:val="0"/>
                <w:color w:val="000000"/>
                <w:sz w:val="17"/>
              </w:rPr>
              <w:t>36</w:t>
            </w:r>
          </w:p>
        </w:tc>
        <w:tc>
          <w:tcPr>
            <w:tcW w:w="1460" w:type="dxa"/>
            <w:vAlign w:val="center"/>
          </w:tcPr>
          <w:p w14:paraId="21F79747"/>
        </w:tc>
        <w:tc>
          <w:tcPr>
            <w:tcW w:w="1460" w:type="dxa"/>
            <w:vAlign w:val="center"/>
          </w:tcPr>
          <w:p w14:paraId="08A8B2F3"/>
        </w:tc>
        <w:tc>
          <w:tcPr>
            <w:tcW w:w="1460" w:type="dxa"/>
            <w:vAlign w:val="center"/>
          </w:tcPr>
          <w:p w14:paraId="37DE6700"/>
        </w:tc>
        <w:tc>
          <w:tcPr>
            <w:tcW w:w="1438" w:type="dxa"/>
            <w:vAlign w:val="center"/>
          </w:tcPr>
          <w:p w14:paraId="0506D930"/>
        </w:tc>
      </w:tr>
      <w:tr w14:paraId="11FCF3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1FA333A0"/>
        </w:tc>
        <w:tc>
          <w:tcPr>
            <w:tcW w:w="420" w:type="dxa"/>
            <w:vAlign w:val="center"/>
          </w:tcPr>
          <w:p w14:paraId="5C5443AF">
            <w:pPr>
              <w:jc w:val="center"/>
            </w:pPr>
            <w:r>
              <w:rPr>
                <w:rFonts w:ascii="宋体" w:hAnsi="宋体" w:eastAsia="宋体" w:cs="宋体"/>
                <w:b w:val="0"/>
                <w:i w:val="0"/>
                <w:color w:val="000000"/>
                <w:sz w:val="17"/>
              </w:rPr>
              <w:t>5</w:t>
            </w:r>
          </w:p>
        </w:tc>
        <w:tc>
          <w:tcPr>
            <w:tcW w:w="1480" w:type="dxa"/>
            <w:vAlign w:val="center"/>
          </w:tcPr>
          <w:p w14:paraId="09914D58"/>
        </w:tc>
        <w:tc>
          <w:tcPr>
            <w:tcW w:w="2980" w:type="dxa"/>
            <w:vAlign w:val="center"/>
          </w:tcPr>
          <w:p w14:paraId="36D57A56">
            <w:pPr>
              <w:jc w:val="left"/>
            </w:pPr>
            <w:r>
              <w:rPr>
                <w:rFonts w:ascii="宋体" w:hAnsi="宋体" w:eastAsia="宋体" w:cs="宋体"/>
                <w:b w:val="0"/>
                <w:i w:val="0"/>
                <w:color w:val="000000"/>
                <w:sz w:val="17"/>
              </w:rPr>
              <w:t>五、教育支出</w:t>
            </w:r>
          </w:p>
        </w:tc>
        <w:tc>
          <w:tcPr>
            <w:tcW w:w="420" w:type="dxa"/>
            <w:vAlign w:val="center"/>
          </w:tcPr>
          <w:p w14:paraId="1201C0DA">
            <w:pPr>
              <w:jc w:val="center"/>
            </w:pPr>
            <w:r>
              <w:rPr>
                <w:rFonts w:ascii="宋体" w:hAnsi="宋体" w:eastAsia="宋体" w:cs="宋体"/>
                <w:b w:val="0"/>
                <w:i w:val="0"/>
                <w:color w:val="000000"/>
                <w:sz w:val="17"/>
              </w:rPr>
              <w:t>37</w:t>
            </w:r>
          </w:p>
        </w:tc>
        <w:tc>
          <w:tcPr>
            <w:tcW w:w="1460" w:type="dxa"/>
            <w:vAlign w:val="center"/>
          </w:tcPr>
          <w:p w14:paraId="0FCD243D"/>
        </w:tc>
        <w:tc>
          <w:tcPr>
            <w:tcW w:w="1460" w:type="dxa"/>
            <w:vAlign w:val="center"/>
          </w:tcPr>
          <w:p w14:paraId="312877D2"/>
        </w:tc>
        <w:tc>
          <w:tcPr>
            <w:tcW w:w="1460" w:type="dxa"/>
            <w:vAlign w:val="center"/>
          </w:tcPr>
          <w:p w14:paraId="2F6ED8CD"/>
        </w:tc>
        <w:tc>
          <w:tcPr>
            <w:tcW w:w="1438" w:type="dxa"/>
            <w:vAlign w:val="center"/>
          </w:tcPr>
          <w:p w14:paraId="2F4A60D0"/>
        </w:tc>
      </w:tr>
      <w:tr w14:paraId="67D4BE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0E812C2"/>
        </w:tc>
        <w:tc>
          <w:tcPr>
            <w:tcW w:w="420" w:type="dxa"/>
            <w:vAlign w:val="center"/>
          </w:tcPr>
          <w:p w14:paraId="2DCF1D3A">
            <w:pPr>
              <w:jc w:val="center"/>
            </w:pPr>
            <w:r>
              <w:rPr>
                <w:rFonts w:ascii="宋体" w:hAnsi="宋体" w:eastAsia="宋体" w:cs="宋体"/>
                <w:b w:val="0"/>
                <w:i w:val="0"/>
                <w:color w:val="000000"/>
                <w:sz w:val="17"/>
              </w:rPr>
              <w:t>6</w:t>
            </w:r>
          </w:p>
        </w:tc>
        <w:tc>
          <w:tcPr>
            <w:tcW w:w="1480" w:type="dxa"/>
            <w:vAlign w:val="center"/>
          </w:tcPr>
          <w:p w14:paraId="023D068E"/>
        </w:tc>
        <w:tc>
          <w:tcPr>
            <w:tcW w:w="2980" w:type="dxa"/>
            <w:vAlign w:val="center"/>
          </w:tcPr>
          <w:p w14:paraId="19055715">
            <w:pPr>
              <w:jc w:val="left"/>
            </w:pPr>
            <w:r>
              <w:rPr>
                <w:rFonts w:ascii="宋体" w:hAnsi="宋体" w:eastAsia="宋体" w:cs="宋体"/>
                <w:b w:val="0"/>
                <w:i w:val="0"/>
                <w:color w:val="000000"/>
                <w:sz w:val="17"/>
              </w:rPr>
              <w:t>六、科学技术支出</w:t>
            </w:r>
          </w:p>
        </w:tc>
        <w:tc>
          <w:tcPr>
            <w:tcW w:w="420" w:type="dxa"/>
            <w:vAlign w:val="center"/>
          </w:tcPr>
          <w:p w14:paraId="20476702">
            <w:pPr>
              <w:jc w:val="center"/>
            </w:pPr>
            <w:r>
              <w:rPr>
                <w:rFonts w:ascii="宋体" w:hAnsi="宋体" w:eastAsia="宋体" w:cs="宋体"/>
                <w:b w:val="0"/>
                <w:i w:val="0"/>
                <w:color w:val="000000"/>
                <w:sz w:val="17"/>
              </w:rPr>
              <w:t>38</w:t>
            </w:r>
          </w:p>
        </w:tc>
        <w:tc>
          <w:tcPr>
            <w:tcW w:w="1460" w:type="dxa"/>
            <w:vAlign w:val="center"/>
          </w:tcPr>
          <w:p w14:paraId="7FDEDD9E"/>
        </w:tc>
        <w:tc>
          <w:tcPr>
            <w:tcW w:w="1460" w:type="dxa"/>
            <w:vAlign w:val="center"/>
          </w:tcPr>
          <w:p w14:paraId="6131D4E6"/>
        </w:tc>
        <w:tc>
          <w:tcPr>
            <w:tcW w:w="1460" w:type="dxa"/>
            <w:vAlign w:val="center"/>
          </w:tcPr>
          <w:p w14:paraId="200A7D82"/>
        </w:tc>
        <w:tc>
          <w:tcPr>
            <w:tcW w:w="1438" w:type="dxa"/>
            <w:vAlign w:val="center"/>
          </w:tcPr>
          <w:p w14:paraId="2DC3BD13"/>
        </w:tc>
      </w:tr>
      <w:tr w14:paraId="32D24B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598B40"/>
        </w:tc>
        <w:tc>
          <w:tcPr>
            <w:tcW w:w="420" w:type="dxa"/>
            <w:vAlign w:val="center"/>
          </w:tcPr>
          <w:p w14:paraId="6413F874">
            <w:pPr>
              <w:jc w:val="center"/>
            </w:pPr>
            <w:r>
              <w:rPr>
                <w:rFonts w:ascii="宋体" w:hAnsi="宋体" w:eastAsia="宋体" w:cs="宋体"/>
                <w:b w:val="0"/>
                <w:i w:val="0"/>
                <w:color w:val="000000"/>
                <w:sz w:val="17"/>
              </w:rPr>
              <w:t>7</w:t>
            </w:r>
          </w:p>
        </w:tc>
        <w:tc>
          <w:tcPr>
            <w:tcW w:w="1480" w:type="dxa"/>
            <w:vAlign w:val="center"/>
          </w:tcPr>
          <w:p w14:paraId="0D1758AD"/>
        </w:tc>
        <w:tc>
          <w:tcPr>
            <w:tcW w:w="2980" w:type="dxa"/>
            <w:vAlign w:val="center"/>
          </w:tcPr>
          <w:p w14:paraId="4760F0FA">
            <w:pPr>
              <w:jc w:val="left"/>
            </w:pPr>
            <w:r>
              <w:rPr>
                <w:rFonts w:ascii="宋体" w:hAnsi="宋体" w:eastAsia="宋体" w:cs="宋体"/>
                <w:b w:val="0"/>
                <w:i w:val="0"/>
                <w:color w:val="000000"/>
                <w:sz w:val="17"/>
              </w:rPr>
              <w:t>七、文化旅游体育与传媒支出</w:t>
            </w:r>
          </w:p>
        </w:tc>
        <w:tc>
          <w:tcPr>
            <w:tcW w:w="420" w:type="dxa"/>
            <w:vAlign w:val="center"/>
          </w:tcPr>
          <w:p w14:paraId="46DF428B">
            <w:pPr>
              <w:jc w:val="center"/>
            </w:pPr>
            <w:r>
              <w:rPr>
                <w:rFonts w:ascii="宋体" w:hAnsi="宋体" w:eastAsia="宋体" w:cs="宋体"/>
                <w:b w:val="0"/>
                <w:i w:val="0"/>
                <w:color w:val="000000"/>
                <w:sz w:val="17"/>
              </w:rPr>
              <w:t>39</w:t>
            </w:r>
          </w:p>
        </w:tc>
        <w:tc>
          <w:tcPr>
            <w:tcW w:w="1460" w:type="dxa"/>
            <w:vAlign w:val="center"/>
          </w:tcPr>
          <w:p w14:paraId="2743D98D"/>
        </w:tc>
        <w:tc>
          <w:tcPr>
            <w:tcW w:w="1460" w:type="dxa"/>
            <w:vAlign w:val="center"/>
          </w:tcPr>
          <w:p w14:paraId="29E88A7B"/>
        </w:tc>
        <w:tc>
          <w:tcPr>
            <w:tcW w:w="1460" w:type="dxa"/>
            <w:vAlign w:val="center"/>
          </w:tcPr>
          <w:p w14:paraId="39C0A46B"/>
        </w:tc>
        <w:tc>
          <w:tcPr>
            <w:tcW w:w="1438" w:type="dxa"/>
            <w:vAlign w:val="center"/>
          </w:tcPr>
          <w:p w14:paraId="765A58C0"/>
        </w:tc>
      </w:tr>
      <w:tr w14:paraId="553990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0E30F1"/>
        </w:tc>
        <w:tc>
          <w:tcPr>
            <w:tcW w:w="420" w:type="dxa"/>
            <w:vAlign w:val="center"/>
          </w:tcPr>
          <w:p w14:paraId="28BDC90E">
            <w:pPr>
              <w:jc w:val="center"/>
            </w:pPr>
            <w:r>
              <w:rPr>
                <w:rFonts w:ascii="宋体" w:hAnsi="宋体" w:eastAsia="宋体" w:cs="宋体"/>
                <w:b w:val="0"/>
                <w:i w:val="0"/>
                <w:color w:val="000000"/>
                <w:sz w:val="17"/>
              </w:rPr>
              <w:t>8</w:t>
            </w:r>
          </w:p>
        </w:tc>
        <w:tc>
          <w:tcPr>
            <w:tcW w:w="1480" w:type="dxa"/>
            <w:vAlign w:val="center"/>
          </w:tcPr>
          <w:p w14:paraId="28DAB639"/>
        </w:tc>
        <w:tc>
          <w:tcPr>
            <w:tcW w:w="2980" w:type="dxa"/>
            <w:vAlign w:val="center"/>
          </w:tcPr>
          <w:p w14:paraId="3EC93591">
            <w:pPr>
              <w:jc w:val="left"/>
            </w:pPr>
            <w:r>
              <w:rPr>
                <w:rFonts w:ascii="宋体" w:hAnsi="宋体" w:eastAsia="宋体" w:cs="宋体"/>
                <w:b w:val="0"/>
                <w:i w:val="0"/>
                <w:color w:val="000000"/>
                <w:sz w:val="17"/>
              </w:rPr>
              <w:t>八、社会保障和就业支出</w:t>
            </w:r>
          </w:p>
        </w:tc>
        <w:tc>
          <w:tcPr>
            <w:tcW w:w="420" w:type="dxa"/>
            <w:vAlign w:val="center"/>
          </w:tcPr>
          <w:p w14:paraId="63A39494">
            <w:pPr>
              <w:jc w:val="center"/>
            </w:pPr>
            <w:r>
              <w:rPr>
                <w:rFonts w:ascii="宋体" w:hAnsi="宋体" w:eastAsia="宋体" w:cs="宋体"/>
                <w:b w:val="0"/>
                <w:i w:val="0"/>
                <w:color w:val="000000"/>
                <w:sz w:val="17"/>
              </w:rPr>
              <w:t>40</w:t>
            </w:r>
          </w:p>
        </w:tc>
        <w:tc>
          <w:tcPr>
            <w:tcW w:w="1460" w:type="dxa"/>
            <w:vAlign w:val="center"/>
          </w:tcPr>
          <w:p w14:paraId="6BD17813">
            <w:pPr>
              <w:jc w:val="right"/>
            </w:pPr>
            <w:r>
              <w:rPr>
                <w:rFonts w:ascii="宋体" w:hAnsi="宋体" w:eastAsia="宋体" w:cs="宋体"/>
                <w:b w:val="0"/>
                <w:i w:val="0"/>
                <w:color w:val="000000"/>
                <w:sz w:val="17"/>
              </w:rPr>
              <w:t>1,845.62</w:t>
            </w:r>
          </w:p>
        </w:tc>
        <w:tc>
          <w:tcPr>
            <w:tcW w:w="1460" w:type="dxa"/>
            <w:vAlign w:val="center"/>
          </w:tcPr>
          <w:p w14:paraId="60F9544B">
            <w:pPr>
              <w:jc w:val="right"/>
            </w:pPr>
            <w:r>
              <w:rPr>
                <w:rFonts w:ascii="宋体" w:hAnsi="宋体" w:eastAsia="宋体" w:cs="宋体"/>
                <w:b w:val="0"/>
                <w:i w:val="0"/>
                <w:color w:val="000000"/>
                <w:sz w:val="17"/>
              </w:rPr>
              <w:t>1,845.62</w:t>
            </w:r>
          </w:p>
        </w:tc>
        <w:tc>
          <w:tcPr>
            <w:tcW w:w="1460" w:type="dxa"/>
            <w:vAlign w:val="center"/>
          </w:tcPr>
          <w:p w14:paraId="580FF488"/>
        </w:tc>
        <w:tc>
          <w:tcPr>
            <w:tcW w:w="1438" w:type="dxa"/>
            <w:vAlign w:val="center"/>
          </w:tcPr>
          <w:p w14:paraId="1C1CA5AE"/>
        </w:tc>
      </w:tr>
      <w:tr w14:paraId="3F51AF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6BC543"/>
        </w:tc>
        <w:tc>
          <w:tcPr>
            <w:tcW w:w="420" w:type="dxa"/>
            <w:vAlign w:val="center"/>
          </w:tcPr>
          <w:p w14:paraId="29BF8458">
            <w:pPr>
              <w:jc w:val="center"/>
            </w:pPr>
            <w:r>
              <w:rPr>
                <w:rFonts w:ascii="宋体" w:hAnsi="宋体" w:eastAsia="宋体" w:cs="宋体"/>
                <w:b w:val="0"/>
                <w:i w:val="0"/>
                <w:color w:val="000000"/>
                <w:sz w:val="17"/>
              </w:rPr>
              <w:t>9</w:t>
            </w:r>
          </w:p>
        </w:tc>
        <w:tc>
          <w:tcPr>
            <w:tcW w:w="1480" w:type="dxa"/>
            <w:vAlign w:val="center"/>
          </w:tcPr>
          <w:p w14:paraId="6575FA75"/>
        </w:tc>
        <w:tc>
          <w:tcPr>
            <w:tcW w:w="2980" w:type="dxa"/>
            <w:vAlign w:val="center"/>
          </w:tcPr>
          <w:p w14:paraId="079F2219">
            <w:pPr>
              <w:jc w:val="left"/>
            </w:pPr>
            <w:r>
              <w:rPr>
                <w:rFonts w:ascii="宋体" w:hAnsi="宋体" w:eastAsia="宋体" w:cs="宋体"/>
                <w:b w:val="0"/>
                <w:i w:val="0"/>
                <w:color w:val="000000"/>
                <w:sz w:val="17"/>
              </w:rPr>
              <w:t>九、卫生健康支出</w:t>
            </w:r>
          </w:p>
        </w:tc>
        <w:tc>
          <w:tcPr>
            <w:tcW w:w="420" w:type="dxa"/>
            <w:vAlign w:val="center"/>
          </w:tcPr>
          <w:p w14:paraId="798FDD72">
            <w:pPr>
              <w:jc w:val="center"/>
            </w:pPr>
            <w:r>
              <w:rPr>
                <w:rFonts w:ascii="宋体" w:hAnsi="宋体" w:eastAsia="宋体" w:cs="宋体"/>
                <w:b w:val="0"/>
                <w:i w:val="0"/>
                <w:color w:val="000000"/>
                <w:sz w:val="17"/>
              </w:rPr>
              <w:t>41</w:t>
            </w:r>
          </w:p>
        </w:tc>
        <w:tc>
          <w:tcPr>
            <w:tcW w:w="1460" w:type="dxa"/>
            <w:vAlign w:val="center"/>
          </w:tcPr>
          <w:p w14:paraId="02E7EBBE">
            <w:pPr>
              <w:jc w:val="right"/>
            </w:pPr>
            <w:r>
              <w:rPr>
                <w:rFonts w:ascii="宋体" w:hAnsi="宋体" w:eastAsia="宋体" w:cs="宋体"/>
                <w:b w:val="0"/>
                <w:i w:val="0"/>
                <w:color w:val="000000"/>
                <w:sz w:val="17"/>
              </w:rPr>
              <w:t>17.28</w:t>
            </w:r>
          </w:p>
        </w:tc>
        <w:tc>
          <w:tcPr>
            <w:tcW w:w="1460" w:type="dxa"/>
            <w:vAlign w:val="center"/>
          </w:tcPr>
          <w:p w14:paraId="55BDBC8D">
            <w:pPr>
              <w:jc w:val="right"/>
            </w:pPr>
            <w:r>
              <w:rPr>
                <w:rFonts w:ascii="宋体" w:hAnsi="宋体" w:eastAsia="宋体" w:cs="宋体"/>
                <w:b w:val="0"/>
                <w:i w:val="0"/>
                <w:color w:val="000000"/>
                <w:sz w:val="17"/>
              </w:rPr>
              <w:t>17.28</w:t>
            </w:r>
          </w:p>
        </w:tc>
        <w:tc>
          <w:tcPr>
            <w:tcW w:w="1460" w:type="dxa"/>
            <w:vAlign w:val="center"/>
          </w:tcPr>
          <w:p w14:paraId="0B51D7AE"/>
        </w:tc>
        <w:tc>
          <w:tcPr>
            <w:tcW w:w="1438" w:type="dxa"/>
            <w:vAlign w:val="center"/>
          </w:tcPr>
          <w:p w14:paraId="169AD5DF"/>
        </w:tc>
      </w:tr>
      <w:tr w14:paraId="503E7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E4C9B9"/>
        </w:tc>
        <w:tc>
          <w:tcPr>
            <w:tcW w:w="420" w:type="dxa"/>
            <w:vAlign w:val="center"/>
          </w:tcPr>
          <w:p w14:paraId="76CD5774">
            <w:pPr>
              <w:jc w:val="center"/>
            </w:pPr>
            <w:r>
              <w:rPr>
                <w:rFonts w:ascii="宋体" w:hAnsi="宋体" w:eastAsia="宋体" w:cs="宋体"/>
                <w:b w:val="0"/>
                <w:i w:val="0"/>
                <w:color w:val="000000"/>
                <w:sz w:val="17"/>
              </w:rPr>
              <w:t>10</w:t>
            </w:r>
          </w:p>
        </w:tc>
        <w:tc>
          <w:tcPr>
            <w:tcW w:w="1480" w:type="dxa"/>
            <w:vAlign w:val="center"/>
          </w:tcPr>
          <w:p w14:paraId="3C23FD89"/>
        </w:tc>
        <w:tc>
          <w:tcPr>
            <w:tcW w:w="2980" w:type="dxa"/>
            <w:vAlign w:val="center"/>
          </w:tcPr>
          <w:p w14:paraId="18CFDE7C">
            <w:pPr>
              <w:jc w:val="left"/>
            </w:pPr>
            <w:r>
              <w:rPr>
                <w:rFonts w:ascii="宋体" w:hAnsi="宋体" w:eastAsia="宋体" w:cs="宋体"/>
                <w:b w:val="0"/>
                <w:i w:val="0"/>
                <w:color w:val="000000"/>
                <w:sz w:val="17"/>
              </w:rPr>
              <w:t>十、节能环保支出</w:t>
            </w:r>
          </w:p>
        </w:tc>
        <w:tc>
          <w:tcPr>
            <w:tcW w:w="420" w:type="dxa"/>
            <w:vAlign w:val="center"/>
          </w:tcPr>
          <w:p w14:paraId="7574B1FC">
            <w:pPr>
              <w:jc w:val="center"/>
            </w:pPr>
            <w:r>
              <w:rPr>
                <w:rFonts w:ascii="宋体" w:hAnsi="宋体" w:eastAsia="宋体" w:cs="宋体"/>
                <w:b w:val="0"/>
                <w:i w:val="0"/>
                <w:color w:val="000000"/>
                <w:sz w:val="17"/>
              </w:rPr>
              <w:t>42</w:t>
            </w:r>
          </w:p>
        </w:tc>
        <w:tc>
          <w:tcPr>
            <w:tcW w:w="1460" w:type="dxa"/>
            <w:vAlign w:val="center"/>
          </w:tcPr>
          <w:p w14:paraId="7F52B112"/>
        </w:tc>
        <w:tc>
          <w:tcPr>
            <w:tcW w:w="1460" w:type="dxa"/>
            <w:vAlign w:val="center"/>
          </w:tcPr>
          <w:p w14:paraId="01FC78FD"/>
        </w:tc>
        <w:tc>
          <w:tcPr>
            <w:tcW w:w="1460" w:type="dxa"/>
            <w:vAlign w:val="center"/>
          </w:tcPr>
          <w:p w14:paraId="7F202BFE"/>
        </w:tc>
        <w:tc>
          <w:tcPr>
            <w:tcW w:w="1438" w:type="dxa"/>
            <w:vAlign w:val="center"/>
          </w:tcPr>
          <w:p w14:paraId="189ADE7E"/>
        </w:tc>
      </w:tr>
      <w:tr w14:paraId="4C8B8C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71739D7"/>
        </w:tc>
        <w:tc>
          <w:tcPr>
            <w:tcW w:w="420" w:type="dxa"/>
            <w:vAlign w:val="center"/>
          </w:tcPr>
          <w:p w14:paraId="167992AF">
            <w:pPr>
              <w:jc w:val="center"/>
            </w:pPr>
            <w:r>
              <w:rPr>
                <w:rFonts w:ascii="宋体" w:hAnsi="宋体" w:eastAsia="宋体" w:cs="宋体"/>
                <w:b w:val="0"/>
                <w:i w:val="0"/>
                <w:color w:val="000000"/>
                <w:sz w:val="17"/>
              </w:rPr>
              <w:t>11</w:t>
            </w:r>
          </w:p>
        </w:tc>
        <w:tc>
          <w:tcPr>
            <w:tcW w:w="1480" w:type="dxa"/>
            <w:vAlign w:val="center"/>
          </w:tcPr>
          <w:p w14:paraId="373C618F"/>
        </w:tc>
        <w:tc>
          <w:tcPr>
            <w:tcW w:w="2980" w:type="dxa"/>
            <w:vAlign w:val="center"/>
          </w:tcPr>
          <w:p w14:paraId="2DBCA2D2">
            <w:pPr>
              <w:jc w:val="left"/>
            </w:pPr>
            <w:r>
              <w:rPr>
                <w:rFonts w:ascii="宋体" w:hAnsi="宋体" w:eastAsia="宋体" w:cs="宋体"/>
                <w:b w:val="0"/>
                <w:i w:val="0"/>
                <w:color w:val="000000"/>
                <w:sz w:val="17"/>
              </w:rPr>
              <w:t>十一、城乡社区支出</w:t>
            </w:r>
          </w:p>
        </w:tc>
        <w:tc>
          <w:tcPr>
            <w:tcW w:w="420" w:type="dxa"/>
            <w:vAlign w:val="center"/>
          </w:tcPr>
          <w:p w14:paraId="44702898">
            <w:pPr>
              <w:jc w:val="center"/>
            </w:pPr>
            <w:r>
              <w:rPr>
                <w:rFonts w:ascii="宋体" w:hAnsi="宋体" w:eastAsia="宋体" w:cs="宋体"/>
                <w:b w:val="0"/>
                <w:i w:val="0"/>
                <w:color w:val="000000"/>
                <w:sz w:val="17"/>
              </w:rPr>
              <w:t>43</w:t>
            </w:r>
          </w:p>
        </w:tc>
        <w:tc>
          <w:tcPr>
            <w:tcW w:w="1460" w:type="dxa"/>
            <w:vAlign w:val="center"/>
          </w:tcPr>
          <w:p w14:paraId="421C6868"/>
        </w:tc>
        <w:tc>
          <w:tcPr>
            <w:tcW w:w="1460" w:type="dxa"/>
            <w:vAlign w:val="center"/>
          </w:tcPr>
          <w:p w14:paraId="3602415F"/>
        </w:tc>
        <w:tc>
          <w:tcPr>
            <w:tcW w:w="1460" w:type="dxa"/>
            <w:vAlign w:val="center"/>
          </w:tcPr>
          <w:p w14:paraId="3F2157D8"/>
        </w:tc>
        <w:tc>
          <w:tcPr>
            <w:tcW w:w="1438" w:type="dxa"/>
            <w:vAlign w:val="center"/>
          </w:tcPr>
          <w:p w14:paraId="0B03AB76"/>
        </w:tc>
      </w:tr>
      <w:tr w14:paraId="316A9E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0A122A"/>
        </w:tc>
        <w:tc>
          <w:tcPr>
            <w:tcW w:w="420" w:type="dxa"/>
            <w:vAlign w:val="center"/>
          </w:tcPr>
          <w:p w14:paraId="0402DD9C">
            <w:pPr>
              <w:jc w:val="center"/>
            </w:pPr>
            <w:r>
              <w:rPr>
                <w:rFonts w:ascii="宋体" w:hAnsi="宋体" w:eastAsia="宋体" w:cs="宋体"/>
                <w:b w:val="0"/>
                <w:i w:val="0"/>
                <w:color w:val="000000"/>
                <w:sz w:val="17"/>
              </w:rPr>
              <w:t>12</w:t>
            </w:r>
          </w:p>
        </w:tc>
        <w:tc>
          <w:tcPr>
            <w:tcW w:w="1480" w:type="dxa"/>
            <w:vAlign w:val="center"/>
          </w:tcPr>
          <w:p w14:paraId="2E35FEBA"/>
        </w:tc>
        <w:tc>
          <w:tcPr>
            <w:tcW w:w="2980" w:type="dxa"/>
            <w:vAlign w:val="center"/>
          </w:tcPr>
          <w:p w14:paraId="79DC21EA">
            <w:pPr>
              <w:jc w:val="left"/>
            </w:pPr>
            <w:r>
              <w:rPr>
                <w:rFonts w:ascii="宋体" w:hAnsi="宋体" w:eastAsia="宋体" w:cs="宋体"/>
                <w:b w:val="0"/>
                <w:i w:val="0"/>
                <w:color w:val="000000"/>
                <w:sz w:val="17"/>
              </w:rPr>
              <w:t>十二、农林水支出</w:t>
            </w:r>
          </w:p>
        </w:tc>
        <w:tc>
          <w:tcPr>
            <w:tcW w:w="420" w:type="dxa"/>
            <w:vAlign w:val="center"/>
          </w:tcPr>
          <w:p w14:paraId="35A484B6">
            <w:pPr>
              <w:jc w:val="center"/>
            </w:pPr>
            <w:r>
              <w:rPr>
                <w:rFonts w:ascii="宋体" w:hAnsi="宋体" w:eastAsia="宋体" w:cs="宋体"/>
                <w:b w:val="0"/>
                <w:i w:val="0"/>
                <w:color w:val="000000"/>
                <w:sz w:val="17"/>
              </w:rPr>
              <w:t>44</w:t>
            </w:r>
          </w:p>
        </w:tc>
        <w:tc>
          <w:tcPr>
            <w:tcW w:w="1460" w:type="dxa"/>
            <w:vAlign w:val="center"/>
          </w:tcPr>
          <w:p w14:paraId="617623D2">
            <w:pPr>
              <w:jc w:val="right"/>
            </w:pPr>
            <w:r>
              <w:rPr>
                <w:rFonts w:ascii="宋体" w:hAnsi="宋体" w:eastAsia="宋体" w:cs="宋体"/>
                <w:b w:val="0"/>
                <w:i w:val="0"/>
                <w:color w:val="000000"/>
                <w:sz w:val="17"/>
              </w:rPr>
              <w:t>544.47</w:t>
            </w:r>
          </w:p>
        </w:tc>
        <w:tc>
          <w:tcPr>
            <w:tcW w:w="1460" w:type="dxa"/>
            <w:vAlign w:val="center"/>
          </w:tcPr>
          <w:p w14:paraId="4D974451">
            <w:pPr>
              <w:jc w:val="right"/>
            </w:pPr>
            <w:r>
              <w:rPr>
                <w:rFonts w:ascii="宋体" w:hAnsi="宋体" w:eastAsia="宋体" w:cs="宋体"/>
                <w:b w:val="0"/>
                <w:i w:val="0"/>
                <w:color w:val="000000"/>
                <w:sz w:val="17"/>
              </w:rPr>
              <w:t>544.47</w:t>
            </w:r>
          </w:p>
        </w:tc>
        <w:tc>
          <w:tcPr>
            <w:tcW w:w="1460" w:type="dxa"/>
            <w:vAlign w:val="center"/>
          </w:tcPr>
          <w:p w14:paraId="3E8934A3"/>
        </w:tc>
        <w:tc>
          <w:tcPr>
            <w:tcW w:w="1438" w:type="dxa"/>
            <w:vAlign w:val="center"/>
          </w:tcPr>
          <w:p w14:paraId="2F59BB63"/>
        </w:tc>
      </w:tr>
      <w:tr w14:paraId="2F297D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990310"/>
        </w:tc>
        <w:tc>
          <w:tcPr>
            <w:tcW w:w="420" w:type="dxa"/>
            <w:vAlign w:val="center"/>
          </w:tcPr>
          <w:p w14:paraId="305A2E59">
            <w:pPr>
              <w:jc w:val="center"/>
            </w:pPr>
            <w:r>
              <w:rPr>
                <w:rFonts w:ascii="宋体" w:hAnsi="宋体" w:eastAsia="宋体" w:cs="宋体"/>
                <w:b w:val="0"/>
                <w:i w:val="0"/>
                <w:color w:val="000000"/>
                <w:sz w:val="17"/>
              </w:rPr>
              <w:t>13</w:t>
            </w:r>
          </w:p>
        </w:tc>
        <w:tc>
          <w:tcPr>
            <w:tcW w:w="1480" w:type="dxa"/>
            <w:vAlign w:val="center"/>
          </w:tcPr>
          <w:p w14:paraId="1F8B10A0"/>
        </w:tc>
        <w:tc>
          <w:tcPr>
            <w:tcW w:w="2980" w:type="dxa"/>
            <w:vAlign w:val="center"/>
          </w:tcPr>
          <w:p w14:paraId="65A83EE4">
            <w:pPr>
              <w:jc w:val="left"/>
            </w:pPr>
            <w:r>
              <w:rPr>
                <w:rFonts w:ascii="宋体" w:hAnsi="宋体" w:eastAsia="宋体" w:cs="宋体"/>
                <w:b w:val="0"/>
                <w:i w:val="0"/>
                <w:color w:val="000000"/>
                <w:sz w:val="17"/>
              </w:rPr>
              <w:t>十三、交通运输支出</w:t>
            </w:r>
          </w:p>
        </w:tc>
        <w:tc>
          <w:tcPr>
            <w:tcW w:w="420" w:type="dxa"/>
            <w:vAlign w:val="center"/>
          </w:tcPr>
          <w:p w14:paraId="5BBA0C78">
            <w:pPr>
              <w:jc w:val="center"/>
            </w:pPr>
            <w:r>
              <w:rPr>
                <w:rFonts w:ascii="宋体" w:hAnsi="宋体" w:eastAsia="宋体" w:cs="宋体"/>
                <w:b w:val="0"/>
                <w:i w:val="0"/>
                <w:color w:val="000000"/>
                <w:sz w:val="17"/>
              </w:rPr>
              <w:t>45</w:t>
            </w:r>
          </w:p>
        </w:tc>
        <w:tc>
          <w:tcPr>
            <w:tcW w:w="1460" w:type="dxa"/>
            <w:vAlign w:val="center"/>
          </w:tcPr>
          <w:p w14:paraId="3018D8A5"/>
        </w:tc>
        <w:tc>
          <w:tcPr>
            <w:tcW w:w="1460" w:type="dxa"/>
            <w:vAlign w:val="center"/>
          </w:tcPr>
          <w:p w14:paraId="200FF1DC"/>
        </w:tc>
        <w:tc>
          <w:tcPr>
            <w:tcW w:w="1460" w:type="dxa"/>
            <w:vAlign w:val="center"/>
          </w:tcPr>
          <w:p w14:paraId="49562284"/>
        </w:tc>
        <w:tc>
          <w:tcPr>
            <w:tcW w:w="1438" w:type="dxa"/>
            <w:vAlign w:val="center"/>
          </w:tcPr>
          <w:p w14:paraId="16571ABC"/>
        </w:tc>
      </w:tr>
      <w:tr w14:paraId="39B14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9057DC9"/>
        </w:tc>
        <w:tc>
          <w:tcPr>
            <w:tcW w:w="420" w:type="dxa"/>
            <w:vAlign w:val="center"/>
          </w:tcPr>
          <w:p w14:paraId="5D957153">
            <w:pPr>
              <w:jc w:val="center"/>
            </w:pPr>
            <w:r>
              <w:rPr>
                <w:rFonts w:ascii="宋体" w:hAnsi="宋体" w:eastAsia="宋体" w:cs="宋体"/>
                <w:b w:val="0"/>
                <w:i w:val="0"/>
                <w:color w:val="000000"/>
                <w:sz w:val="17"/>
              </w:rPr>
              <w:t>14</w:t>
            </w:r>
          </w:p>
        </w:tc>
        <w:tc>
          <w:tcPr>
            <w:tcW w:w="1480" w:type="dxa"/>
            <w:vAlign w:val="center"/>
          </w:tcPr>
          <w:p w14:paraId="6E21A50B"/>
        </w:tc>
        <w:tc>
          <w:tcPr>
            <w:tcW w:w="2980" w:type="dxa"/>
            <w:vAlign w:val="center"/>
          </w:tcPr>
          <w:p w14:paraId="6C240744">
            <w:pPr>
              <w:jc w:val="left"/>
            </w:pPr>
            <w:r>
              <w:rPr>
                <w:rFonts w:ascii="宋体" w:hAnsi="宋体" w:eastAsia="宋体" w:cs="宋体"/>
                <w:b w:val="0"/>
                <w:i w:val="0"/>
                <w:color w:val="000000"/>
                <w:sz w:val="17"/>
              </w:rPr>
              <w:t>十四、资源勘探工业信息等支出</w:t>
            </w:r>
          </w:p>
        </w:tc>
        <w:tc>
          <w:tcPr>
            <w:tcW w:w="420" w:type="dxa"/>
            <w:vAlign w:val="center"/>
          </w:tcPr>
          <w:p w14:paraId="2A1318E6">
            <w:pPr>
              <w:jc w:val="center"/>
            </w:pPr>
            <w:r>
              <w:rPr>
                <w:rFonts w:ascii="宋体" w:hAnsi="宋体" w:eastAsia="宋体" w:cs="宋体"/>
                <w:b w:val="0"/>
                <w:i w:val="0"/>
                <w:color w:val="000000"/>
                <w:sz w:val="17"/>
              </w:rPr>
              <w:t>46</w:t>
            </w:r>
          </w:p>
        </w:tc>
        <w:tc>
          <w:tcPr>
            <w:tcW w:w="1460" w:type="dxa"/>
            <w:vAlign w:val="center"/>
          </w:tcPr>
          <w:p w14:paraId="6626F831"/>
        </w:tc>
        <w:tc>
          <w:tcPr>
            <w:tcW w:w="1460" w:type="dxa"/>
            <w:vAlign w:val="center"/>
          </w:tcPr>
          <w:p w14:paraId="2B69413B"/>
        </w:tc>
        <w:tc>
          <w:tcPr>
            <w:tcW w:w="1460" w:type="dxa"/>
            <w:vAlign w:val="center"/>
          </w:tcPr>
          <w:p w14:paraId="6510D616"/>
        </w:tc>
        <w:tc>
          <w:tcPr>
            <w:tcW w:w="1438" w:type="dxa"/>
            <w:vAlign w:val="center"/>
          </w:tcPr>
          <w:p w14:paraId="618E0947"/>
        </w:tc>
      </w:tr>
      <w:tr w14:paraId="609E27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DD1386"/>
        </w:tc>
        <w:tc>
          <w:tcPr>
            <w:tcW w:w="420" w:type="dxa"/>
            <w:vAlign w:val="center"/>
          </w:tcPr>
          <w:p w14:paraId="0F48C99C">
            <w:pPr>
              <w:jc w:val="center"/>
            </w:pPr>
            <w:r>
              <w:rPr>
                <w:rFonts w:ascii="宋体" w:hAnsi="宋体" w:eastAsia="宋体" w:cs="宋体"/>
                <w:b w:val="0"/>
                <w:i w:val="0"/>
                <w:color w:val="000000"/>
                <w:sz w:val="17"/>
              </w:rPr>
              <w:t>15</w:t>
            </w:r>
          </w:p>
        </w:tc>
        <w:tc>
          <w:tcPr>
            <w:tcW w:w="1480" w:type="dxa"/>
            <w:vAlign w:val="center"/>
          </w:tcPr>
          <w:p w14:paraId="0527D131"/>
        </w:tc>
        <w:tc>
          <w:tcPr>
            <w:tcW w:w="2980" w:type="dxa"/>
            <w:vAlign w:val="center"/>
          </w:tcPr>
          <w:p w14:paraId="1DF5ED69">
            <w:pPr>
              <w:jc w:val="left"/>
            </w:pPr>
            <w:r>
              <w:rPr>
                <w:rFonts w:ascii="宋体" w:hAnsi="宋体" w:eastAsia="宋体" w:cs="宋体"/>
                <w:b w:val="0"/>
                <w:i w:val="0"/>
                <w:color w:val="000000"/>
                <w:sz w:val="17"/>
              </w:rPr>
              <w:t>十五、商业服务业等支出</w:t>
            </w:r>
          </w:p>
        </w:tc>
        <w:tc>
          <w:tcPr>
            <w:tcW w:w="420" w:type="dxa"/>
            <w:vAlign w:val="center"/>
          </w:tcPr>
          <w:p w14:paraId="06D7AB89">
            <w:pPr>
              <w:jc w:val="center"/>
            </w:pPr>
            <w:r>
              <w:rPr>
                <w:rFonts w:ascii="宋体" w:hAnsi="宋体" w:eastAsia="宋体" w:cs="宋体"/>
                <w:b w:val="0"/>
                <w:i w:val="0"/>
                <w:color w:val="000000"/>
                <w:sz w:val="17"/>
              </w:rPr>
              <w:t>47</w:t>
            </w:r>
          </w:p>
        </w:tc>
        <w:tc>
          <w:tcPr>
            <w:tcW w:w="1460" w:type="dxa"/>
            <w:vAlign w:val="center"/>
          </w:tcPr>
          <w:p w14:paraId="0DCEE9F2"/>
        </w:tc>
        <w:tc>
          <w:tcPr>
            <w:tcW w:w="1460" w:type="dxa"/>
            <w:vAlign w:val="center"/>
          </w:tcPr>
          <w:p w14:paraId="3F74EFDD"/>
        </w:tc>
        <w:tc>
          <w:tcPr>
            <w:tcW w:w="1460" w:type="dxa"/>
            <w:vAlign w:val="center"/>
          </w:tcPr>
          <w:p w14:paraId="4291482C"/>
        </w:tc>
        <w:tc>
          <w:tcPr>
            <w:tcW w:w="1438" w:type="dxa"/>
            <w:vAlign w:val="center"/>
          </w:tcPr>
          <w:p w14:paraId="699EA88F"/>
        </w:tc>
      </w:tr>
      <w:tr w14:paraId="662F75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729D9B"/>
        </w:tc>
        <w:tc>
          <w:tcPr>
            <w:tcW w:w="420" w:type="dxa"/>
            <w:vAlign w:val="center"/>
          </w:tcPr>
          <w:p w14:paraId="4144298B">
            <w:pPr>
              <w:jc w:val="center"/>
            </w:pPr>
            <w:r>
              <w:rPr>
                <w:rFonts w:ascii="宋体" w:hAnsi="宋体" w:eastAsia="宋体" w:cs="宋体"/>
                <w:b w:val="0"/>
                <w:i w:val="0"/>
                <w:color w:val="000000"/>
                <w:sz w:val="17"/>
              </w:rPr>
              <w:t>16</w:t>
            </w:r>
          </w:p>
        </w:tc>
        <w:tc>
          <w:tcPr>
            <w:tcW w:w="1480" w:type="dxa"/>
            <w:vAlign w:val="center"/>
          </w:tcPr>
          <w:p w14:paraId="1A00C645"/>
        </w:tc>
        <w:tc>
          <w:tcPr>
            <w:tcW w:w="2980" w:type="dxa"/>
            <w:vAlign w:val="center"/>
          </w:tcPr>
          <w:p w14:paraId="3C822160">
            <w:pPr>
              <w:jc w:val="left"/>
            </w:pPr>
            <w:r>
              <w:rPr>
                <w:rFonts w:ascii="宋体" w:hAnsi="宋体" w:eastAsia="宋体" w:cs="宋体"/>
                <w:b w:val="0"/>
                <w:i w:val="0"/>
                <w:color w:val="000000"/>
                <w:sz w:val="17"/>
              </w:rPr>
              <w:t>十六、金融支出</w:t>
            </w:r>
          </w:p>
        </w:tc>
        <w:tc>
          <w:tcPr>
            <w:tcW w:w="420" w:type="dxa"/>
            <w:vAlign w:val="center"/>
          </w:tcPr>
          <w:p w14:paraId="0C909ACE">
            <w:pPr>
              <w:jc w:val="center"/>
            </w:pPr>
            <w:r>
              <w:rPr>
                <w:rFonts w:ascii="宋体" w:hAnsi="宋体" w:eastAsia="宋体" w:cs="宋体"/>
                <w:b w:val="0"/>
                <w:i w:val="0"/>
                <w:color w:val="000000"/>
                <w:sz w:val="17"/>
              </w:rPr>
              <w:t>48</w:t>
            </w:r>
          </w:p>
        </w:tc>
        <w:tc>
          <w:tcPr>
            <w:tcW w:w="1460" w:type="dxa"/>
            <w:vAlign w:val="center"/>
          </w:tcPr>
          <w:p w14:paraId="51524536"/>
        </w:tc>
        <w:tc>
          <w:tcPr>
            <w:tcW w:w="1460" w:type="dxa"/>
            <w:vAlign w:val="center"/>
          </w:tcPr>
          <w:p w14:paraId="2E459FE3"/>
        </w:tc>
        <w:tc>
          <w:tcPr>
            <w:tcW w:w="1460" w:type="dxa"/>
            <w:vAlign w:val="center"/>
          </w:tcPr>
          <w:p w14:paraId="641B43AB"/>
        </w:tc>
        <w:tc>
          <w:tcPr>
            <w:tcW w:w="1438" w:type="dxa"/>
            <w:vAlign w:val="center"/>
          </w:tcPr>
          <w:p w14:paraId="13B0B5DE"/>
        </w:tc>
      </w:tr>
      <w:tr w14:paraId="4C578A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F405C1"/>
        </w:tc>
        <w:tc>
          <w:tcPr>
            <w:tcW w:w="420" w:type="dxa"/>
            <w:vAlign w:val="center"/>
          </w:tcPr>
          <w:p w14:paraId="793F1483">
            <w:pPr>
              <w:jc w:val="center"/>
            </w:pPr>
            <w:r>
              <w:rPr>
                <w:rFonts w:ascii="宋体" w:hAnsi="宋体" w:eastAsia="宋体" w:cs="宋体"/>
                <w:b w:val="0"/>
                <w:i w:val="0"/>
                <w:color w:val="000000"/>
                <w:sz w:val="17"/>
              </w:rPr>
              <w:t>17</w:t>
            </w:r>
          </w:p>
        </w:tc>
        <w:tc>
          <w:tcPr>
            <w:tcW w:w="1480" w:type="dxa"/>
            <w:vAlign w:val="center"/>
          </w:tcPr>
          <w:p w14:paraId="78C45247"/>
        </w:tc>
        <w:tc>
          <w:tcPr>
            <w:tcW w:w="2980" w:type="dxa"/>
            <w:vAlign w:val="center"/>
          </w:tcPr>
          <w:p w14:paraId="710CA78D">
            <w:pPr>
              <w:jc w:val="left"/>
            </w:pPr>
            <w:r>
              <w:rPr>
                <w:rFonts w:ascii="宋体" w:hAnsi="宋体" w:eastAsia="宋体" w:cs="宋体"/>
                <w:b w:val="0"/>
                <w:i w:val="0"/>
                <w:color w:val="000000"/>
                <w:sz w:val="17"/>
              </w:rPr>
              <w:t>十七、援助其他地区支出</w:t>
            </w:r>
          </w:p>
        </w:tc>
        <w:tc>
          <w:tcPr>
            <w:tcW w:w="420" w:type="dxa"/>
            <w:vAlign w:val="center"/>
          </w:tcPr>
          <w:p w14:paraId="10CB270C">
            <w:pPr>
              <w:jc w:val="center"/>
            </w:pPr>
            <w:r>
              <w:rPr>
                <w:rFonts w:ascii="宋体" w:hAnsi="宋体" w:eastAsia="宋体" w:cs="宋体"/>
                <w:b w:val="0"/>
                <w:i w:val="0"/>
                <w:color w:val="000000"/>
                <w:sz w:val="17"/>
              </w:rPr>
              <w:t>49</w:t>
            </w:r>
          </w:p>
        </w:tc>
        <w:tc>
          <w:tcPr>
            <w:tcW w:w="1460" w:type="dxa"/>
            <w:vAlign w:val="center"/>
          </w:tcPr>
          <w:p w14:paraId="3D482D26"/>
        </w:tc>
        <w:tc>
          <w:tcPr>
            <w:tcW w:w="1460" w:type="dxa"/>
            <w:vAlign w:val="center"/>
          </w:tcPr>
          <w:p w14:paraId="0118CD87"/>
        </w:tc>
        <w:tc>
          <w:tcPr>
            <w:tcW w:w="1460" w:type="dxa"/>
            <w:vAlign w:val="center"/>
          </w:tcPr>
          <w:p w14:paraId="4323B907"/>
        </w:tc>
        <w:tc>
          <w:tcPr>
            <w:tcW w:w="1438" w:type="dxa"/>
            <w:vAlign w:val="center"/>
          </w:tcPr>
          <w:p w14:paraId="049AAD50"/>
        </w:tc>
      </w:tr>
      <w:tr w14:paraId="28EFB2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4E3F0B"/>
        </w:tc>
        <w:tc>
          <w:tcPr>
            <w:tcW w:w="420" w:type="dxa"/>
            <w:vAlign w:val="center"/>
          </w:tcPr>
          <w:p w14:paraId="1A5F9636">
            <w:pPr>
              <w:jc w:val="center"/>
            </w:pPr>
            <w:r>
              <w:rPr>
                <w:rFonts w:ascii="宋体" w:hAnsi="宋体" w:eastAsia="宋体" w:cs="宋体"/>
                <w:b w:val="0"/>
                <w:i w:val="0"/>
                <w:color w:val="000000"/>
                <w:sz w:val="17"/>
              </w:rPr>
              <w:t>18</w:t>
            </w:r>
          </w:p>
        </w:tc>
        <w:tc>
          <w:tcPr>
            <w:tcW w:w="1480" w:type="dxa"/>
            <w:vAlign w:val="center"/>
          </w:tcPr>
          <w:p w14:paraId="54711898"/>
        </w:tc>
        <w:tc>
          <w:tcPr>
            <w:tcW w:w="2980" w:type="dxa"/>
            <w:vAlign w:val="center"/>
          </w:tcPr>
          <w:p w14:paraId="419ADDC7">
            <w:pPr>
              <w:jc w:val="left"/>
            </w:pPr>
            <w:r>
              <w:rPr>
                <w:rFonts w:ascii="宋体" w:hAnsi="宋体" w:eastAsia="宋体" w:cs="宋体"/>
                <w:b w:val="0"/>
                <w:i w:val="0"/>
                <w:color w:val="000000"/>
                <w:sz w:val="17"/>
              </w:rPr>
              <w:t>十八、自然资源海洋气象等支出</w:t>
            </w:r>
          </w:p>
        </w:tc>
        <w:tc>
          <w:tcPr>
            <w:tcW w:w="420" w:type="dxa"/>
            <w:vAlign w:val="center"/>
          </w:tcPr>
          <w:p w14:paraId="2EF844EF">
            <w:pPr>
              <w:jc w:val="center"/>
            </w:pPr>
            <w:r>
              <w:rPr>
                <w:rFonts w:ascii="宋体" w:hAnsi="宋体" w:eastAsia="宋体" w:cs="宋体"/>
                <w:b w:val="0"/>
                <w:i w:val="0"/>
                <w:color w:val="000000"/>
                <w:sz w:val="17"/>
              </w:rPr>
              <w:t>50</w:t>
            </w:r>
          </w:p>
        </w:tc>
        <w:tc>
          <w:tcPr>
            <w:tcW w:w="1460" w:type="dxa"/>
            <w:vAlign w:val="center"/>
          </w:tcPr>
          <w:p w14:paraId="72CA4111"/>
        </w:tc>
        <w:tc>
          <w:tcPr>
            <w:tcW w:w="1460" w:type="dxa"/>
            <w:vAlign w:val="center"/>
          </w:tcPr>
          <w:p w14:paraId="41C65A37"/>
        </w:tc>
        <w:tc>
          <w:tcPr>
            <w:tcW w:w="1460" w:type="dxa"/>
            <w:vAlign w:val="center"/>
          </w:tcPr>
          <w:p w14:paraId="51531ADB"/>
        </w:tc>
        <w:tc>
          <w:tcPr>
            <w:tcW w:w="1438" w:type="dxa"/>
            <w:vAlign w:val="center"/>
          </w:tcPr>
          <w:p w14:paraId="03A21237"/>
        </w:tc>
      </w:tr>
      <w:tr w14:paraId="40FB07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15051AF"/>
        </w:tc>
        <w:tc>
          <w:tcPr>
            <w:tcW w:w="420" w:type="dxa"/>
            <w:vAlign w:val="center"/>
          </w:tcPr>
          <w:p w14:paraId="130A0A84">
            <w:pPr>
              <w:jc w:val="center"/>
            </w:pPr>
            <w:r>
              <w:rPr>
                <w:rFonts w:ascii="宋体" w:hAnsi="宋体" w:eastAsia="宋体" w:cs="宋体"/>
                <w:b w:val="0"/>
                <w:i w:val="0"/>
                <w:color w:val="000000"/>
                <w:sz w:val="17"/>
              </w:rPr>
              <w:t>19</w:t>
            </w:r>
          </w:p>
        </w:tc>
        <w:tc>
          <w:tcPr>
            <w:tcW w:w="1480" w:type="dxa"/>
            <w:vAlign w:val="center"/>
          </w:tcPr>
          <w:p w14:paraId="0D25A15E"/>
        </w:tc>
        <w:tc>
          <w:tcPr>
            <w:tcW w:w="2980" w:type="dxa"/>
            <w:vAlign w:val="center"/>
          </w:tcPr>
          <w:p w14:paraId="758BF9B5">
            <w:pPr>
              <w:jc w:val="left"/>
            </w:pPr>
            <w:r>
              <w:rPr>
                <w:rFonts w:ascii="宋体" w:hAnsi="宋体" w:eastAsia="宋体" w:cs="宋体"/>
                <w:b w:val="0"/>
                <w:i w:val="0"/>
                <w:color w:val="000000"/>
                <w:sz w:val="17"/>
              </w:rPr>
              <w:t>十九、住房保障支出</w:t>
            </w:r>
          </w:p>
        </w:tc>
        <w:tc>
          <w:tcPr>
            <w:tcW w:w="420" w:type="dxa"/>
            <w:vAlign w:val="center"/>
          </w:tcPr>
          <w:p w14:paraId="44781ADF">
            <w:pPr>
              <w:jc w:val="center"/>
            </w:pPr>
            <w:r>
              <w:rPr>
                <w:rFonts w:ascii="宋体" w:hAnsi="宋体" w:eastAsia="宋体" w:cs="宋体"/>
                <w:b w:val="0"/>
                <w:i w:val="0"/>
                <w:color w:val="000000"/>
                <w:sz w:val="17"/>
              </w:rPr>
              <w:t>51</w:t>
            </w:r>
          </w:p>
        </w:tc>
        <w:tc>
          <w:tcPr>
            <w:tcW w:w="1460" w:type="dxa"/>
            <w:vAlign w:val="center"/>
          </w:tcPr>
          <w:p w14:paraId="293AE613">
            <w:pPr>
              <w:jc w:val="right"/>
            </w:pPr>
            <w:r>
              <w:rPr>
                <w:rFonts w:ascii="宋体" w:hAnsi="宋体" w:eastAsia="宋体" w:cs="宋体"/>
                <w:b w:val="0"/>
                <w:i w:val="0"/>
                <w:color w:val="000000"/>
                <w:sz w:val="17"/>
              </w:rPr>
              <w:t>47.62</w:t>
            </w:r>
          </w:p>
        </w:tc>
        <w:tc>
          <w:tcPr>
            <w:tcW w:w="1460" w:type="dxa"/>
            <w:vAlign w:val="center"/>
          </w:tcPr>
          <w:p w14:paraId="2854B446">
            <w:pPr>
              <w:jc w:val="right"/>
            </w:pPr>
            <w:r>
              <w:rPr>
                <w:rFonts w:ascii="宋体" w:hAnsi="宋体" w:eastAsia="宋体" w:cs="宋体"/>
                <w:b w:val="0"/>
                <w:i w:val="0"/>
                <w:color w:val="000000"/>
                <w:sz w:val="17"/>
              </w:rPr>
              <w:t>47.62</w:t>
            </w:r>
          </w:p>
        </w:tc>
        <w:tc>
          <w:tcPr>
            <w:tcW w:w="1460" w:type="dxa"/>
            <w:vAlign w:val="center"/>
          </w:tcPr>
          <w:p w14:paraId="5BAE4175"/>
        </w:tc>
        <w:tc>
          <w:tcPr>
            <w:tcW w:w="1438" w:type="dxa"/>
            <w:vAlign w:val="center"/>
          </w:tcPr>
          <w:p w14:paraId="019D38B3"/>
        </w:tc>
      </w:tr>
      <w:tr w14:paraId="591162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387385"/>
        </w:tc>
        <w:tc>
          <w:tcPr>
            <w:tcW w:w="420" w:type="dxa"/>
            <w:vAlign w:val="center"/>
          </w:tcPr>
          <w:p w14:paraId="3975E63E">
            <w:pPr>
              <w:jc w:val="center"/>
            </w:pPr>
            <w:r>
              <w:rPr>
                <w:rFonts w:ascii="宋体" w:hAnsi="宋体" w:eastAsia="宋体" w:cs="宋体"/>
                <w:b w:val="0"/>
                <w:i w:val="0"/>
                <w:color w:val="000000"/>
                <w:sz w:val="17"/>
              </w:rPr>
              <w:t>20</w:t>
            </w:r>
          </w:p>
        </w:tc>
        <w:tc>
          <w:tcPr>
            <w:tcW w:w="1480" w:type="dxa"/>
            <w:vAlign w:val="center"/>
          </w:tcPr>
          <w:p w14:paraId="55A21071"/>
        </w:tc>
        <w:tc>
          <w:tcPr>
            <w:tcW w:w="2980" w:type="dxa"/>
            <w:vAlign w:val="center"/>
          </w:tcPr>
          <w:p w14:paraId="49BED977">
            <w:pPr>
              <w:jc w:val="left"/>
            </w:pPr>
            <w:r>
              <w:rPr>
                <w:rFonts w:ascii="宋体" w:hAnsi="宋体" w:eastAsia="宋体" w:cs="宋体"/>
                <w:b w:val="0"/>
                <w:i w:val="0"/>
                <w:color w:val="000000"/>
                <w:sz w:val="17"/>
              </w:rPr>
              <w:t>二十、粮油物资储备支出</w:t>
            </w:r>
          </w:p>
        </w:tc>
        <w:tc>
          <w:tcPr>
            <w:tcW w:w="420" w:type="dxa"/>
            <w:vAlign w:val="center"/>
          </w:tcPr>
          <w:p w14:paraId="30E4B19C">
            <w:pPr>
              <w:jc w:val="center"/>
            </w:pPr>
            <w:r>
              <w:rPr>
                <w:rFonts w:ascii="宋体" w:hAnsi="宋体" w:eastAsia="宋体" w:cs="宋体"/>
                <w:b w:val="0"/>
                <w:i w:val="0"/>
                <w:color w:val="000000"/>
                <w:sz w:val="17"/>
              </w:rPr>
              <w:t>52</w:t>
            </w:r>
          </w:p>
        </w:tc>
        <w:tc>
          <w:tcPr>
            <w:tcW w:w="1460" w:type="dxa"/>
            <w:vAlign w:val="center"/>
          </w:tcPr>
          <w:p w14:paraId="04B52E42"/>
        </w:tc>
        <w:tc>
          <w:tcPr>
            <w:tcW w:w="1460" w:type="dxa"/>
            <w:vAlign w:val="center"/>
          </w:tcPr>
          <w:p w14:paraId="6DB03A72"/>
        </w:tc>
        <w:tc>
          <w:tcPr>
            <w:tcW w:w="1460" w:type="dxa"/>
            <w:vAlign w:val="center"/>
          </w:tcPr>
          <w:p w14:paraId="5B4FA69B"/>
        </w:tc>
        <w:tc>
          <w:tcPr>
            <w:tcW w:w="1438" w:type="dxa"/>
            <w:vAlign w:val="center"/>
          </w:tcPr>
          <w:p w14:paraId="7DABCB87"/>
        </w:tc>
      </w:tr>
      <w:tr w14:paraId="3C58FC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74317C"/>
        </w:tc>
        <w:tc>
          <w:tcPr>
            <w:tcW w:w="420" w:type="dxa"/>
            <w:vAlign w:val="center"/>
          </w:tcPr>
          <w:p w14:paraId="7EEA28A6">
            <w:pPr>
              <w:jc w:val="center"/>
            </w:pPr>
            <w:r>
              <w:rPr>
                <w:rFonts w:ascii="宋体" w:hAnsi="宋体" w:eastAsia="宋体" w:cs="宋体"/>
                <w:b w:val="0"/>
                <w:i w:val="0"/>
                <w:color w:val="000000"/>
                <w:sz w:val="17"/>
              </w:rPr>
              <w:t>21</w:t>
            </w:r>
          </w:p>
        </w:tc>
        <w:tc>
          <w:tcPr>
            <w:tcW w:w="1480" w:type="dxa"/>
            <w:vAlign w:val="center"/>
          </w:tcPr>
          <w:p w14:paraId="080ACDDA"/>
        </w:tc>
        <w:tc>
          <w:tcPr>
            <w:tcW w:w="2980" w:type="dxa"/>
            <w:vAlign w:val="center"/>
          </w:tcPr>
          <w:p w14:paraId="1A99134E">
            <w:pPr>
              <w:jc w:val="left"/>
            </w:pPr>
            <w:r>
              <w:rPr>
                <w:rFonts w:ascii="宋体" w:hAnsi="宋体" w:eastAsia="宋体" w:cs="宋体"/>
                <w:b w:val="0"/>
                <w:i w:val="0"/>
                <w:color w:val="000000"/>
                <w:sz w:val="17"/>
              </w:rPr>
              <w:t>二十一、国有资本经营预算支出</w:t>
            </w:r>
          </w:p>
        </w:tc>
        <w:tc>
          <w:tcPr>
            <w:tcW w:w="420" w:type="dxa"/>
            <w:vAlign w:val="center"/>
          </w:tcPr>
          <w:p w14:paraId="316DA5A0">
            <w:pPr>
              <w:jc w:val="center"/>
            </w:pPr>
            <w:r>
              <w:rPr>
                <w:rFonts w:ascii="宋体" w:hAnsi="宋体" w:eastAsia="宋体" w:cs="宋体"/>
                <w:b w:val="0"/>
                <w:i w:val="0"/>
                <w:color w:val="000000"/>
                <w:sz w:val="17"/>
              </w:rPr>
              <w:t>53</w:t>
            </w:r>
          </w:p>
        </w:tc>
        <w:tc>
          <w:tcPr>
            <w:tcW w:w="1460" w:type="dxa"/>
            <w:vAlign w:val="center"/>
          </w:tcPr>
          <w:p w14:paraId="575CE1A9"/>
        </w:tc>
        <w:tc>
          <w:tcPr>
            <w:tcW w:w="1460" w:type="dxa"/>
            <w:vAlign w:val="center"/>
          </w:tcPr>
          <w:p w14:paraId="2F783008"/>
        </w:tc>
        <w:tc>
          <w:tcPr>
            <w:tcW w:w="1460" w:type="dxa"/>
            <w:vAlign w:val="center"/>
          </w:tcPr>
          <w:p w14:paraId="483CDEF9"/>
        </w:tc>
        <w:tc>
          <w:tcPr>
            <w:tcW w:w="1438" w:type="dxa"/>
            <w:vAlign w:val="center"/>
          </w:tcPr>
          <w:p w14:paraId="6030C0F8"/>
        </w:tc>
      </w:tr>
      <w:tr w14:paraId="1A6325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1E883F3"/>
        </w:tc>
        <w:tc>
          <w:tcPr>
            <w:tcW w:w="420" w:type="dxa"/>
            <w:vAlign w:val="center"/>
          </w:tcPr>
          <w:p w14:paraId="720CE0AE">
            <w:pPr>
              <w:jc w:val="center"/>
            </w:pPr>
            <w:r>
              <w:rPr>
                <w:rFonts w:ascii="宋体" w:hAnsi="宋体" w:eastAsia="宋体" w:cs="宋体"/>
                <w:b w:val="0"/>
                <w:i w:val="0"/>
                <w:color w:val="000000"/>
                <w:sz w:val="17"/>
              </w:rPr>
              <w:t>22</w:t>
            </w:r>
          </w:p>
        </w:tc>
        <w:tc>
          <w:tcPr>
            <w:tcW w:w="1480" w:type="dxa"/>
            <w:vAlign w:val="center"/>
          </w:tcPr>
          <w:p w14:paraId="4CD6DE7D"/>
        </w:tc>
        <w:tc>
          <w:tcPr>
            <w:tcW w:w="2980" w:type="dxa"/>
            <w:vAlign w:val="center"/>
          </w:tcPr>
          <w:p w14:paraId="571FCCAF">
            <w:pPr>
              <w:jc w:val="left"/>
            </w:pPr>
            <w:r>
              <w:rPr>
                <w:rFonts w:ascii="宋体" w:hAnsi="宋体" w:eastAsia="宋体" w:cs="宋体"/>
                <w:b w:val="0"/>
                <w:i w:val="0"/>
                <w:color w:val="000000"/>
                <w:sz w:val="17"/>
              </w:rPr>
              <w:t>二十二、灾害防治及应急管理支出</w:t>
            </w:r>
          </w:p>
        </w:tc>
        <w:tc>
          <w:tcPr>
            <w:tcW w:w="420" w:type="dxa"/>
            <w:vAlign w:val="center"/>
          </w:tcPr>
          <w:p w14:paraId="47FEDA45">
            <w:pPr>
              <w:jc w:val="center"/>
            </w:pPr>
            <w:r>
              <w:rPr>
                <w:rFonts w:ascii="宋体" w:hAnsi="宋体" w:eastAsia="宋体" w:cs="宋体"/>
                <w:b w:val="0"/>
                <w:i w:val="0"/>
                <w:color w:val="000000"/>
                <w:sz w:val="17"/>
              </w:rPr>
              <w:t>54</w:t>
            </w:r>
          </w:p>
        </w:tc>
        <w:tc>
          <w:tcPr>
            <w:tcW w:w="1460" w:type="dxa"/>
            <w:vAlign w:val="center"/>
          </w:tcPr>
          <w:p w14:paraId="22211666"/>
        </w:tc>
        <w:tc>
          <w:tcPr>
            <w:tcW w:w="1460" w:type="dxa"/>
            <w:vAlign w:val="center"/>
          </w:tcPr>
          <w:p w14:paraId="208FF407"/>
        </w:tc>
        <w:tc>
          <w:tcPr>
            <w:tcW w:w="1460" w:type="dxa"/>
            <w:vAlign w:val="center"/>
          </w:tcPr>
          <w:p w14:paraId="4ECAF130"/>
        </w:tc>
        <w:tc>
          <w:tcPr>
            <w:tcW w:w="1438" w:type="dxa"/>
            <w:vAlign w:val="center"/>
          </w:tcPr>
          <w:p w14:paraId="01E3F9D4"/>
        </w:tc>
      </w:tr>
      <w:tr w14:paraId="73B577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36BFBF"/>
        </w:tc>
        <w:tc>
          <w:tcPr>
            <w:tcW w:w="420" w:type="dxa"/>
            <w:vAlign w:val="center"/>
          </w:tcPr>
          <w:p w14:paraId="39FA83A8">
            <w:pPr>
              <w:jc w:val="center"/>
            </w:pPr>
            <w:r>
              <w:rPr>
                <w:rFonts w:ascii="宋体" w:hAnsi="宋体" w:eastAsia="宋体" w:cs="宋体"/>
                <w:b w:val="0"/>
                <w:i w:val="0"/>
                <w:color w:val="000000"/>
                <w:sz w:val="17"/>
              </w:rPr>
              <w:t>23</w:t>
            </w:r>
          </w:p>
        </w:tc>
        <w:tc>
          <w:tcPr>
            <w:tcW w:w="1480" w:type="dxa"/>
            <w:vAlign w:val="center"/>
          </w:tcPr>
          <w:p w14:paraId="5E1E7875"/>
        </w:tc>
        <w:tc>
          <w:tcPr>
            <w:tcW w:w="2980" w:type="dxa"/>
            <w:vAlign w:val="center"/>
          </w:tcPr>
          <w:p w14:paraId="62B5754E">
            <w:pPr>
              <w:jc w:val="left"/>
            </w:pPr>
            <w:r>
              <w:rPr>
                <w:rFonts w:ascii="宋体" w:hAnsi="宋体" w:eastAsia="宋体" w:cs="宋体"/>
                <w:b w:val="0"/>
                <w:i w:val="0"/>
                <w:color w:val="000000"/>
                <w:sz w:val="17"/>
              </w:rPr>
              <w:t>二十三、其他支出</w:t>
            </w:r>
          </w:p>
        </w:tc>
        <w:tc>
          <w:tcPr>
            <w:tcW w:w="420" w:type="dxa"/>
            <w:vAlign w:val="center"/>
          </w:tcPr>
          <w:p w14:paraId="5A7FF098">
            <w:pPr>
              <w:jc w:val="center"/>
            </w:pPr>
            <w:r>
              <w:rPr>
                <w:rFonts w:ascii="宋体" w:hAnsi="宋体" w:eastAsia="宋体" w:cs="宋体"/>
                <w:b w:val="0"/>
                <w:i w:val="0"/>
                <w:color w:val="000000"/>
                <w:sz w:val="17"/>
              </w:rPr>
              <w:t>55</w:t>
            </w:r>
          </w:p>
        </w:tc>
        <w:tc>
          <w:tcPr>
            <w:tcW w:w="1460" w:type="dxa"/>
            <w:vAlign w:val="center"/>
          </w:tcPr>
          <w:p w14:paraId="44533D01"/>
        </w:tc>
        <w:tc>
          <w:tcPr>
            <w:tcW w:w="1460" w:type="dxa"/>
            <w:vAlign w:val="center"/>
          </w:tcPr>
          <w:p w14:paraId="5CE28072"/>
        </w:tc>
        <w:tc>
          <w:tcPr>
            <w:tcW w:w="1460" w:type="dxa"/>
            <w:vAlign w:val="center"/>
          </w:tcPr>
          <w:p w14:paraId="6545B5B3"/>
        </w:tc>
        <w:tc>
          <w:tcPr>
            <w:tcW w:w="1438" w:type="dxa"/>
            <w:vAlign w:val="center"/>
          </w:tcPr>
          <w:p w14:paraId="0CE24B9A"/>
        </w:tc>
      </w:tr>
      <w:tr w14:paraId="179794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8B5CC2"/>
        </w:tc>
        <w:tc>
          <w:tcPr>
            <w:tcW w:w="420" w:type="dxa"/>
            <w:vAlign w:val="center"/>
          </w:tcPr>
          <w:p w14:paraId="5F6A2FC8">
            <w:pPr>
              <w:jc w:val="center"/>
            </w:pPr>
            <w:r>
              <w:rPr>
                <w:rFonts w:ascii="宋体" w:hAnsi="宋体" w:eastAsia="宋体" w:cs="宋体"/>
                <w:b w:val="0"/>
                <w:i w:val="0"/>
                <w:color w:val="000000"/>
                <w:sz w:val="17"/>
              </w:rPr>
              <w:t>24</w:t>
            </w:r>
          </w:p>
        </w:tc>
        <w:tc>
          <w:tcPr>
            <w:tcW w:w="1480" w:type="dxa"/>
            <w:vAlign w:val="center"/>
          </w:tcPr>
          <w:p w14:paraId="107EF81D"/>
        </w:tc>
        <w:tc>
          <w:tcPr>
            <w:tcW w:w="2980" w:type="dxa"/>
            <w:vAlign w:val="center"/>
          </w:tcPr>
          <w:p w14:paraId="489D390A">
            <w:pPr>
              <w:jc w:val="left"/>
            </w:pPr>
            <w:r>
              <w:rPr>
                <w:rFonts w:ascii="宋体" w:hAnsi="宋体" w:eastAsia="宋体" w:cs="宋体"/>
                <w:b w:val="0"/>
                <w:i w:val="0"/>
                <w:color w:val="000000"/>
                <w:sz w:val="17"/>
              </w:rPr>
              <w:t>二十四、债务还本支出</w:t>
            </w:r>
          </w:p>
        </w:tc>
        <w:tc>
          <w:tcPr>
            <w:tcW w:w="420" w:type="dxa"/>
            <w:vAlign w:val="center"/>
          </w:tcPr>
          <w:p w14:paraId="328C5E20">
            <w:pPr>
              <w:jc w:val="center"/>
            </w:pPr>
            <w:r>
              <w:rPr>
                <w:rFonts w:ascii="宋体" w:hAnsi="宋体" w:eastAsia="宋体" w:cs="宋体"/>
                <w:b w:val="0"/>
                <w:i w:val="0"/>
                <w:color w:val="000000"/>
                <w:sz w:val="17"/>
              </w:rPr>
              <w:t>56</w:t>
            </w:r>
          </w:p>
        </w:tc>
        <w:tc>
          <w:tcPr>
            <w:tcW w:w="1460" w:type="dxa"/>
            <w:vAlign w:val="center"/>
          </w:tcPr>
          <w:p w14:paraId="573AFB47"/>
        </w:tc>
        <w:tc>
          <w:tcPr>
            <w:tcW w:w="1460" w:type="dxa"/>
            <w:vAlign w:val="center"/>
          </w:tcPr>
          <w:p w14:paraId="0199F698"/>
        </w:tc>
        <w:tc>
          <w:tcPr>
            <w:tcW w:w="1460" w:type="dxa"/>
            <w:vAlign w:val="center"/>
          </w:tcPr>
          <w:p w14:paraId="5D15752D"/>
        </w:tc>
        <w:tc>
          <w:tcPr>
            <w:tcW w:w="1438" w:type="dxa"/>
            <w:vAlign w:val="center"/>
          </w:tcPr>
          <w:p w14:paraId="6589A98C"/>
        </w:tc>
      </w:tr>
      <w:tr w14:paraId="02F03F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7C7024"/>
        </w:tc>
        <w:tc>
          <w:tcPr>
            <w:tcW w:w="420" w:type="dxa"/>
            <w:vAlign w:val="center"/>
          </w:tcPr>
          <w:p w14:paraId="3355C74C">
            <w:pPr>
              <w:jc w:val="center"/>
            </w:pPr>
            <w:r>
              <w:rPr>
                <w:rFonts w:ascii="宋体" w:hAnsi="宋体" w:eastAsia="宋体" w:cs="宋体"/>
                <w:b w:val="0"/>
                <w:i w:val="0"/>
                <w:color w:val="000000"/>
                <w:sz w:val="17"/>
              </w:rPr>
              <w:t>25</w:t>
            </w:r>
          </w:p>
        </w:tc>
        <w:tc>
          <w:tcPr>
            <w:tcW w:w="1480" w:type="dxa"/>
            <w:vAlign w:val="center"/>
          </w:tcPr>
          <w:p w14:paraId="4783A6A9"/>
        </w:tc>
        <w:tc>
          <w:tcPr>
            <w:tcW w:w="2980" w:type="dxa"/>
            <w:vAlign w:val="center"/>
          </w:tcPr>
          <w:p w14:paraId="4F7258BC">
            <w:pPr>
              <w:jc w:val="left"/>
            </w:pPr>
            <w:r>
              <w:rPr>
                <w:rFonts w:ascii="宋体" w:hAnsi="宋体" w:eastAsia="宋体" w:cs="宋体"/>
                <w:b w:val="0"/>
                <w:i w:val="0"/>
                <w:color w:val="000000"/>
                <w:sz w:val="17"/>
              </w:rPr>
              <w:t>二十五、债务付息支出</w:t>
            </w:r>
          </w:p>
        </w:tc>
        <w:tc>
          <w:tcPr>
            <w:tcW w:w="420" w:type="dxa"/>
            <w:vAlign w:val="center"/>
          </w:tcPr>
          <w:p w14:paraId="17D551EC">
            <w:pPr>
              <w:jc w:val="center"/>
            </w:pPr>
            <w:r>
              <w:rPr>
                <w:rFonts w:ascii="宋体" w:hAnsi="宋体" w:eastAsia="宋体" w:cs="宋体"/>
                <w:b w:val="0"/>
                <w:i w:val="0"/>
                <w:color w:val="000000"/>
                <w:sz w:val="17"/>
              </w:rPr>
              <w:t>57</w:t>
            </w:r>
          </w:p>
        </w:tc>
        <w:tc>
          <w:tcPr>
            <w:tcW w:w="1460" w:type="dxa"/>
            <w:vAlign w:val="center"/>
          </w:tcPr>
          <w:p w14:paraId="069F1B72"/>
        </w:tc>
        <w:tc>
          <w:tcPr>
            <w:tcW w:w="1460" w:type="dxa"/>
            <w:vAlign w:val="center"/>
          </w:tcPr>
          <w:p w14:paraId="11097CD8"/>
        </w:tc>
        <w:tc>
          <w:tcPr>
            <w:tcW w:w="1460" w:type="dxa"/>
            <w:vAlign w:val="center"/>
          </w:tcPr>
          <w:p w14:paraId="2F2DC6AD"/>
        </w:tc>
        <w:tc>
          <w:tcPr>
            <w:tcW w:w="1438" w:type="dxa"/>
            <w:vAlign w:val="center"/>
          </w:tcPr>
          <w:p w14:paraId="19807029"/>
        </w:tc>
      </w:tr>
      <w:tr w14:paraId="1F7C71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9ADD6E"/>
        </w:tc>
        <w:tc>
          <w:tcPr>
            <w:tcW w:w="420" w:type="dxa"/>
            <w:vAlign w:val="center"/>
          </w:tcPr>
          <w:p w14:paraId="11FD51E9">
            <w:pPr>
              <w:jc w:val="center"/>
            </w:pPr>
            <w:r>
              <w:rPr>
                <w:rFonts w:ascii="宋体" w:hAnsi="宋体" w:eastAsia="宋体" w:cs="宋体"/>
                <w:b w:val="0"/>
                <w:i w:val="0"/>
                <w:color w:val="000000"/>
                <w:sz w:val="17"/>
              </w:rPr>
              <w:t>26</w:t>
            </w:r>
          </w:p>
        </w:tc>
        <w:tc>
          <w:tcPr>
            <w:tcW w:w="1480" w:type="dxa"/>
            <w:vAlign w:val="center"/>
          </w:tcPr>
          <w:p w14:paraId="17193974"/>
        </w:tc>
        <w:tc>
          <w:tcPr>
            <w:tcW w:w="2980" w:type="dxa"/>
            <w:vAlign w:val="center"/>
          </w:tcPr>
          <w:p w14:paraId="6CCDF5D6">
            <w:pPr>
              <w:jc w:val="left"/>
            </w:pPr>
            <w:r>
              <w:rPr>
                <w:rFonts w:ascii="宋体" w:hAnsi="宋体" w:eastAsia="宋体" w:cs="宋体"/>
                <w:b w:val="0"/>
                <w:i w:val="0"/>
                <w:color w:val="000000"/>
                <w:sz w:val="17"/>
              </w:rPr>
              <w:t>二十六、抗疫特别国债安排的支出</w:t>
            </w:r>
          </w:p>
        </w:tc>
        <w:tc>
          <w:tcPr>
            <w:tcW w:w="420" w:type="dxa"/>
            <w:vAlign w:val="center"/>
          </w:tcPr>
          <w:p w14:paraId="728C4AF9">
            <w:pPr>
              <w:jc w:val="center"/>
            </w:pPr>
            <w:r>
              <w:rPr>
                <w:rFonts w:ascii="宋体" w:hAnsi="宋体" w:eastAsia="宋体" w:cs="宋体"/>
                <w:b w:val="0"/>
                <w:i w:val="0"/>
                <w:color w:val="000000"/>
                <w:sz w:val="17"/>
              </w:rPr>
              <w:t>58</w:t>
            </w:r>
          </w:p>
        </w:tc>
        <w:tc>
          <w:tcPr>
            <w:tcW w:w="1460" w:type="dxa"/>
            <w:vAlign w:val="center"/>
          </w:tcPr>
          <w:p w14:paraId="30A4E891"/>
        </w:tc>
        <w:tc>
          <w:tcPr>
            <w:tcW w:w="1460" w:type="dxa"/>
            <w:vAlign w:val="center"/>
          </w:tcPr>
          <w:p w14:paraId="673A3D03"/>
        </w:tc>
        <w:tc>
          <w:tcPr>
            <w:tcW w:w="1460" w:type="dxa"/>
            <w:vAlign w:val="center"/>
          </w:tcPr>
          <w:p w14:paraId="4395C8F0"/>
        </w:tc>
        <w:tc>
          <w:tcPr>
            <w:tcW w:w="1438" w:type="dxa"/>
            <w:vAlign w:val="center"/>
          </w:tcPr>
          <w:p w14:paraId="253580FB"/>
        </w:tc>
      </w:tr>
      <w:tr w14:paraId="2787E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8D3989">
            <w:pPr>
              <w:jc w:val="center"/>
            </w:pPr>
            <w:r>
              <w:rPr>
                <w:rFonts w:ascii="宋体" w:hAnsi="宋体" w:eastAsia="宋体" w:cs="宋体"/>
                <w:b/>
                <w:i w:val="0"/>
                <w:color w:val="000000"/>
                <w:sz w:val="17"/>
              </w:rPr>
              <w:t>本年收入合计</w:t>
            </w:r>
          </w:p>
        </w:tc>
        <w:tc>
          <w:tcPr>
            <w:tcW w:w="420" w:type="dxa"/>
            <w:vAlign w:val="center"/>
          </w:tcPr>
          <w:p w14:paraId="1B77D4B7">
            <w:pPr>
              <w:jc w:val="center"/>
            </w:pPr>
            <w:r>
              <w:rPr>
                <w:rFonts w:ascii="宋体" w:hAnsi="宋体" w:eastAsia="宋体" w:cs="宋体"/>
                <w:b w:val="0"/>
                <w:i w:val="0"/>
                <w:color w:val="000000"/>
                <w:sz w:val="17"/>
              </w:rPr>
              <w:t>27</w:t>
            </w:r>
          </w:p>
        </w:tc>
        <w:tc>
          <w:tcPr>
            <w:tcW w:w="1480" w:type="dxa"/>
            <w:vAlign w:val="center"/>
          </w:tcPr>
          <w:p w14:paraId="7A584D8F">
            <w:pPr>
              <w:jc w:val="right"/>
            </w:pPr>
            <w:r>
              <w:rPr>
                <w:rFonts w:ascii="宋体" w:hAnsi="宋体" w:eastAsia="宋体" w:cs="宋体"/>
                <w:b w:val="0"/>
                <w:i w:val="0"/>
                <w:color w:val="000000"/>
                <w:sz w:val="17"/>
              </w:rPr>
              <w:t>2,460.28</w:t>
            </w:r>
          </w:p>
        </w:tc>
        <w:tc>
          <w:tcPr>
            <w:tcW w:w="2980" w:type="dxa"/>
            <w:vAlign w:val="center"/>
          </w:tcPr>
          <w:p w14:paraId="0245AD1D">
            <w:pPr>
              <w:jc w:val="center"/>
            </w:pPr>
            <w:r>
              <w:rPr>
                <w:rFonts w:ascii="宋体" w:hAnsi="宋体" w:eastAsia="宋体" w:cs="宋体"/>
                <w:b/>
                <w:i w:val="0"/>
                <w:color w:val="000000"/>
                <w:sz w:val="17"/>
              </w:rPr>
              <w:t>本年支出合计</w:t>
            </w:r>
          </w:p>
        </w:tc>
        <w:tc>
          <w:tcPr>
            <w:tcW w:w="420" w:type="dxa"/>
            <w:vAlign w:val="center"/>
          </w:tcPr>
          <w:p w14:paraId="3CB52974">
            <w:pPr>
              <w:jc w:val="center"/>
            </w:pPr>
            <w:r>
              <w:rPr>
                <w:rFonts w:ascii="宋体" w:hAnsi="宋体" w:eastAsia="宋体" w:cs="宋体"/>
                <w:b w:val="0"/>
                <w:i w:val="0"/>
                <w:color w:val="000000"/>
                <w:sz w:val="17"/>
              </w:rPr>
              <w:t>59</w:t>
            </w:r>
          </w:p>
        </w:tc>
        <w:tc>
          <w:tcPr>
            <w:tcW w:w="1460" w:type="dxa"/>
            <w:vAlign w:val="center"/>
          </w:tcPr>
          <w:p w14:paraId="336D5D95">
            <w:pPr>
              <w:jc w:val="right"/>
            </w:pPr>
            <w:r>
              <w:rPr>
                <w:rFonts w:ascii="宋体" w:hAnsi="宋体" w:eastAsia="宋体" w:cs="宋体"/>
                <w:b w:val="0"/>
                <w:i w:val="0"/>
                <w:color w:val="000000"/>
                <w:sz w:val="17"/>
              </w:rPr>
              <w:t>2,463.43</w:t>
            </w:r>
          </w:p>
        </w:tc>
        <w:tc>
          <w:tcPr>
            <w:tcW w:w="1460" w:type="dxa"/>
            <w:vAlign w:val="center"/>
          </w:tcPr>
          <w:p w14:paraId="3546B676">
            <w:pPr>
              <w:jc w:val="right"/>
            </w:pPr>
            <w:r>
              <w:rPr>
                <w:rFonts w:ascii="宋体" w:hAnsi="宋体" w:eastAsia="宋体" w:cs="宋体"/>
                <w:b w:val="0"/>
                <w:i w:val="0"/>
                <w:color w:val="000000"/>
                <w:sz w:val="17"/>
              </w:rPr>
              <w:t>2,463.43</w:t>
            </w:r>
          </w:p>
        </w:tc>
        <w:tc>
          <w:tcPr>
            <w:tcW w:w="1460" w:type="dxa"/>
            <w:vAlign w:val="center"/>
          </w:tcPr>
          <w:p w14:paraId="03FC7120"/>
        </w:tc>
        <w:tc>
          <w:tcPr>
            <w:tcW w:w="1438" w:type="dxa"/>
            <w:vAlign w:val="center"/>
          </w:tcPr>
          <w:p w14:paraId="7D6E28A0"/>
        </w:tc>
      </w:tr>
      <w:tr w14:paraId="65A717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50A777">
            <w:pPr>
              <w:jc w:val="left"/>
            </w:pPr>
            <w:r>
              <w:rPr>
                <w:rFonts w:ascii="宋体" w:hAnsi="宋体" w:eastAsia="宋体" w:cs="宋体"/>
                <w:b w:val="0"/>
                <w:i w:val="0"/>
                <w:color w:val="000000"/>
                <w:sz w:val="17"/>
              </w:rPr>
              <w:t>年初财政拨款结转和结余</w:t>
            </w:r>
          </w:p>
        </w:tc>
        <w:tc>
          <w:tcPr>
            <w:tcW w:w="420" w:type="dxa"/>
            <w:vAlign w:val="center"/>
          </w:tcPr>
          <w:p w14:paraId="1A26AFCB">
            <w:pPr>
              <w:jc w:val="center"/>
            </w:pPr>
            <w:r>
              <w:rPr>
                <w:rFonts w:ascii="宋体" w:hAnsi="宋体" w:eastAsia="宋体" w:cs="宋体"/>
                <w:b w:val="0"/>
                <w:i w:val="0"/>
                <w:color w:val="000000"/>
                <w:sz w:val="17"/>
              </w:rPr>
              <w:t>28</w:t>
            </w:r>
          </w:p>
        </w:tc>
        <w:tc>
          <w:tcPr>
            <w:tcW w:w="1480" w:type="dxa"/>
            <w:vAlign w:val="center"/>
          </w:tcPr>
          <w:p w14:paraId="4E5A6E6F">
            <w:pPr>
              <w:jc w:val="right"/>
            </w:pPr>
            <w:r>
              <w:rPr>
                <w:rFonts w:ascii="宋体" w:hAnsi="宋体" w:eastAsia="宋体" w:cs="宋体"/>
                <w:b w:val="0"/>
                <w:i w:val="0"/>
                <w:color w:val="000000"/>
                <w:sz w:val="17"/>
              </w:rPr>
              <w:t>4.81</w:t>
            </w:r>
          </w:p>
        </w:tc>
        <w:tc>
          <w:tcPr>
            <w:tcW w:w="2980" w:type="dxa"/>
            <w:vAlign w:val="center"/>
          </w:tcPr>
          <w:p w14:paraId="7A14A116">
            <w:pPr>
              <w:jc w:val="left"/>
            </w:pPr>
            <w:r>
              <w:rPr>
                <w:rFonts w:ascii="宋体" w:hAnsi="宋体" w:eastAsia="宋体" w:cs="宋体"/>
                <w:b w:val="0"/>
                <w:i w:val="0"/>
                <w:color w:val="000000"/>
                <w:sz w:val="17"/>
              </w:rPr>
              <w:t>年末财政拨款结转和结余</w:t>
            </w:r>
          </w:p>
        </w:tc>
        <w:tc>
          <w:tcPr>
            <w:tcW w:w="420" w:type="dxa"/>
            <w:vAlign w:val="center"/>
          </w:tcPr>
          <w:p w14:paraId="4C5F2260">
            <w:pPr>
              <w:jc w:val="center"/>
            </w:pPr>
            <w:r>
              <w:rPr>
                <w:rFonts w:ascii="宋体" w:hAnsi="宋体" w:eastAsia="宋体" w:cs="宋体"/>
                <w:b w:val="0"/>
                <w:i w:val="0"/>
                <w:color w:val="000000"/>
                <w:sz w:val="17"/>
              </w:rPr>
              <w:t>60</w:t>
            </w:r>
          </w:p>
        </w:tc>
        <w:tc>
          <w:tcPr>
            <w:tcW w:w="1460" w:type="dxa"/>
            <w:vAlign w:val="center"/>
          </w:tcPr>
          <w:p w14:paraId="6F77EF1A">
            <w:pPr>
              <w:jc w:val="right"/>
            </w:pPr>
            <w:r>
              <w:rPr>
                <w:rFonts w:ascii="宋体" w:hAnsi="宋体" w:eastAsia="宋体" w:cs="宋体"/>
                <w:b w:val="0"/>
                <w:i w:val="0"/>
                <w:color w:val="000000"/>
                <w:sz w:val="17"/>
              </w:rPr>
              <w:t>1.66</w:t>
            </w:r>
          </w:p>
        </w:tc>
        <w:tc>
          <w:tcPr>
            <w:tcW w:w="1460" w:type="dxa"/>
            <w:vAlign w:val="center"/>
          </w:tcPr>
          <w:p w14:paraId="1997A266">
            <w:pPr>
              <w:jc w:val="right"/>
            </w:pPr>
            <w:r>
              <w:rPr>
                <w:rFonts w:ascii="宋体" w:hAnsi="宋体" w:eastAsia="宋体" w:cs="宋体"/>
                <w:b w:val="0"/>
                <w:i w:val="0"/>
                <w:color w:val="000000"/>
                <w:sz w:val="17"/>
              </w:rPr>
              <w:t>1.66</w:t>
            </w:r>
          </w:p>
        </w:tc>
        <w:tc>
          <w:tcPr>
            <w:tcW w:w="1460" w:type="dxa"/>
            <w:vAlign w:val="center"/>
          </w:tcPr>
          <w:p w14:paraId="2FA1055E"/>
        </w:tc>
        <w:tc>
          <w:tcPr>
            <w:tcW w:w="1438" w:type="dxa"/>
            <w:vAlign w:val="center"/>
          </w:tcPr>
          <w:p w14:paraId="7856FCA9"/>
        </w:tc>
      </w:tr>
      <w:tr w14:paraId="2A5CA7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2C41FC">
            <w:pPr>
              <w:jc w:val="left"/>
            </w:pPr>
            <w:r>
              <w:rPr>
                <w:rFonts w:ascii="宋体" w:hAnsi="宋体" w:eastAsia="宋体" w:cs="宋体"/>
                <w:b w:val="0"/>
                <w:i w:val="0"/>
                <w:color w:val="000000"/>
                <w:sz w:val="17"/>
              </w:rPr>
              <w:t>一、一般公共预算财政拨款</w:t>
            </w:r>
          </w:p>
        </w:tc>
        <w:tc>
          <w:tcPr>
            <w:tcW w:w="420" w:type="dxa"/>
            <w:vAlign w:val="center"/>
          </w:tcPr>
          <w:p w14:paraId="66F1EE4A">
            <w:pPr>
              <w:jc w:val="center"/>
            </w:pPr>
            <w:r>
              <w:rPr>
                <w:rFonts w:ascii="宋体" w:hAnsi="宋体" w:eastAsia="宋体" w:cs="宋体"/>
                <w:b w:val="0"/>
                <w:i w:val="0"/>
                <w:color w:val="000000"/>
                <w:sz w:val="17"/>
              </w:rPr>
              <w:t>29</w:t>
            </w:r>
          </w:p>
        </w:tc>
        <w:tc>
          <w:tcPr>
            <w:tcW w:w="1480" w:type="dxa"/>
            <w:vAlign w:val="center"/>
          </w:tcPr>
          <w:p w14:paraId="53E251F5">
            <w:pPr>
              <w:jc w:val="right"/>
            </w:pPr>
            <w:r>
              <w:rPr>
                <w:rFonts w:ascii="宋体" w:hAnsi="宋体" w:eastAsia="宋体" w:cs="宋体"/>
                <w:b w:val="0"/>
                <w:i w:val="0"/>
                <w:color w:val="000000"/>
                <w:sz w:val="17"/>
              </w:rPr>
              <w:t>4.81</w:t>
            </w:r>
          </w:p>
        </w:tc>
        <w:tc>
          <w:tcPr>
            <w:tcW w:w="2980" w:type="dxa"/>
            <w:vAlign w:val="center"/>
          </w:tcPr>
          <w:p w14:paraId="20132BA6"/>
        </w:tc>
        <w:tc>
          <w:tcPr>
            <w:tcW w:w="420" w:type="dxa"/>
            <w:vAlign w:val="center"/>
          </w:tcPr>
          <w:p w14:paraId="5FAB70C3">
            <w:pPr>
              <w:jc w:val="center"/>
            </w:pPr>
            <w:r>
              <w:rPr>
                <w:rFonts w:ascii="宋体" w:hAnsi="宋体" w:eastAsia="宋体" w:cs="宋体"/>
                <w:b w:val="0"/>
                <w:i w:val="0"/>
                <w:color w:val="000000"/>
                <w:sz w:val="17"/>
              </w:rPr>
              <w:t>61</w:t>
            </w:r>
          </w:p>
        </w:tc>
        <w:tc>
          <w:tcPr>
            <w:tcW w:w="1460" w:type="dxa"/>
            <w:vAlign w:val="center"/>
          </w:tcPr>
          <w:p w14:paraId="65E632C6"/>
        </w:tc>
        <w:tc>
          <w:tcPr>
            <w:tcW w:w="1460" w:type="dxa"/>
            <w:vAlign w:val="center"/>
          </w:tcPr>
          <w:p w14:paraId="4BE1B617"/>
        </w:tc>
        <w:tc>
          <w:tcPr>
            <w:tcW w:w="1460" w:type="dxa"/>
            <w:vAlign w:val="center"/>
          </w:tcPr>
          <w:p w14:paraId="6A4750E6"/>
        </w:tc>
        <w:tc>
          <w:tcPr>
            <w:tcW w:w="1438" w:type="dxa"/>
            <w:vAlign w:val="center"/>
          </w:tcPr>
          <w:p w14:paraId="489130E4"/>
        </w:tc>
      </w:tr>
      <w:tr w14:paraId="5EAE98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23C49A5">
            <w:pPr>
              <w:jc w:val="left"/>
            </w:pPr>
            <w:r>
              <w:rPr>
                <w:rFonts w:ascii="宋体" w:hAnsi="宋体" w:eastAsia="宋体" w:cs="宋体"/>
                <w:b w:val="0"/>
                <w:i w:val="0"/>
                <w:color w:val="000000"/>
                <w:sz w:val="17"/>
              </w:rPr>
              <w:t>二、政府性基金预算财政拨款</w:t>
            </w:r>
          </w:p>
        </w:tc>
        <w:tc>
          <w:tcPr>
            <w:tcW w:w="420" w:type="dxa"/>
            <w:vAlign w:val="center"/>
          </w:tcPr>
          <w:p w14:paraId="6177A391">
            <w:pPr>
              <w:jc w:val="center"/>
            </w:pPr>
            <w:r>
              <w:rPr>
                <w:rFonts w:ascii="宋体" w:hAnsi="宋体" w:eastAsia="宋体" w:cs="宋体"/>
                <w:b w:val="0"/>
                <w:i w:val="0"/>
                <w:color w:val="000000"/>
                <w:sz w:val="17"/>
              </w:rPr>
              <w:t>30</w:t>
            </w:r>
          </w:p>
        </w:tc>
        <w:tc>
          <w:tcPr>
            <w:tcW w:w="1480" w:type="dxa"/>
            <w:vAlign w:val="center"/>
          </w:tcPr>
          <w:p w14:paraId="084992DF"/>
        </w:tc>
        <w:tc>
          <w:tcPr>
            <w:tcW w:w="2980" w:type="dxa"/>
            <w:vAlign w:val="center"/>
          </w:tcPr>
          <w:p w14:paraId="2625E9DF"/>
        </w:tc>
        <w:tc>
          <w:tcPr>
            <w:tcW w:w="420" w:type="dxa"/>
            <w:vAlign w:val="center"/>
          </w:tcPr>
          <w:p w14:paraId="004DD5CC">
            <w:pPr>
              <w:jc w:val="center"/>
            </w:pPr>
            <w:r>
              <w:rPr>
                <w:rFonts w:ascii="宋体" w:hAnsi="宋体" w:eastAsia="宋体" w:cs="宋体"/>
                <w:b w:val="0"/>
                <w:i w:val="0"/>
                <w:color w:val="000000"/>
                <w:sz w:val="17"/>
              </w:rPr>
              <w:t>62</w:t>
            </w:r>
          </w:p>
        </w:tc>
        <w:tc>
          <w:tcPr>
            <w:tcW w:w="1460" w:type="dxa"/>
            <w:vAlign w:val="center"/>
          </w:tcPr>
          <w:p w14:paraId="51C0483F"/>
        </w:tc>
        <w:tc>
          <w:tcPr>
            <w:tcW w:w="1460" w:type="dxa"/>
            <w:vAlign w:val="center"/>
          </w:tcPr>
          <w:p w14:paraId="622419A9"/>
        </w:tc>
        <w:tc>
          <w:tcPr>
            <w:tcW w:w="1460" w:type="dxa"/>
            <w:vAlign w:val="center"/>
          </w:tcPr>
          <w:p w14:paraId="3B2F74A4"/>
        </w:tc>
        <w:tc>
          <w:tcPr>
            <w:tcW w:w="1438" w:type="dxa"/>
            <w:vAlign w:val="center"/>
          </w:tcPr>
          <w:p w14:paraId="6322A9EC"/>
        </w:tc>
      </w:tr>
      <w:tr w14:paraId="71E0D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9505DDC">
            <w:pPr>
              <w:jc w:val="left"/>
            </w:pPr>
            <w:r>
              <w:rPr>
                <w:rFonts w:ascii="宋体" w:hAnsi="宋体" w:eastAsia="宋体" w:cs="宋体"/>
                <w:b w:val="0"/>
                <w:i w:val="0"/>
                <w:color w:val="000000"/>
                <w:sz w:val="17"/>
              </w:rPr>
              <w:t>三、国有资本经营预算财政拨款</w:t>
            </w:r>
          </w:p>
        </w:tc>
        <w:tc>
          <w:tcPr>
            <w:tcW w:w="420" w:type="dxa"/>
            <w:vAlign w:val="center"/>
          </w:tcPr>
          <w:p w14:paraId="32FE1D55">
            <w:pPr>
              <w:jc w:val="center"/>
            </w:pPr>
            <w:r>
              <w:rPr>
                <w:rFonts w:ascii="宋体" w:hAnsi="宋体" w:eastAsia="宋体" w:cs="宋体"/>
                <w:b w:val="0"/>
                <w:i w:val="0"/>
                <w:color w:val="000000"/>
                <w:sz w:val="17"/>
              </w:rPr>
              <w:t>31</w:t>
            </w:r>
          </w:p>
        </w:tc>
        <w:tc>
          <w:tcPr>
            <w:tcW w:w="1480" w:type="dxa"/>
            <w:vAlign w:val="center"/>
          </w:tcPr>
          <w:p w14:paraId="18D291E1"/>
        </w:tc>
        <w:tc>
          <w:tcPr>
            <w:tcW w:w="2980" w:type="dxa"/>
            <w:vAlign w:val="center"/>
          </w:tcPr>
          <w:p w14:paraId="4CD93E00"/>
        </w:tc>
        <w:tc>
          <w:tcPr>
            <w:tcW w:w="420" w:type="dxa"/>
            <w:vAlign w:val="center"/>
          </w:tcPr>
          <w:p w14:paraId="7F641453">
            <w:pPr>
              <w:jc w:val="center"/>
            </w:pPr>
            <w:r>
              <w:rPr>
                <w:rFonts w:ascii="宋体" w:hAnsi="宋体" w:eastAsia="宋体" w:cs="宋体"/>
                <w:b w:val="0"/>
                <w:i w:val="0"/>
                <w:color w:val="000000"/>
                <w:sz w:val="17"/>
              </w:rPr>
              <w:t>63</w:t>
            </w:r>
          </w:p>
        </w:tc>
        <w:tc>
          <w:tcPr>
            <w:tcW w:w="1460" w:type="dxa"/>
            <w:vAlign w:val="center"/>
          </w:tcPr>
          <w:p w14:paraId="6E44A16C"/>
        </w:tc>
        <w:tc>
          <w:tcPr>
            <w:tcW w:w="1460" w:type="dxa"/>
            <w:vAlign w:val="center"/>
          </w:tcPr>
          <w:p w14:paraId="706D9CC4"/>
        </w:tc>
        <w:tc>
          <w:tcPr>
            <w:tcW w:w="1460" w:type="dxa"/>
            <w:vAlign w:val="center"/>
          </w:tcPr>
          <w:p w14:paraId="5EAD7A81"/>
        </w:tc>
        <w:tc>
          <w:tcPr>
            <w:tcW w:w="1438" w:type="dxa"/>
            <w:vAlign w:val="center"/>
          </w:tcPr>
          <w:p w14:paraId="222E243F"/>
        </w:tc>
      </w:tr>
      <w:tr w14:paraId="7A9F4B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B2352C9">
            <w:pPr>
              <w:jc w:val="center"/>
            </w:pPr>
            <w:r>
              <w:rPr>
                <w:rFonts w:ascii="宋体" w:hAnsi="宋体" w:eastAsia="宋体" w:cs="宋体"/>
                <w:b/>
                <w:i w:val="0"/>
                <w:color w:val="000000"/>
                <w:sz w:val="17"/>
              </w:rPr>
              <w:t>总计</w:t>
            </w:r>
          </w:p>
        </w:tc>
        <w:tc>
          <w:tcPr>
            <w:tcW w:w="420" w:type="dxa"/>
            <w:vAlign w:val="center"/>
          </w:tcPr>
          <w:p w14:paraId="5034A0D5">
            <w:pPr>
              <w:jc w:val="center"/>
            </w:pPr>
            <w:r>
              <w:rPr>
                <w:rFonts w:ascii="宋体" w:hAnsi="宋体" w:eastAsia="宋体" w:cs="宋体"/>
                <w:b w:val="0"/>
                <w:i w:val="0"/>
                <w:color w:val="000000"/>
                <w:sz w:val="17"/>
              </w:rPr>
              <w:t>32</w:t>
            </w:r>
          </w:p>
        </w:tc>
        <w:tc>
          <w:tcPr>
            <w:tcW w:w="1480" w:type="dxa"/>
            <w:vAlign w:val="center"/>
          </w:tcPr>
          <w:p w14:paraId="46AC77CC">
            <w:pPr>
              <w:jc w:val="right"/>
            </w:pPr>
            <w:r>
              <w:rPr>
                <w:rFonts w:ascii="宋体" w:hAnsi="宋体" w:eastAsia="宋体" w:cs="宋体"/>
                <w:b w:val="0"/>
                <w:i w:val="0"/>
                <w:color w:val="000000"/>
                <w:sz w:val="17"/>
              </w:rPr>
              <w:t>2,465.09</w:t>
            </w:r>
          </w:p>
        </w:tc>
        <w:tc>
          <w:tcPr>
            <w:tcW w:w="2980" w:type="dxa"/>
            <w:vAlign w:val="center"/>
          </w:tcPr>
          <w:p w14:paraId="3B83F164">
            <w:pPr>
              <w:jc w:val="center"/>
            </w:pPr>
            <w:r>
              <w:rPr>
                <w:rFonts w:ascii="宋体" w:hAnsi="宋体" w:eastAsia="宋体" w:cs="宋体"/>
                <w:b/>
                <w:i w:val="0"/>
                <w:color w:val="000000"/>
                <w:sz w:val="17"/>
              </w:rPr>
              <w:t>总计</w:t>
            </w:r>
          </w:p>
        </w:tc>
        <w:tc>
          <w:tcPr>
            <w:tcW w:w="420" w:type="dxa"/>
            <w:vAlign w:val="center"/>
          </w:tcPr>
          <w:p w14:paraId="584572BE">
            <w:pPr>
              <w:jc w:val="center"/>
            </w:pPr>
            <w:r>
              <w:rPr>
                <w:rFonts w:ascii="宋体" w:hAnsi="宋体" w:eastAsia="宋体" w:cs="宋体"/>
                <w:b w:val="0"/>
                <w:i w:val="0"/>
                <w:color w:val="000000"/>
                <w:sz w:val="17"/>
              </w:rPr>
              <w:t>64</w:t>
            </w:r>
          </w:p>
        </w:tc>
        <w:tc>
          <w:tcPr>
            <w:tcW w:w="1460" w:type="dxa"/>
            <w:vAlign w:val="center"/>
          </w:tcPr>
          <w:p w14:paraId="763E0536">
            <w:pPr>
              <w:jc w:val="right"/>
            </w:pPr>
            <w:r>
              <w:rPr>
                <w:rFonts w:ascii="宋体" w:hAnsi="宋体" w:eastAsia="宋体" w:cs="宋体"/>
                <w:b w:val="0"/>
                <w:i w:val="0"/>
                <w:color w:val="000000"/>
                <w:sz w:val="17"/>
              </w:rPr>
              <w:t>2,465.09</w:t>
            </w:r>
          </w:p>
        </w:tc>
        <w:tc>
          <w:tcPr>
            <w:tcW w:w="1460" w:type="dxa"/>
            <w:vAlign w:val="center"/>
          </w:tcPr>
          <w:p w14:paraId="4CC91EC1">
            <w:pPr>
              <w:jc w:val="right"/>
            </w:pPr>
            <w:r>
              <w:rPr>
                <w:rFonts w:ascii="宋体" w:hAnsi="宋体" w:eastAsia="宋体" w:cs="宋体"/>
                <w:b w:val="0"/>
                <w:i w:val="0"/>
                <w:color w:val="000000"/>
                <w:sz w:val="17"/>
              </w:rPr>
              <w:t>2,465.09</w:t>
            </w:r>
          </w:p>
        </w:tc>
        <w:tc>
          <w:tcPr>
            <w:tcW w:w="1460" w:type="dxa"/>
            <w:vAlign w:val="center"/>
          </w:tcPr>
          <w:p w14:paraId="12435C46"/>
        </w:tc>
        <w:tc>
          <w:tcPr>
            <w:tcW w:w="1438" w:type="dxa"/>
            <w:vAlign w:val="center"/>
          </w:tcPr>
          <w:p w14:paraId="001ECED4"/>
        </w:tc>
      </w:tr>
      <w:tr w14:paraId="7B09F2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13958"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7417A0EC">
            <w:pPr>
              <w:jc w:val="left"/>
            </w:pPr>
            <w:r>
              <w:rPr>
                <w:rFonts w:ascii="宋体" w:hAnsi="宋体" w:eastAsia="宋体" w:cs="宋体"/>
                <w:b w:val="0"/>
                <w:i w:val="0"/>
                <w:color w:val="000000"/>
                <w:sz w:val="17"/>
              </w:rPr>
              <w:t>注：本表反映部门</w:t>
            </w:r>
            <w:r>
              <w:rPr>
                <w:rFonts w:hint="eastAsia" w:ascii="宋体" w:hAnsi="宋体" w:cs="宋体"/>
                <w:b w:val="0"/>
                <w:i w:val="0"/>
                <w:color w:val="000000"/>
                <w:sz w:val="17"/>
                <w:lang w:eastAsia="zh-CN"/>
              </w:rPr>
              <w:t>（</w:t>
            </w:r>
            <w:r>
              <w:rPr>
                <w:rFonts w:ascii="宋体" w:hAnsi="宋体" w:eastAsia="宋体" w:cs="宋体"/>
                <w:b w:val="0"/>
                <w:i w:val="0"/>
                <w:color w:val="000000"/>
                <w:sz w:val="17"/>
              </w:rPr>
              <w:t>单位</w:t>
            </w:r>
            <w:r>
              <w:rPr>
                <w:rFonts w:hint="eastAsia" w:ascii="宋体" w:hAnsi="宋体" w:cs="宋体"/>
                <w:b w:val="0"/>
                <w:i w:val="0"/>
                <w:color w:val="000000"/>
                <w:sz w:val="17"/>
                <w:lang w:eastAsia="zh-CN"/>
              </w:rPr>
              <w:t>）</w:t>
            </w:r>
            <w:r>
              <w:rPr>
                <w:rFonts w:ascii="宋体" w:hAnsi="宋体" w:eastAsia="宋体" w:cs="宋体"/>
                <w:b w:val="0"/>
                <w:i w:val="0"/>
                <w:color w:val="000000"/>
                <w:sz w:val="17"/>
              </w:rPr>
              <w:t>本年度一般公共预算财政拨款、政府性基金预算财政拨款和国有资本经营预算财政拨款的总收支和年末结转结余情况。</w:t>
            </w:r>
          </w:p>
        </w:tc>
      </w:tr>
    </w:tbl>
    <w:p w14:paraId="18AB0638">
      <w:pPr>
        <w:snapToGrid w:val="0"/>
        <w:spacing w:before="200" w:after="200" w:line="200" w:lineRule="auto"/>
      </w:pPr>
      <w:r>
        <w:rPr>
          <w:sz w:val="8"/>
        </w:rPr>
        <w:t xml:space="preserve"> </w:t>
      </w:r>
    </w:p>
    <w:p w14:paraId="17FCEAE9">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2BDD60C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B6ECCF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5A4428E6">
            <w:pPr>
              <w:jc w:val="right"/>
            </w:pPr>
            <w:r>
              <w:rPr>
                <w:rFonts w:ascii="宋体" w:hAnsi="宋体" w:eastAsia="宋体" w:cs="宋体"/>
                <w:sz w:val="20"/>
              </w:rPr>
              <w:t>公开05表</w:t>
            </w:r>
          </w:p>
        </w:tc>
      </w:tr>
      <w:tr w14:paraId="123BD9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99A4708">
            <w:pPr>
              <w:jc w:val="left"/>
            </w:pPr>
            <w:r>
              <w:rPr>
                <w:rFonts w:ascii="宋体" w:hAnsi="宋体" w:eastAsia="宋体" w:cs="宋体"/>
                <w:sz w:val="20"/>
              </w:rPr>
              <w:t>部门：景德镇市昌江区人力资源和社会保障局</w:t>
            </w:r>
          </w:p>
        </w:tc>
        <w:tc>
          <w:tcPr>
            <w:tcW w:w="2000" w:type="dxa"/>
          </w:tcPr>
          <w:p w14:paraId="2EAF562B">
            <w:pPr>
              <w:jc w:val="center"/>
            </w:pPr>
            <w:r>
              <w:rPr>
                <w:rFonts w:ascii="宋体" w:hAnsi="宋体" w:eastAsia="宋体" w:cs="宋体"/>
                <w:sz w:val="20"/>
              </w:rPr>
              <w:t>2023年度</w:t>
            </w:r>
          </w:p>
        </w:tc>
        <w:tc>
          <w:tcPr>
            <w:tcW w:w="3153" w:type="dxa"/>
          </w:tcPr>
          <w:p w14:paraId="286DA0EB">
            <w:pPr>
              <w:jc w:val="right"/>
            </w:pPr>
            <w:r>
              <w:rPr>
                <w:rFonts w:ascii="宋体" w:hAnsi="宋体" w:eastAsia="宋体" w:cs="宋体"/>
                <w:sz w:val="20"/>
              </w:rPr>
              <w:t>金额单位：万元</w:t>
            </w:r>
          </w:p>
        </w:tc>
      </w:tr>
    </w:tbl>
    <w:p w14:paraId="67BBDD5B">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082B7E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840" w:type="dxa"/>
            <w:gridSpan w:val="4"/>
            <w:vAlign w:val="center"/>
          </w:tcPr>
          <w:p w14:paraId="31816A83">
            <w:pPr>
              <w:jc w:val="center"/>
            </w:pPr>
            <w:r>
              <w:rPr>
                <w:rFonts w:ascii="宋体" w:hAnsi="宋体" w:eastAsia="宋体" w:cs="宋体"/>
                <w:b w:val="0"/>
                <w:i w:val="0"/>
                <w:color w:val="000000"/>
                <w:sz w:val="16"/>
              </w:rPr>
              <w:t>项    目</w:t>
            </w:r>
          </w:p>
        </w:tc>
        <w:tc>
          <w:tcPr>
            <w:tcW w:w="1420" w:type="dxa"/>
            <w:vMerge w:val="restart"/>
            <w:vAlign w:val="center"/>
          </w:tcPr>
          <w:p w14:paraId="02187C55">
            <w:pPr>
              <w:jc w:val="center"/>
            </w:pPr>
            <w:r>
              <w:rPr>
                <w:rFonts w:ascii="宋体" w:hAnsi="宋体" w:eastAsia="宋体" w:cs="宋体"/>
                <w:b w:val="0"/>
                <w:i w:val="0"/>
                <w:color w:val="000000"/>
                <w:sz w:val="16"/>
              </w:rPr>
              <w:t>本年支出合计</w:t>
            </w:r>
          </w:p>
        </w:tc>
        <w:tc>
          <w:tcPr>
            <w:tcW w:w="1520" w:type="dxa"/>
            <w:vMerge w:val="restart"/>
            <w:vAlign w:val="center"/>
          </w:tcPr>
          <w:p w14:paraId="1AC6178B">
            <w:pPr>
              <w:jc w:val="center"/>
            </w:pPr>
            <w:r>
              <w:rPr>
                <w:rFonts w:ascii="宋体" w:hAnsi="宋体" w:eastAsia="宋体" w:cs="宋体"/>
                <w:b w:val="0"/>
                <w:i w:val="0"/>
                <w:color w:val="000000"/>
                <w:sz w:val="16"/>
              </w:rPr>
              <w:t>基本支出</w:t>
            </w:r>
          </w:p>
        </w:tc>
        <w:tc>
          <w:tcPr>
            <w:tcW w:w="1526" w:type="dxa"/>
            <w:vMerge w:val="restart"/>
            <w:vAlign w:val="center"/>
          </w:tcPr>
          <w:p w14:paraId="51A64E01">
            <w:pPr>
              <w:jc w:val="center"/>
            </w:pPr>
            <w:r>
              <w:rPr>
                <w:rFonts w:ascii="宋体" w:hAnsi="宋体" w:eastAsia="宋体" w:cs="宋体"/>
                <w:b w:val="0"/>
                <w:i w:val="0"/>
                <w:color w:val="000000"/>
                <w:sz w:val="16"/>
              </w:rPr>
              <w:t>项目支出</w:t>
            </w:r>
          </w:p>
        </w:tc>
      </w:tr>
      <w:tr w14:paraId="75FAD1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Merge w:val="restart"/>
            <w:vAlign w:val="center"/>
          </w:tcPr>
          <w:p w14:paraId="19E34B9B">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CF76A69">
            <w:pPr>
              <w:jc w:val="center"/>
            </w:pPr>
            <w:r>
              <w:rPr>
                <w:rFonts w:ascii="宋体" w:hAnsi="宋体" w:eastAsia="宋体" w:cs="宋体"/>
                <w:b w:val="0"/>
                <w:i w:val="0"/>
                <w:color w:val="000000"/>
                <w:sz w:val="16"/>
              </w:rPr>
              <w:t>科目名称</w:t>
            </w:r>
          </w:p>
        </w:tc>
        <w:tc>
          <w:tcPr>
            <w:tcW w:w="1420" w:type="dxa"/>
            <w:vMerge w:val="continue"/>
            <w:vAlign w:val="center"/>
          </w:tcPr>
          <w:p w14:paraId="205B9662"/>
        </w:tc>
        <w:tc>
          <w:tcPr>
            <w:tcW w:w="1520" w:type="dxa"/>
            <w:vMerge w:val="continue"/>
            <w:vAlign w:val="center"/>
          </w:tcPr>
          <w:p w14:paraId="068166CF"/>
        </w:tc>
        <w:tc>
          <w:tcPr>
            <w:tcW w:w="1526" w:type="dxa"/>
            <w:vMerge w:val="continue"/>
            <w:vAlign w:val="center"/>
          </w:tcPr>
          <w:p w14:paraId="1F3391BC"/>
        </w:tc>
      </w:tr>
      <w:tr w14:paraId="36E7E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1140" w:type="dxa"/>
            <w:gridSpan w:val="3"/>
            <w:vMerge w:val="continue"/>
            <w:vAlign w:val="center"/>
          </w:tcPr>
          <w:p w14:paraId="7D1C2BC7"/>
        </w:tc>
        <w:tc>
          <w:tcPr>
            <w:tcW w:w="2700" w:type="dxa"/>
            <w:vMerge w:val="continue"/>
            <w:vAlign w:val="center"/>
          </w:tcPr>
          <w:p w14:paraId="7A7F0E45"/>
        </w:tc>
        <w:tc>
          <w:tcPr>
            <w:tcW w:w="1420" w:type="dxa"/>
            <w:vMerge w:val="continue"/>
            <w:vAlign w:val="center"/>
          </w:tcPr>
          <w:p w14:paraId="6914D4B6"/>
        </w:tc>
        <w:tc>
          <w:tcPr>
            <w:tcW w:w="1520" w:type="dxa"/>
            <w:vMerge w:val="continue"/>
            <w:vAlign w:val="center"/>
          </w:tcPr>
          <w:p w14:paraId="1A73E731"/>
        </w:tc>
        <w:tc>
          <w:tcPr>
            <w:tcW w:w="1526" w:type="dxa"/>
            <w:vMerge w:val="continue"/>
            <w:vAlign w:val="center"/>
          </w:tcPr>
          <w:p w14:paraId="5CB1963E"/>
        </w:tc>
      </w:tr>
      <w:tr w14:paraId="2FE4C1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140" w:type="dxa"/>
            <w:gridSpan w:val="3"/>
            <w:vMerge w:val="continue"/>
            <w:vAlign w:val="center"/>
          </w:tcPr>
          <w:p w14:paraId="28938B58"/>
        </w:tc>
        <w:tc>
          <w:tcPr>
            <w:tcW w:w="2700" w:type="dxa"/>
            <w:vMerge w:val="continue"/>
            <w:vAlign w:val="center"/>
          </w:tcPr>
          <w:p w14:paraId="76E21CA0"/>
        </w:tc>
        <w:tc>
          <w:tcPr>
            <w:tcW w:w="1420" w:type="dxa"/>
            <w:vMerge w:val="continue"/>
            <w:vAlign w:val="center"/>
          </w:tcPr>
          <w:p w14:paraId="5A3031DB"/>
        </w:tc>
        <w:tc>
          <w:tcPr>
            <w:tcW w:w="1520" w:type="dxa"/>
            <w:vMerge w:val="continue"/>
            <w:vAlign w:val="center"/>
          </w:tcPr>
          <w:p w14:paraId="082363D7"/>
        </w:tc>
        <w:tc>
          <w:tcPr>
            <w:tcW w:w="1526" w:type="dxa"/>
            <w:vMerge w:val="continue"/>
            <w:vAlign w:val="center"/>
          </w:tcPr>
          <w:p w14:paraId="5A56ED8B"/>
        </w:tc>
      </w:tr>
      <w:tr w14:paraId="4779F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0C7001E">
            <w:pPr>
              <w:jc w:val="center"/>
            </w:pPr>
            <w:r>
              <w:rPr>
                <w:rFonts w:ascii="宋体" w:hAnsi="宋体" w:eastAsia="宋体" w:cs="宋体"/>
                <w:b w:val="0"/>
                <w:i w:val="0"/>
                <w:color w:val="000000"/>
                <w:sz w:val="16"/>
              </w:rPr>
              <w:t>类</w:t>
            </w:r>
          </w:p>
        </w:tc>
        <w:tc>
          <w:tcPr>
            <w:tcW w:w="400" w:type="dxa"/>
            <w:vMerge w:val="restart"/>
            <w:vAlign w:val="center"/>
          </w:tcPr>
          <w:p w14:paraId="16EA052F">
            <w:pPr>
              <w:jc w:val="center"/>
            </w:pPr>
            <w:r>
              <w:rPr>
                <w:rFonts w:ascii="宋体" w:hAnsi="宋体" w:eastAsia="宋体" w:cs="宋体"/>
                <w:b w:val="0"/>
                <w:i w:val="0"/>
                <w:color w:val="000000"/>
                <w:sz w:val="16"/>
              </w:rPr>
              <w:t>款</w:t>
            </w:r>
          </w:p>
        </w:tc>
        <w:tc>
          <w:tcPr>
            <w:tcW w:w="380" w:type="dxa"/>
            <w:vMerge w:val="restart"/>
            <w:vAlign w:val="center"/>
          </w:tcPr>
          <w:p w14:paraId="158D7578">
            <w:pPr>
              <w:jc w:val="center"/>
            </w:pPr>
            <w:r>
              <w:rPr>
                <w:rFonts w:ascii="宋体" w:hAnsi="宋体" w:eastAsia="宋体" w:cs="宋体"/>
                <w:b w:val="0"/>
                <w:i w:val="0"/>
                <w:color w:val="000000"/>
                <w:sz w:val="16"/>
              </w:rPr>
              <w:t>项</w:t>
            </w:r>
          </w:p>
        </w:tc>
        <w:tc>
          <w:tcPr>
            <w:tcW w:w="2700" w:type="dxa"/>
            <w:vAlign w:val="center"/>
          </w:tcPr>
          <w:p w14:paraId="091784B3">
            <w:pPr>
              <w:jc w:val="center"/>
            </w:pPr>
            <w:r>
              <w:rPr>
                <w:rFonts w:ascii="宋体" w:hAnsi="宋体" w:eastAsia="宋体" w:cs="宋体"/>
                <w:b w:val="0"/>
                <w:i w:val="0"/>
                <w:color w:val="000000"/>
                <w:sz w:val="16"/>
              </w:rPr>
              <w:t>栏次</w:t>
            </w:r>
          </w:p>
        </w:tc>
        <w:tc>
          <w:tcPr>
            <w:tcW w:w="1420" w:type="dxa"/>
            <w:vAlign w:val="center"/>
          </w:tcPr>
          <w:p w14:paraId="5E451242">
            <w:pPr>
              <w:jc w:val="center"/>
            </w:pPr>
            <w:r>
              <w:rPr>
                <w:rFonts w:ascii="宋体" w:hAnsi="宋体" w:eastAsia="宋体" w:cs="宋体"/>
                <w:b w:val="0"/>
                <w:i w:val="0"/>
                <w:color w:val="000000"/>
                <w:sz w:val="16"/>
              </w:rPr>
              <w:t>1</w:t>
            </w:r>
          </w:p>
        </w:tc>
        <w:tc>
          <w:tcPr>
            <w:tcW w:w="1520" w:type="dxa"/>
            <w:vAlign w:val="center"/>
          </w:tcPr>
          <w:p w14:paraId="345D7A9E">
            <w:pPr>
              <w:jc w:val="center"/>
            </w:pPr>
            <w:r>
              <w:rPr>
                <w:rFonts w:ascii="宋体" w:hAnsi="宋体" w:eastAsia="宋体" w:cs="宋体"/>
                <w:b w:val="0"/>
                <w:i w:val="0"/>
                <w:color w:val="000000"/>
                <w:sz w:val="16"/>
              </w:rPr>
              <w:t>2</w:t>
            </w:r>
          </w:p>
        </w:tc>
        <w:tc>
          <w:tcPr>
            <w:tcW w:w="1526" w:type="dxa"/>
            <w:vAlign w:val="center"/>
          </w:tcPr>
          <w:p w14:paraId="08235D0E">
            <w:pPr>
              <w:jc w:val="center"/>
            </w:pPr>
            <w:r>
              <w:rPr>
                <w:rFonts w:ascii="宋体" w:hAnsi="宋体" w:eastAsia="宋体" w:cs="宋体"/>
                <w:b w:val="0"/>
                <w:i w:val="0"/>
                <w:color w:val="000000"/>
                <w:sz w:val="16"/>
              </w:rPr>
              <w:t>3</w:t>
            </w:r>
          </w:p>
        </w:tc>
      </w:tr>
      <w:tr w14:paraId="73B869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1CE5FF5A"/>
        </w:tc>
        <w:tc>
          <w:tcPr>
            <w:tcW w:w="400" w:type="dxa"/>
            <w:vMerge w:val="continue"/>
            <w:vAlign w:val="center"/>
          </w:tcPr>
          <w:p w14:paraId="1172F9AD"/>
        </w:tc>
        <w:tc>
          <w:tcPr>
            <w:tcW w:w="380" w:type="dxa"/>
            <w:vMerge w:val="continue"/>
            <w:vAlign w:val="center"/>
          </w:tcPr>
          <w:p w14:paraId="0B3DE692"/>
        </w:tc>
        <w:tc>
          <w:tcPr>
            <w:tcW w:w="2700" w:type="dxa"/>
            <w:vAlign w:val="center"/>
          </w:tcPr>
          <w:p w14:paraId="4899767C">
            <w:pPr>
              <w:jc w:val="center"/>
            </w:pPr>
            <w:r>
              <w:rPr>
                <w:rFonts w:ascii="宋体" w:hAnsi="宋体" w:eastAsia="宋体" w:cs="宋体"/>
                <w:b w:val="0"/>
                <w:i w:val="0"/>
                <w:color w:val="000000"/>
                <w:sz w:val="16"/>
              </w:rPr>
              <w:t>合计</w:t>
            </w:r>
          </w:p>
        </w:tc>
        <w:tc>
          <w:tcPr>
            <w:tcW w:w="1420" w:type="dxa"/>
            <w:vAlign w:val="center"/>
          </w:tcPr>
          <w:p w14:paraId="3C1554A7">
            <w:pPr>
              <w:jc w:val="right"/>
            </w:pPr>
            <w:r>
              <w:rPr>
                <w:rFonts w:ascii="宋体" w:hAnsi="宋体" w:eastAsia="宋体" w:cs="宋体"/>
                <w:b w:val="0"/>
                <w:i w:val="0"/>
                <w:color w:val="000000"/>
                <w:sz w:val="16"/>
              </w:rPr>
              <w:t>2,463.43</w:t>
            </w:r>
          </w:p>
        </w:tc>
        <w:tc>
          <w:tcPr>
            <w:tcW w:w="1520" w:type="dxa"/>
            <w:vAlign w:val="center"/>
          </w:tcPr>
          <w:p w14:paraId="7EA55785">
            <w:pPr>
              <w:jc w:val="right"/>
            </w:pPr>
            <w:r>
              <w:rPr>
                <w:rFonts w:ascii="宋体" w:hAnsi="宋体" w:eastAsia="宋体" w:cs="宋体"/>
                <w:b w:val="0"/>
                <w:i w:val="0"/>
                <w:color w:val="000000"/>
                <w:sz w:val="16"/>
              </w:rPr>
              <w:t>839.05</w:t>
            </w:r>
          </w:p>
        </w:tc>
        <w:tc>
          <w:tcPr>
            <w:tcW w:w="1526" w:type="dxa"/>
            <w:vAlign w:val="center"/>
          </w:tcPr>
          <w:p w14:paraId="784CE3E0">
            <w:pPr>
              <w:jc w:val="right"/>
            </w:pPr>
            <w:r>
              <w:rPr>
                <w:rFonts w:ascii="宋体" w:hAnsi="宋体" w:eastAsia="宋体" w:cs="宋体"/>
                <w:b w:val="0"/>
                <w:i w:val="0"/>
                <w:color w:val="000000"/>
                <w:sz w:val="16"/>
              </w:rPr>
              <w:t>1,624.39</w:t>
            </w:r>
          </w:p>
        </w:tc>
      </w:tr>
      <w:tr w14:paraId="6FB8DE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6F3577E8">
            <w:pPr>
              <w:jc w:val="left"/>
            </w:pPr>
            <w:r>
              <w:rPr>
                <w:rFonts w:ascii="宋体" w:hAnsi="宋体" w:eastAsia="宋体" w:cs="宋体"/>
                <w:b w:val="0"/>
                <w:i w:val="0"/>
                <w:color w:val="000000"/>
                <w:sz w:val="16"/>
              </w:rPr>
              <w:t>201</w:t>
            </w:r>
          </w:p>
        </w:tc>
        <w:tc>
          <w:tcPr>
            <w:tcW w:w="2700" w:type="dxa"/>
            <w:vAlign w:val="center"/>
          </w:tcPr>
          <w:p w14:paraId="73979CB8">
            <w:pPr>
              <w:jc w:val="left"/>
            </w:pPr>
            <w:r>
              <w:rPr>
                <w:rFonts w:ascii="宋体" w:hAnsi="宋体" w:eastAsia="宋体" w:cs="宋体"/>
                <w:b w:val="0"/>
                <w:i w:val="0"/>
                <w:color w:val="000000"/>
                <w:sz w:val="16"/>
              </w:rPr>
              <w:t>一般公共服务支出</w:t>
            </w:r>
          </w:p>
        </w:tc>
        <w:tc>
          <w:tcPr>
            <w:tcW w:w="1420" w:type="dxa"/>
            <w:vAlign w:val="center"/>
          </w:tcPr>
          <w:p w14:paraId="3C152B67">
            <w:pPr>
              <w:jc w:val="right"/>
            </w:pPr>
            <w:r>
              <w:rPr>
                <w:rFonts w:ascii="宋体" w:hAnsi="宋体" w:eastAsia="宋体" w:cs="宋体"/>
                <w:b w:val="0"/>
                <w:i w:val="0"/>
                <w:color w:val="000000"/>
                <w:sz w:val="16"/>
              </w:rPr>
              <w:t>8.45</w:t>
            </w:r>
          </w:p>
        </w:tc>
        <w:tc>
          <w:tcPr>
            <w:tcW w:w="1520" w:type="dxa"/>
            <w:vAlign w:val="center"/>
          </w:tcPr>
          <w:p w14:paraId="17637D00"/>
        </w:tc>
        <w:tc>
          <w:tcPr>
            <w:tcW w:w="1526" w:type="dxa"/>
            <w:vAlign w:val="center"/>
          </w:tcPr>
          <w:p w14:paraId="1D158711">
            <w:pPr>
              <w:jc w:val="right"/>
            </w:pPr>
            <w:r>
              <w:rPr>
                <w:rFonts w:ascii="宋体" w:hAnsi="宋体" w:eastAsia="宋体" w:cs="宋体"/>
                <w:b w:val="0"/>
                <w:i w:val="0"/>
                <w:color w:val="000000"/>
                <w:sz w:val="16"/>
              </w:rPr>
              <w:t>8.45</w:t>
            </w:r>
          </w:p>
        </w:tc>
      </w:tr>
      <w:tr w14:paraId="3C8070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438398C">
            <w:pPr>
              <w:jc w:val="left"/>
            </w:pPr>
            <w:r>
              <w:rPr>
                <w:rFonts w:ascii="宋体" w:hAnsi="宋体" w:eastAsia="宋体" w:cs="宋体"/>
                <w:b w:val="0"/>
                <w:i w:val="0"/>
                <w:color w:val="000000"/>
                <w:sz w:val="16"/>
              </w:rPr>
              <w:t>20108</w:t>
            </w:r>
          </w:p>
        </w:tc>
        <w:tc>
          <w:tcPr>
            <w:tcW w:w="2700" w:type="dxa"/>
            <w:vAlign w:val="center"/>
          </w:tcPr>
          <w:p w14:paraId="2874897D">
            <w:pPr>
              <w:jc w:val="left"/>
            </w:pPr>
            <w:r>
              <w:rPr>
                <w:rFonts w:ascii="宋体" w:hAnsi="宋体" w:eastAsia="宋体" w:cs="宋体"/>
                <w:b w:val="0"/>
                <w:i w:val="0"/>
                <w:color w:val="000000"/>
                <w:sz w:val="16"/>
              </w:rPr>
              <w:t>审计事务</w:t>
            </w:r>
          </w:p>
        </w:tc>
        <w:tc>
          <w:tcPr>
            <w:tcW w:w="1420" w:type="dxa"/>
            <w:vAlign w:val="center"/>
          </w:tcPr>
          <w:p w14:paraId="5E19B060">
            <w:pPr>
              <w:jc w:val="right"/>
            </w:pPr>
            <w:r>
              <w:rPr>
                <w:rFonts w:ascii="宋体" w:hAnsi="宋体" w:eastAsia="宋体" w:cs="宋体"/>
                <w:b w:val="0"/>
                <w:i w:val="0"/>
                <w:color w:val="000000"/>
                <w:sz w:val="16"/>
              </w:rPr>
              <w:t>8.45</w:t>
            </w:r>
          </w:p>
        </w:tc>
        <w:tc>
          <w:tcPr>
            <w:tcW w:w="1520" w:type="dxa"/>
            <w:vAlign w:val="center"/>
          </w:tcPr>
          <w:p w14:paraId="571F4B3F"/>
        </w:tc>
        <w:tc>
          <w:tcPr>
            <w:tcW w:w="1526" w:type="dxa"/>
            <w:vAlign w:val="center"/>
          </w:tcPr>
          <w:p w14:paraId="35C52FC5">
            <w:pPr>
              <w:jc w:val="right"/>
            </w:pPr>
            <w:r>
              <w:rPr>
                <w:rFonts w:ascii="宋体" w:hAnsi="宋体" w:eastAsia="宋体" w:cs="宋体"/>
                <w:b w:val="0"/>
                <w:i w:val="0"/>
                <w:color w:val="000000"/>
                <w:sz w:val="16"/>
              </w:rPr>
              <w:t>8.45</w:t>
            </w:r>
          </w:p>
        </w:tc>
      </w:tr>
      <w:tr w14:paraId="38B1EB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2B0DFC2">
            <w:pPr>
              <w:jc w:val="left"/>
            </w:pPr>
            <w:r>
              <w:rPr>
                <w:rFonts w:ascii="宋体" w:hAnsi="宋体" w:eastAsia="宋体" w:cs="宋体"/>
                <w:b w:val="0"/>
                <w:i w:val="0"/>
                <w:color w:val="000000"/>
                <w:sz w:val="16"/>
              </w:rPr>
              <w:t>2010802</w:t>
            </w:r>
          </w:p>
        </w:tc>
        <w:tc>
          <w:tcPr>
            <w:tcW w:w="2700" w:type="dxa"/>
            <w:vAlign w:val="center"/>
          </w:tcPr>
          <w:p w14:paraId="7F7DD890">
            <w:pPr>
              <w:jc w:val="left"/>
            </w:pPr>
            <w:r>
              <w:rPr>
                <w:rFonts w:ascii="宋体" w:hAnsi="宋体" w:eastAsia="宋体" w:cs="宋体"/>
                <w:b w:val="0"/>
                <w:i w:val="0"/>
                <w:color w:val="000000"/>
                <w:sz w:val="16"/>
              </w:rPr>
              <w:t>一般行政管理事务</w:t>
            </w:r>
          </w:p>
        </w:tc>
        <w:tc>
          <w:tcPr>
            <w:tcW w:w="1420" w:type="dxa"/>
            <w:vAlign w:val="center"/>
          </w:tcPr>
          <w:p w14:paraId="6A745BE6">
            <w:pPr>
              <w:jc w:val="right"/>
            </w:pPr>
            <w:r>
              <w:rPr>
                <w:rFonts w:ascii="宋体" w:hAnsi="宋体" w:eastAsia="宋体" w:cs="宋体"/>
                <w:b w:val="0"/>
                <w:i w:val="0"/>
                <w:color w:val="000000"/>
                <w:sz w:val="16"/>
              </w:rPr>
              <w:t>8.45</w:t>
            </w:r>
          </w:p>
        </w:tc>
        <w:tc>
          <w:tcPr>
            <w:tcW w:w="1520" w:type="dxa"/>
            <w:vAlign w:val="center"/>
          </w:tcPr>
          <w:p w14:paraId="10676A93"/>
        </w:tc>
        <w:tc>
          <w:tcPr>
            <w:tcW w:w="1526" w:type="dxa"/>
            <w:vAlign w:val="center"/>
          </w:tcPr>
          <w:p w14:paraId="4F5DFB33">
            <w:pPr>
              <w:jc w:val="right"/>
            </w:pPr>
            <w:r>
              <w:rPr>
                <w:rFonts w:ascii="宋体" w:hAnsi="宋体" w:eastAsia="宋体" w:cs="宋体"/>
                <w:b w:val="0"/>
                <w:i w:val="0"/>
                <w:color w:val="000000"/>
                <w:sz w:val="16"/>
              </w:rPr>
              <w:t>8.45</w:t>
            </w:r>
          </w:p>
        </w:tc>
      </w:tr>
      <w:tr w14:paraId="6B488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6F600B2F">
            <w:pPr>
              <w:jc w:val="left"/>
            </w:pPr>
            <w:r>
              <w:rPr>
                <w:rFonts w:ascii="宋体" w:hAnsi="宋体" w:eastAsia="宋体" w:cs="宋体"/>
                <w:b w:val="0"/>
                <w:i w:val="0"/>
                <w:color w:val="000000"/>
                <w:sz w:val="16"/>
              </w:rPr>
              <w:t>202</w:t>
            </w:r>
          </w:p>
        </w:tc>
        <w:tc>
          <w:tcPr>
            <w:tcW w:w="2700" w:type="dxa"/>
            <w:vAlign w:val="center"/>
          </w:tcPr>
          <w:p w14:paraId="18081327">
            <w:pPr>
              <w:jc w:val="left"/>
            </w:pPr>
            <w:r>
              <w:rPr>
                <w:rFonts w:ascii="宋体" w:hAnsi="宋体" w:eastAsia="宋体" w:cs="宋体"/>
                <w:b w:val="0"/>
                <w:i w:val="0"/>
                <w:color w:val="000000"/>
                <w:sz w:val="16"/>
              </w:rPr>
              <w:t>外交支出</w:t>
            </w:r>
          </w:p>
        </w:tc>
        <w:tc>
          <w:tcPr>
            <w:tcW w:w="1420" w:type="dxa"/>
            <w:vAlign w:val="center"/>
          </w:tcPr>
          <w:p w14:paraId="272F60C5"/>
        </w:tc>
        <w:tc>
          <w:tcPr>
            <w:tcW w:w="1520" w:type="dxa"/>
            <w:vAlign w:val="center"/>
          </w:tcPr>
          <w:p w14:paraId="267FDF6C"/>
        </w:tc>
        <w:tc>
          <w:tcPr>
            <w:tcW w:w="1526" w:type="dxa"/>
            <w:vAlign w:val="center"/>
          </w:tcPr>
          <w:p w14:paraId="4D6AF81E"/>
        </w:tc>
      </w:tr>
      <w:tr w14:paraId="08BDD2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41E3A96">
            <w:pPr>
              <w:jc w:val="left"/>
            </w:pPr>
            <w:r>
              <w:rPr>
                <w:rFonts w:ascii="宋体" w:hAnsi="宋体" w:eastAsia="宋体" w:cs="宋体"/>
                <w:b w:val="0"/>
                <w:i w:val="0"/>
                <w:color w:val="000000"/>
                <w:sz w:val="16"/>
              </w:rPr>
              <w:t>20208</w:t>
            </w:r>
          </w:p>
        </w:tc>
        <w:tc>
          <w:tcPr>
            <w:tcW w:w="2700" w:type="dxa"/>
            <w:vAlign w:val="center"/>
          </w:tcPr>
          <w:p w14:paraId="2807DEEB">
            <w:pPr>
              <w:jc w:val="left"/>
            </w:pPr>
            <w:r>
              <w:rPr>
                <w:rFonts w:ascii="宋体" w:hAnsi="宋体" w:eastAsia="宋体" w:cs="宋体"/>
                <w:b w:val="0"/>
                <w:i w:val="0"/>
                <w:color w:val="000000"/>
                <w:sz w:val="16"/>
              </w:rPr>
              <w:t>国际发展合作</w:t>
            </w:r>
          </w:p>
        </w:tc>
        <w:tc>
          <w:tcPr>
            <w:tcW w:w="1420" w:type="dxa"/>
            <w:vAlign w:val="center"/>
          </w:tcPr>
          <w:p w14:paraId="62F4F3E5"/>
        </w:tc>
        <w:tc>
          <w:tcPr>
            <w:tcW w:w="1520" w:type="dxa"/>
            <w:vAlign w:val="center"/>
          </w:tcPr>
          <w:p w14:paraId="568183A9"/>
        </w:tc>
        <w:tc>
          <w:tcPr>
            <w:tcW w:w="1526" w:type="dxa"/>
            <w:vAlign w:val="center"/>
          </w:tcPr>
          <w:p w14:paraId="489166F2"/>
        </w:tc>
      </w:tr>
      <w:tr w14:paraId="5B84E7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AF95304">
            <w:pPr>
              <w:jc w:val="left"/>
            </w:pPr>
            <w:r>
              <w:rPr>
                <w:rFonts w:ascii="宋体" w:hAnsi="宋体" w:eastAsia="宋体" w:cs="宋体"/>
                <w:b w:val="0"/>
                <w:i w:val="0"/>
                <w:color w:val="000000"/>
                <w:sz w:val="16"/>
              </w:rPr>
              <w:t>2020802</w:t>
            </w:r>
          </w:p>
        </w:tc>
        <w:tc>
          <w:tcPr>
            <w:tcW w:w="2700" w:type="dxa"/>
            <w:vAlign w:val="center"/>
          </w:tcPr>
          <w:p w14:paraId="7AFD96C6">
            <w:pPr>
              <w:jc w:val="left"/>
            </w:pPr>
            <w:r>
              <w:rPr>
                <w:rFonts w:ascii="宋体" w:hAnsi="宋体" w:eastAsia="宋体" w:cs="宋体"/>
                <w:b w:val="0"/>
                <w:i w:val="0"/>
                <w:color w:val="000000"/>
                <w:sz w:val="16"/>
              </w:rPr>
              <w:t>一般行政管理事务</w:t>
            </w:r>
          </w:p>
        </w:tc>
        <w:tc>
          <w:tcPr>
            <w:tcW w:w="1420" w:type="dxa"/>
            <w:vAlign w:val="center"/>
          </w:tcPr>
          <w:p w14:paraId="5329BFE1"/>
        </w:tc>
        <w:tc>
          <w:tcPr>
            <w:tcW w:w="1520" w:type="dxa"/>
            <w:vAlign w:val="center"/>
          </w:tcPr>
          <w:p w14:paraId="34086C80"/>
        </w:tc>
        <w:tc>
          <w:tcPr>
            <w:tcW w:w="1526" w:type="dxa"/>
            <w:vAlign w:val="center"/>
          </w:tcPr>
          <w:p w14:paraId="6D6CAB04"/>
        </w:tc>
      </w:tr>
      <w:tr w14:paraId="40AEE0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644022C3">
            <w:pPr>
              <w:jc w:val="left"/>
            </w:pPr>
            <w:r>
              <w:rPr>
                <w:rFonts w:ascii="宋体" w:hAnsi="宋体" w:eastAsia="宋体" w:cs="宋体"/>
                <w:b w:val="0"/>
                <w:i w:val="0"/>
                <w:color w:val="000000"/>
                <w:sz w:val="16"/>
              </w:rPr>
              <w:t>208</w:t>
            </w:r>
          </w:p>
        </w:tc>
        <w:tc>
          <w:tcPr>
            <w:tcW w:w="2700" w:type="dxa"/>
            <w:vAlign w:val="center"/>
          </w:tcPr>
          <w:p w14:paraId="29A75B51">
            <w:pPr>
              <w:jc w:val="left"/>
            </w:pPr>
            <w:r>
              <w:rPr>
                <w:rFonts w:ascii="宋体" w:hAnsi="宋体" w:eastAsia="宋体" w:cs="宋体"/>
                <w:b w:val="0"/>
                <w:i w:val="0"/>
                <w:color w:val="000000"/>
                <w:sz w:val="16"/>
              </w:rPr>
              <w:t>社会保障和就业支出</w:t>
            </w:r>
          </w:p>
        </w:tc>
        <w:tc>
          <w:tcPr>
            <w:tcW w:w="1420" w:type="dxa"/>
            <w:vAlign w:val="center"/>
          </w:tcPr>
          <w:p w14:paraId="22DF6343">
            <w:pPr>
              <w:jc w:val="right"/>
            </w:pPr>
            <w:r>
              <w:rPr>
                <w:rFonts w:ascii="宋体" w:hAnsi="宋体" w:eastAsia="宋体" w:cs="宋体"/>
                <w:b w:val="0"/>
                <w:i w:val="0"/>
                <w:color w:val="000000"/>
                <w:sz w:val="16"/>
              </w:rPr>
              <w:t>1,845.62</w:t>
            </w:r>
          </w:p>
        </w:tc>
        <w:tc>
          <w:tcPr>
            <w:tcW w:w="1520" w:type="dxa"/>
            <w:vAlign w:val="center"/>
          </w:tcPr>
          <w:p w14:paraId="0492844E">
            <w:pPr>
              <w:jc w:val="right"/>
            </w:pPr>
            <w:r>
              <w:rPr>
                <w:rFonts w:ascii="宋体" w:hAnsi="宋体" w:eastAsia="宋体" w:cs="宋体"/>
                <w:b w:val="0"/>
                <w:i w:val="0"/>
                <w:color w:val="000000"/>
                <w:sz w:val="16"/>
              </w:rPr>
              <w:t>774.15</w:t>
            </w:r>
          </w:p>
        </w:tc>
        <w:tc>
          <w:tcPr>
            <w:tcW w:w="1526" w:type="dxa"/>
            <w:vAlign w:val="center"/>
          </w:tcPr>
          <w:p w14:paraId="1A6726A5">
            <w:pPr>
              <w:jc w:val="right"/>
            </w:pPr>
            <w:r>
              <w:rPr>
                <w:rFonts w:ascii="宋体" w:hAnsi="宋体" w:eastAsia="宋体" w:cs="宋体"/>
                <w:b w:val="0"/>
                <w:i w:val="0"/>
                <w:color w:val="000000"/>
                <w:sz w:val="16"/>
              </w:rPr>
              <w:t>1,071.47</w:t>
            </w:r>
          </w:p>
        </w:tc>
      </w:tr>
      <w:tr w14:paraId="7C4134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193CCBD">
            <w:pPr>
              <w:jc w:val="left"/>
            </w:pPr>
            <w:r>
              <w:rPr>
                <w:rFonts w:ascii="宋体" w:hAnsi="宋体" w:eastAsia="宋体" w:cs="宋体"/>
                <w:b w:val="0"/>
                <w:i w:val="0"/>
                <w:color w:val="000000"/>
                <w:sz w:val="16"/>
              </w:rPr>
              <w:t>20801</w:t>
            </w:r>
          </w:p>
        </w:tc>
        <w:tc>
          <w:tcPr>
            <w:tcW w:w="2700" w:type="dxa"/>
            <w:vAlign w:val="center"/>
          </w:tcPr>
          <w:p w14:paraId="1D1432DE">
            <w:pPr>
              <w:jc w:val="left"/>
            </w:pPr>
            <w:r>
              <w:rPr>
                <w:rFonts w:ascii="宋体" w:hAnsi="宋体" w:eastAsia="宋体" w:cs="宋体"/>
                <w:b w:val="0"/>
                <w:i w:val="0"/>
                <w:color w:val="000000"/>
                <w:sz w:val="16"/>
              </w:rPr>
              <w:t>人力资源和社会保障管理事务</w:t>
            </w:r>
          </w:p>
        </w:tc>
        <w:tc>
          <w:tcPr>
            <w:tcW w:w="1420" w:type="dxa"/>
            <w:vAlign w:val="center"/>
          </w:tcPr>
          <w:p w14:paraId="653268F9">
            <w:pPr>
              <w:jc w:val="right"/>
            </w:pPr>
            <w:r>
              <w:rPr>
                <w:rFonts w:ascii="宋体" w:hAnsi="宋体" w:eastAsia="宋体" w:cs="宋体"/>
                <w:b w:val="0"/>
                <w:i w:val="0"/>
                <w:color w:val="000000"/>
                <w:sz w:val="16"/>
              </w:rPr>
              <w:t>861.10</w:t>
            </w:r>
          </w:p>
        </w:tc>
        <w:tc>
          <w:tcPr>
            <w:tcW w:w="1520" w:type="dxa"/>
            <w:vAlign w:val="center"/>
          </w:tcPr>
          <w:p w14:paraId="171E34FD">
            <w:pPr>
              <w:jc w:val="right"/>
            </w:pPr>
            <w:r>
              <w:rPr>
                <w:rFonts w:ascii="宋体" w:hAnsi="宋体" w:eastAsia="宋体" w:cs="宋体"/>
                <w:b w:val="0"/>
                <w:i w:val="0"/>
                <w:color w:val="000000"/>
                <w:sz w:val="16"/>
              </w:rPr>
              <w:t>689.26</w:t>
            </w:r>
          </w:p>
        </w:tc>
        <w:tc>
          <w:tcPr>
            <w:tcW w:w="1526" w:type="dxa"/>
            <w:vAlign w:val="center"/>
          </w:tcPr>
          <w:p w14:paraId="014B00CA">
            <w:pPr>
              <w:jc w:val="right"/>
            </w:pPr>
            <w:r>
              <w:rPr>
                <w:rFonts w:ascii="宋体" w:hAnsi="宋体" w:eastAsia="宋体" w:cs="宋体"/>
                <w:b w:val="0"/>
                <w:i w:val="0"/>
                <w:color w:val="000000"/>
                <w:sz w:val="16"/>
              </w:rPr>
              <w:t>171.85</w:t>
            </w:r>
          </w:p>
        </w:tc>
      </w:tr>
      <w:tr w14:paraId="509781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E2EA555">
            <w:pPr>
              <w:jc w:val="left"/>
            </w:pPr>
            <w:r>
              <w:rPr>
                <w:rFonts w:ascii="宋体" w:hAnsi="宋体" w:eastAsia="宋体" w:cs="宋体"/>
                <w:b w:val="0"/>
                <w:i w:val="0"/>
                <w:color w:val="000000"/>
                <w:sz w:val="16"/>
              </w:rPr>
              <w:t>2080101</w:t>
            </w:r>
          </w:p>
        </w:tc>
        <w:tc>
          <w:tcPr>
            <w:tcW w:w="2700" w:type="dxa"/>
            <w:vAlign w:val="center"/>
          </w:tcPr>
          <w:p w14:paraId="63AF0F52">
            <w:pPr>
              <w:jc w:val="left"/>
            </w:pPr>
            <w:r>
              <w:rPr>
                <w:rFonts w:ascii="宋体" w:hAnsi="宋体" w:eastAsia="宋体" w:cs="宋体"/>
                <w:b w:val="0"/>
                <w:i w:val="0"/>
                <w:color w:val="000000"/>
                <w:sz w:val="16"/>
              </w:rPr>
              <w:t>行政运行</w:t>
            </w:r>
          </w:p>
        </w:tc>
        <w:tc>
          <w:tcPr>
            <w:tcW w:w="1420" w:type="dxa"/>
            <w:vAlign w:val="center"/>
          </w:tcPr>
          <w:p w14:paraId="6E95FC9C">
            <w:pPr>
              <w:jc w:val="right"/>
            </w:pPr>
            <w:r>
              <w:rPr>
                <w:rFonts w:ascii="宋体" w:hAnsi="宋体" w:eastAsia="宋体" w:cs="宋体"/>
                <w:b w:val="0"/>
                <w:i w:val="0"/>
                <w:color w:val="000000"/>
                <w:sz w:val="16"/>
              </w:rPr>
              <w:t>279.62</w:t>
            </w:r>
          </w:p>
        </w:tc>
        <w:tc>
          <w:tcPr>
            <w:tcW w:w="1520" w:type="dxa"/>
            <w:vAlign w:val="center"/>
          </w:tcPr>
          <w:p w14:paraId="6A0D622F">
            <w:pPr>
              <w:jc w:val="right"/>
            </w:pPr>
            <w:r>
              <w:rPr>
                <w:rFonts w:ascii="宋体" w:hAnsi="宋体" w:eastAsia="宋体" w:cs="宋体"/>
                <w:b w:val="0"/>
                <w:i w:val="0"/>
                <w:color w:val="000000"/>
                <w:sz w:val="16"/>
              </w:rPr>
              <w:t>269.62</w:t>
            </w:r>
          </w:p>
        </w:tc>
        <w:tc>
          <w:tcPr>
            <w:tcW w:w="1526" w:type="dxa"/>
            <w:vAlign w:val="center"/>
          </w:tcPr>
          <w:p w14:paraId="09456617">
            <w:pPr>
              <w:jc w:val="right"/>
            </w:pPr>
            <w:r>
              <w:rPr>
                <w:rFonts w:ascii="宋体" w:hAnsi="宋体" w:eastAsia="宋体" w:cs="宋体"/>
                <w:b w:val="0"/>
                <w:i w:val="0"/>
                <w:color w:val="000000"/>
                <w:sz w:val="16"/>
              </w:rPr>
              <w:t>10.00</w:t>
            </w:r>
          </w:p>
        </w:tc>
      </w:tr>
      <w:tr w14:paraId="6933BE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0A0687B">
            <w:pPr>
              <w:jc w:val="left"/>
            </w:pPr>
            <w:r>
              <w:rPr>
                <w:rFonts w:ascii="宋体" w:hAnsi="宋体" w:eastAsia="宋体" w:cs="宋体"/>
                <w:b w:val="0"/>
                <w:i w:val="0"/>
                <w:color w:val="000000"/>
                <w:sz w:val="16"/>
              </w:rPr>
              <w:t>2080102</w:t>
            </w:r>
          </w:p>
        </w:tc>
        <w:tc>
          <w:tcPr>
            <w:tcW w:w="2700" w:type="dxa"/>
            <w:vAlign w:val="center"/>
          </w:tcPr>
          <w:p w14:paraId="5069D115">
            <w:pPr>
              <w:jc w:val="left"/>
            </w:pPr>
            <w:r>
              <w:rPr>
                <w:rFonts w:ascii="宋体" w:hAnsi="宋体" w:eastAsia="宋体" w:cs="宋体"/>
                <w:b w:val="0"/>
                <w:i w:val="0"/>
                <w:color w:val="000000"/>
                <w:sz w:val="16"/>
              </w:rPr>
              <w:t>一般行政管理事务</w:t>
            </w:r>
          </w:p>
        </w:tc>
        <w:tc>
          <w:tcPr>
            <w:tcW w:w="1420" w:type="dxa"/>
            <w:vAlign w:val="center"/>
          </w:tcPr>
          <w:p w14:paraId="7303F9FB">
            <w:pPr>
              <w:jc w:val="right"/>
            </w:pPr>
            <w:r>
              <w:rPr>
                <w:rFonts w:ascii="宋体" w:hAnsi="宋体" w:eastAsia="宋体" w:cs="宋体"/>
                <w:b w:val="0"/>
                <w:i w:val="0"/>
                <w:color w:val="000000"/>
                <w:sz w:val="16"/>
              </w:rPr>
              <w:t>111.64</w:t>
            </w:r>
          </w:p>
        </w:tc>
        <w:tc>
          <w:tcPr>
            <w:tcW w:w="1520" w:type="dxa"/>
            <w:vAlign w:val="center"/>
          </w:tcPr>
          <w:p w14:paraId="57CCEF4B">
            <w:pPr>
              <w:jc w:val="right"/>
            </w:pPr>
            <w:r>
              <w:rPr>
                <w:rFonts w:ascii="宋体" w:hAnsi="宋体" w:eastAsia="宋体" w:cs="宋体"/>
                <w:b w:val="0"/>
                <w:i w:val="0"/>
                <w:color w:val="000000"/>
                <w:sz w:val="16"/>
              </w:rPr>
              <w:t>15.19</w:t>
            </w:r>
          </w:p>
        </w:tc>
        <w:tc>
          <w:tcPr>
            <w:tcW w:w="1526" w:type="dxa"/>
            <w:vAlign w:val="center"/>
          </w:tcPr>
          <w:p w14:paraId="35DA1CE0">
            <w:pPr>
              <w:jc w:val="right"/>
            </w:pPr>
            <w:r>
              <w:rPr>
                <w:rFonts w:ascii="宋体" w:hAnsi="宋体" w:eastAsia="宋体" w:cs="宋体"/>
                <w:b w:val="0"/>
                <w:i w:val="0"/>
                <w:color w:val="000000"/>
                <w:sz w:val="16"/>
              </w:rPr>
              <w:t>96.45</w:t>
            </w:r>
          </w:p>
        </w:tc>
      </w:tr>
      <w:tr w14:paraId="19AB4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F3F5D88">
            <w:pPr>
              <w:jc w:val="left"/>
            </w:pPr>
            <w:r>
              <w:rPr>
                <w:rFonts w:ascii="宋体" w:hAnsi="宋体" w:eastAsia="宋体" w:cs="宋体"/>
                <w:b w:val="0"/>
                <w:i w:val="0"/>
                <w:color w:val="000000"/>
                <w:sz w:val="16"/>
              </w:rPr>
              <w:t>2080106</w:t>
            </w:r>
          </w:p>
        </w:tc>
        <w:tc>
          <w:tcPr>
            <w:tcW w:w="2700" w:type="dxa"/>
            <w:vAlign w:val="center"/>
          </w:tcPr>
          <w:p w14:paraId="4F9CE693">
            <w:pPr>
              <w:jc w:val="left"/>
            </w:pPr>
            <w:r>
              <w:rPr>
                <w:rFonts w:ascii="宋体" w:hAnsi="宋体" w:eastAsia="宋体" w:cs="宋体"/>
                <w:b w:val="0"/>
                <w:i w:val="0"/>
                <w:color w:val="000000"/>
                <w:sz w:val="16"/>
              </w:rPr>
              <w:t>就业管理事务</w:t>
            </w:r>
          </w:p>
        </w:tc>
        <w:tc>
          <w:tcPr>
            <w:tcW w:w="1420" w:type="dxa"/>
            <w:vAlign w:val="center"/>
          </w:tcPr>
          <w:p w14:paraId="6A0384EB">
            <w:pPr>
              <w:jc w:val="right"/>
            </w:pPr>
            <w:r>
              <w:rPr>
                <w:rFonts w:ascii="宋体" w:hAnsi="宋体" w:eastAsia="宋体" w:cs="宋体"/>
                <w:b w:val="0"/>
                <w:i w:val="0"/>
                <w:color w:val="000000"/>
                <w:sz w:val="16"/>
              </w:rPr>
              <w:t>44.00</w:t>
            </w:r>
          </w:p>
        </w:tc>
        <w:tc>
          <w:tcPr>
            <w:tcW w:w="1520" w:type="dxa"/>
            <w:vAlign w:val="center"/>
          </w:tcPr>
          <w:p w14:paraId="1920A171">
            <w:pPr>
              <w:jc w:val="right"/>
            </w:pPr>
            <w:r>
              <w:rPr>
                <w:rFonts w:ascii="宋体" w:hAnsi="宋体" w:eastAsia="宋体" w:cs="宋体"/>
                <w:b w:val="0"/>
                <w:i w:val="0"/>
                <w:color w:val="000000"/>
                <w:sz w:val="16"/>
              </w:rPr>
              <w:t>34.16</w:t>
            </w:r>
          </w:p>
        </w:tc>
        <w:tc>
          <w:tcPr>
            <w:tcW w:w="1526" w:type="dxa"/>
            <w:vAlign w:val="center"/>
          </w:tcPr>
          <w:p w14:paraId="19B29EC0">
            <w:pPr>
              <w:jc w:val="right"/>
            </w:pPr>
            <w:r>
              <w:rPr>
                <w:rFonts w:ascii="宋体" w:hAnsi="宋体" w:eastAsia="宋体" w:cs="宋体"/>
                <w:b w:val="0"/>
                <w:i w:val="0"/>
                <w:color w:val="000000"/>
                <w:sz w:val="16"/>
              </w:rPr>
              <w:t>9.84</w:t>
            </w:r>
          </w:p>
        </w:tc>
      </w:tr>
      <w:tr w14:paraId="0E999A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088792CB">
            <w:pPr>
              <w:jc w:val="left"/>
            </w:pPr>
            <w:r>
              <w:rPr>
                <w:rFonts w:ascii="宋体" w:hAnsi="宋体" w:eastAsia="宋体" w:cs="宋体"/>
                <w:b w:val="0"/>
                <w:i w:val="0"/>
                <w:color w:val="000000"/>
                <w:sz w:val="16"/>
              </w:rPr>
              <w:t>2080109</w:t>
            </w:r>
          </w:p>
        </w:tc>
        <w:tc>
          <w:tcPr>
            <w:tcW w:w="2700" w:type="dxa"/>
            <w:vAlign w:val="center"/>
          </w:tcPr>
          <w:p w14:paraId="392CDBCE">
            <w:pPr>
              <w:jc w:val="left"/>
            </w:pPr>
            <w:r>
              <w:rPr>
                <w:rFonts w:ascii="宋体" w:hAnsi="宋体" w:eastAsia="宋体" w:cs="宋体"/>
                <w:b w:val="0"/>
                <w:i w:val="0"/>
                <w:color w:val="000000"/>
                <w:sz w:val="16"/>
              </w:rPr>
              <w:t>社会保险经办机构</w:t>
            </w:r>
          </w:p>
        </w:tc>
        <w:tc>
          <w:tcPr>
            <w:tcW w:w="1420" w:type="dxa"/>
            <w:vAlign w:val="center"/>
          </w:tcPr>
          <w:p w14:paraId="44A2D908">
            <w:pPr>
              <w:jc w:val="right"/>
            </w:pPr>
            <w:r>
              <w:rPr>
                <w:rFonts w:ascii="宋体" w:hAnsi="宋体" w:eastAsia="宋体" w:cs="宋体"/>
                <w:b w:val="0"/>
                <w:i w:val="0"/>
                <w:color w:val="000000"/>
                <w:sz w:val="16"/>
              </w:rPr>
              <w:t>418.05</w:t>
            </w:r>
          </w:p>
        </w:tc>
        <w:tc>
          <w:tcPr>
            <w:tcW w:w="1520" w:type="dxa"/>
            <w:vAlign w:val="center"/>
          </w:tcPr>
          <w:p w14:paraId="6A7553E0">
            <w:pPr>
              <w:jc w:val="right"/>
            </w:pPr>
            <w:r>
              <w:rPr>
                <w:rFonts w:ascii="宋体" w:hAnsi="宋体" w:eastAsia="宋体" w:cs="宋体"/>
                <w:b w:val="0"/>
                <w:i w:val="0"/>
                <w:color w:val="000000"/>
                <w:sz w:val="16"/>
              </w:rPr>
              <w:t>370.29</w:t>
            </w:r>
          </w:p>
        </w:tc>
        <w:tc>
          <w:tcPr>
            <w:tcW w:w="1526" w:type="dxa"/>
            <w:vAlign w:val="center"/>
          </w:tcPr>
          <w:p w14:paraId="08323E46">
            <w:pPr>
              <w:jc w:val="right"/>
            </w:pPr>
            <w:r>
              <w:rPr>
                <w:rFonts w:ascii="宋体" w:hAnsi="宋体" w:eastAsia="宋体" w:cs="宋体"/>
                <w:b w:val="0"/>
                <w:i w:val="0"/>
                <w:color w:val="000000"/>
                <w:sz w:val="16"/>
              </w:rPr>
              <w:t>47.76</w:t>
            </w:r>
          </w:p>
        </w:tc>
      </w:tr>
      <w:tr w14:paraId="3729AF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1158F31">
            <w:pPr>
              <w:jc w:val="left"/>
            </w:pPr>
            <w:r>
              <w:rPr>
                <w:rFonts w:ascii="宋体" w:hAnsi="宋体" w:eastAsia="宋体" w:cs="宋体"/>
                <w:b w:val="0"/>
                <w:i w:val="0"/>
                <w:color w:val="000000"/>
                <w:sz w:val="16"/>
              </w:rPr>
              <w:t>2080199</w:t>
            </w:r>
          </w:p>
        </w:tc>
        <w:tc>
          <w:tcPr>
            <w:tcW w:w="2700" w:type="dxa"/>
            <w:vAlign w:val="center"/>
          </w:tcPr>
          <w:p w14:paraId="5D6A6A01">
            <w:pPr>
              <w:jc w:val="left"/>
            </w:pPr>
            <w:r>
              <w:rPr>
                <w:rFonts w:ascii="宋体" w:hAnsi="宋体" w:eastAsia="宋体" w:cs="宋体"/>
                <w:b w:val="0"/>
                <w:i w:val="0"/>
                <w:color w:val="000000"/>
                <w:sz w:val="16"/>
              </w:rPr>
              <w:t>其他人力资源和社会保障管理事务支出</w:t>
            </w:r>
          </w:p>
        </w:tc>
        <w:tc>
          <w:tcPr>
            <w:tcW w:w="1420" w:type="dxa"/>
            <w:vAlign w:val="center"/>
          </w:tcPr>
          <w:p w14:paraId="3D817196">
            <w:pPr>
              <w:jc w:val="right"/>
            </w:pPr>
            <w:r>
              <w:rPr>
                <w:rFonts w:ascii="宋体" w:hAnsi="宋体" w:eastAsia="宋体" w:cs="宋体"/>
                <w:b w:val="0"/>
                <w:i w:val="0"/>
                <w:color w:val="000000"/>
                <w:sz w:val="16"/>
              </w:rPr>
              <w:t>7.80</w:t>
            </w:r>
          </w:p>
        </w:tc>
        <w:tc>
          <w:tcPr>
            <w:tcW w:w="1520" w:type="dxa"/>
            <w:vAlign w:val="center"/>
          </w:tcPr>
          <w:p w14:paraId="5B995D6A"/>
        </w:tc>
        <w:tc>
          <w:tcPr>
            <w:tcW w:w="1526" w:type="dxa"/>
            <w:vAlign w:val="center"/>
          </w:tcPr>
          <w:p w14:paraId="482C6460">
            <w:pPr>
              <w:jc w:val="right"/>
            </w:pPr>
            <w:r>
              <w:rPr>
                <w:rFonts w:ascii="宋体" w:hAnsi="宋体" w:eastAsia="宋体" w:cs="宋体"/>
                <w:b w:val="0"/>
                <w:i w:val="0"/>
                <w:color w:val="000000"/>
                <w:sz w:val="16"/>
              </w:rPr>
              <w:t>7.80</w:t>
            </w:r>
          </w:p>
        </w:tc>
      </w:tr>
      <w:tr w14:paraId="24A11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0C421669">
            <w:pPr>
              <w:jc w:val="left"/>
            </w:pPr>
            <w:r>
              <w:rPr>
                <w:rFonts w:ascii="宋体" w:hAnsi="宋体" w:eastAsia="宋体" w:cs="宋体"/>
                <w:b w:val="0"/>
                <w:i w:val="0"/>
                <w:color w:val="000000"/>
                <w:sz w:val="16"/>
              </w:rPr>
              <w:t>20802</w:t>
            </w:r>
          </w:p>
        </w:tc>
        <w:tc>
          <w:tcPr>
            <w:tcW w:w="2700" w:type="dxa"/>
            <w:vAlign w:val="center"/>
          </w:tcPr>
          <w:p w14:paraId="5ED15F84">
            <w:pPr>
              <w:jc w:val="left"/>
            </w:pPr>
            <w:r>
              <w:rPr>
                <w:rFonts w:ascii="宋体" w:hAnsi="宋体" w:eastAsia="宋体" w:cs="宋体"/>
                <w:b w:val="0"/>
                <w:i w:val="0"/>
                <w:color w:val="000000"/>
                <w:sz w:val="16"/>
              </w:rPr>
              <w:t>民政管理事务</w:t>
            </w:r>
          </w:p>
        </w:tc>
        <w:tc>
          <w:tcPr>
            <w:tcW w:w="1420" w:type="dxa"/>
            <w:vAlign w:val="center"/>
          </w:tcPr>
          <w:p w14:paraId="4CEC0DEE">
            <w:pPr>
              <w:jc w:val="right"/>
            </w:pPr>
            <w:r>
              <w:rPr>
                <w:rFonts w:ascii="宋体" w:hAnsi="宋体" w:eastAsia="宋体" w:cs="宋体"/>
                <w:b w:val="0"/>
                <w:i w:val="0"/>
                <w:color w:val="000000"/>
                <w:sz w:val="16"/>
              </w:rPr>
              <w:t>9.00</w:t>
            </w:r>
          </w:p>
        </w:tc>
        <w:tc>
          <w:tcPr>
            <w:tcW w:w="1520" w:type="dxa"/>
            <w:vAlign w:val="center"/>
          </w:tcPr>
          <w:p w14:paraId="326E7118">
            <w:pPr>
              <w:jc w:val="right"/>
            </w:pPr>
            <w:r>
              <w:rPr>
                <w:rFonts w:ascii="宋体" w:hAnsi="宋体" w:eastAsia="宋体" w:cs="宋体"/>
                <w:b w:val="0"/>
                <w:i w:val="0"/>
                <w:color w:val="000000"/>
                <w:sz w:val="16"/>
              </w:rPr>
              <w:t>9.00</w:t>
            </w:r>
          </w:p>
        </w:tc>
        <w:tc>
          <w:tcPr>
            <w:tcW w:w="1526" w:type="dxa"/>
            <w:vAlign w:val="center"/>
          </w:tcPr>
          <w:p w14:paraId="431B0F05"/>
        </w:tc>
      </w:tr>
      <w:tr w14:paraId="050B8F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955AF5D">
            <w:pPr>
              <w:jc w:val="left"/>
            </w:pPr>
            <w:r>
              <w:rPr>
                <w:rFonts w:ascii="宋体" w:hAnsi="宋体" w:eastAsia="宋体" w:cs="宋体"/>
                <w:b w:val="0"/>
                <w:i w:val="0"/>
                <w:color w:val="000000"/>
                <w:sz w:val="16"/>
              </w:rPr>
              <w:t>2080201</w:t>
            </w:r>
          </w:p>
        </w:tc>
        <w:tc>
          <w:tcPr>
            <w:tcW w:w="2700" w:type="dxa"/>
            <w:vAlign w:val="center"/>
          </w:tcPr>
          <w:p w14:paraId="628E537F">
            <w:pPr>
              <w:jc w:val="left"/>
            </w:pPr>
            <w:r>
              <w:rPr>
                <w:rFonts w:ascii="宋体" w:hAnsi="宋体" w:eastAsia="宋体" w:cs="宋体"/>
                <w:b w:val="0"/>
                <w:i w:val="0"/>
                <w:color w:val="000000"/>
                <w:sz w:val="16"/>
              </w:rPr>
              <w:t>行政运行</w:t>
            </w:r>
          </w:p>
        </w:tc>
        <w:tc>
          <w:tcPr>
            <w:tcW w:w="1420" w:type="dxa"/>
            <w:vAlign w:val="center"/>
          </w:tcPr>
          <w:p w14:paraId="78A99BC2">
            <w:pPr>
              <w:jc w:val="right"/>
            </w:pPr>
            <w:r>
              <w:rPr>
                <w:rFonts w:ascii="宋体" w:hAnsi="宋体" w:eastAsia="宋体" w:cs="宋体"/>
                <w:b w:val="0"/>
                <w:i w:val="0"/>
                <w:color w:val="000000"/>
                <w:sz w:val="16"/>
              </w:rPr>
              <w:t>9.00</w:t>
            </w:r>
          </w:p>
        </w:tc>
        <w:tc>
          <w:tcPr>
            <w:tcW w:w="1520" w:type="dxa"/>
            <w:vAlign w:val="center"/>
          </w:tcPr>
          <w:p w14:paraId="5E3A70AE">
            <w:pPr>
              <w:jc w:val="right"/>
            </w:pPr>
            <w:r>
              <w:rPr>
                <w:rFonts w:ascii="宋体" w:hAnsi="宋体" w:eastAsia="宋体" w:cs="宋体"/>
                <w:b w:val="0"/>
                <w:i w:val="0"/>
                <w:color w:val="000000"/>
                <w:sz w:val="16"/>
              </w:rPr>
              <w:t>9.00</w:t>
            </w:r>
          </w:p>
        </w:tc>
        <w:tc>
          <w:tcPr>
            <w:tcW w:w="1526" w:type="dxa"/>
            <w:vAlign w:val="center"/>
          </w:tcPr>
          <w:p w14:paraId="34D852F4"/>
        </w:tc>
      </w:tr>
      <w:tr w14:paraId="6436F2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047C87B8">
            <w:pPr>
              <w:jc w:val="left"/>
            </w:pPr>
            <w:r>
              <w:rPr>
                <w:rFonts w:ascii="宋体" w:hAnsi="宋体" w:eastAsia="宋体" w:cs="宋体"/>
                <w:b w:val="0"/>
                <w:i w:val="0"/>
                <w:color w:val="000000"/>
                <w:sz w:val="16"/>
              </w:rPr>
              <w:t>20805</w:t>
            </w:r>
          </w:p>
        </w:tc>
        <w:tc>
          <w:tcPr>
            <w:tcW w:w="2700" w:type="dxa"/>
            <w:vAlign w:val="center"/>
          </w:tcPr>
          <w:p w14:paraId="34BFC536">
            <w:pPr>
              <w:jc w:val="left"/>
            </w:pPr>
            <w:r>
              <w:rPr>
                <w:rFonts w:ascii="宋体" w:hAnsi="宋体" w:eastAsia="宋体" w:cs="宋体"/>
                <w:b w:val="0"/>
                <w:i w:val="0"/>
                <w:color w:val="000000"/>
                <w:sz w:val="16"/>
              </w:rPr>
              <w:t>行政事业单位养老支出</w:t>
            </w:r>
          </w:p>
        </w:tc>
        <w:tc>
          <w:tcPr>
            <w:tcW w:w="1420" w:type="dxa"/>
            <w:vAlign w:val="center"/>
          </w:tcPr>
          <w:p w14:paraId="44E9FFF8">
            <w:pPr>
              <w:jc w:val="right"/>
            </w:pPr>
            <w:r>
              <w:rPr>
                <w:rFonts w:ascii="宋体" w:hAnsi="宋体" w:eastAsia="宋体" w:cs="宋体"/>
                <w:b w:val="0"/>
                <w:i w:val="0"/>
                <w:color w:val="000000"/>
                <w:sz w:val="16"/>
              </w:rPr>
              <w:t>75.89</w:t>
            </w:r>
          </w:p>
        </w:tc>
        <w:tc>
          <w:tcPr>
            <w:tcW w:w="1520" w:type="dxa"/>
            <w:vAlign w:val="center"/>
          </w:tcPr>
          <w:p w14:paraId="32BC3D96">
            <w:pPr>
              <w:jc w:val="right"/>
            </w:pPr>
            <w:r>
              <w:rPr>
                <w:rFonts w:ascii="宋体" w:hAnsi="宋体" w:eastAsia="宋体" w:cs="宋体"/>
                <w:b w:val="0"/>
                <w:i w:val="0"/>
                <w:color w:val="000000"/>
                <w:sz w:val="16"/>
              </w:rPr>
              <w:t>75.89</w:t>
            </w:r>
          </w:p>
        </w:tc>
        <w:tc>
          <w:tcPr>
            <w:tcW w:w="1526" w:type="dxa"/>
            <w:vAlign w:val="center"/>
          </w:tcPr>
          <w:p w14:paraId="35FDA547"/>
        </w:tc>
      </w:tr>
      <w:tr w14:paraId="12CA9E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0BAA45C9">
            <w:pPr>
              <w:jc w:val="left"/>
            </w:pPr>
            <w:r>
              <w:rPr>
                <w:rFonts w:ascii="宋体" w:hAnsi="宋体" w:eastAsia="宋体" w:cs="宋体"/>
                <w:b w:val="0"/>
                <w:i w:val="0"/>
                <w:color w:val="000000"/>
                <w:sz w:val="16"/>
              </w:rPr>
              <w:t>2080505</w:t>
            </w:r>
          </w:p>
        </w:tc>
        <w:tc>
          <w:tcPr>
            <w:tcW w:w="2700" w:type="dxa"/>
            <w:vAlign w:val="center"/>
          </w:tcPr>
          <w:p w14:paraId="287C42A2">
            <w:pPr>
              <w:jc w:val="left"/>
            </w:pPr>
            <w:r>
              <w:rPr>
                <w:rFonts w:ascii="宋体" w:hAnsi="宋体" w:eastAsia="宋体" w:cs="宋体"/>
                <w:b w:val="0"/>
                <w:i w:val="0"/>
                <w:color w:val="000000"/>
                <w:sz w:val="16"/>
              </w:rPr>
              <w:t>机关事业单位基本养老保险缴费支出</w:t>
            </w:r>
          </w:p>
        </w:tc>
        <w:tc>
          <w:tcPr>
            <w:tcW w:w="1420" w:type="dxa"/>
            <w:vAlign w:val="center"/>
          </w:tcPr>
          <w:p w14:paraId="15A1CF96">
            <w:pPr>
              <w:jc w:val="right"/>
            </w:pPr>
            <w:r>
              <w:rPr>
                <w:rFonts w:ascii="宋体" w:hAnsi="宋体" w:eastAsia="宋体" w:cs="宋体"/>
                <w:b w:val="0"/>
                <w:i w:val="0"/>
                <w:color w:val="000000"/>
                <w:sz w:val="16"/>
              </w:rPr>
              <w:t>44.59</w:t>
            </w:r>
          </w:p>
        </w:tc>
        <w:tc>
          <w:tcPr>
            <w:tcW w:w="1520" w:type="dxa"/>
            <w:vAlign w:val="center"/>
          </w:tcPr>
          <w:p w14:paraId="1953EED3">
            <w:pPr>
              <w:jc w:val="right"/>
            </w:pPr>
            <w:r>
              <w:rPr>
                <w:rFonts w:ascii="宋体" w:hAnsi="宋体" w:eastAsia="宋体" w:cs="宋体"/>
                <w:b w:val="0"/>
                <w:i w:val="0"/>
                <w:color w:val="000000"/>
                <w:sz w:val="16"/>
              </w:rPr>
              <w:t>44.59</w:t>
            </w:r>
          </w:p>
        </w:tc>
        <w:tc>
          <w:tcPr>
            <w:tcW w:w="1526" w:type="dxa"/>
            <w:vAlign w:val="center"/>
          </w:tcPr>
          <w:p w14:paraId="651206DC"/>
        </w:tc>
      </w:tr>
      <w:tr w14:paraId="3587CE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54C1EEF">
            <w:pPr>
              <w:jc w:val="left"/>
            </w:pPr>
            <w:r>
              <w:rPr>
                <w:rFonts w:ascii="宋体" w:hAnsi="宋体" w:eastAsia="宋体" w:cs="宋体"/>
                <w:b w:val="0"/>
                <w:i w:val="0"/>
                <w:color w:val="000000"/>
                <w:sz w:val="16"/>
              </w:rPr>
              <w:t>2080506</w:t>
            </w:r>
          </w:p>
        </w:tc>
        <w:tc>
          <w:tcPr>
            <w:tcW w:w="2700" w:type="dxa"/>
            <w:vAlign w:val="center"/>
          </w:tcPr>
          <w:p w14:paraId="58978D7A">
            <w:pPr>
              <w:jc w:val="left"/>
            </w:pPr>
            <w:r>
              <w:rPr>
                <w:rFonts w:ascii="宋体" w:hAnsi="宋体" w:eastAsia="宋体" w:cs="宋体"/>
                <w:b w:val="0"/>
                <w:i w:val="0"/>
                <w:color w:val="000000"/>
                <w:sz w:val="16"/>
              </w:rPr>
              <w:t>机关事业单位职业年金缴费支出</w:t>
            </w:r>
          </w:p>
        </w:tc>
        <w:tc>
          <w:tcPr>
            <w:tcW w:w="1420" w:type="dxa"/>
            <w:vAlign w:val="center"/>
          </w:tcPr>
          <w:p w14:paraId="7FC437D3">
            <w:pPr>
              <w:jc w:val="right"/>
            </w:pPr>
            <w:r>
              <w:rPr>
                <w:rFonts w:ascii="宋体" w:hAnsi="宋体" w:eastAsia="宋体" w:cs="宋体"/>
                <w:b w:val="0"/>
                <w:i w:val="0"/>
                <w:color w:val="000000"/>
                <w:sz w:val="16"/>
              </w:rPr>
              <w:t>31.30</w:t>
            </w:r>
          </w:p>
        </w:tc>
        <w:tc>
          <w:tcPr>
            <w:tcW w:w="1520" w:type="dxa"/>
            <w:vAlign w:val="center"/>
          </w:tcPr>
          <w:p w14:paraId="79FC91C7">
            <w:pPr>
              <w:jc w:val="right"/>
            </w:pPr>
            <w:r>
              <w:rPr>
                <w:rFonts w:ascii="宋体" w:hAnsi="宋体" w:eastAsia="宋体" w:cs="宋体"/>
                <w:b w:val="0"/>
                <w:i w:val="0"/>
                <w:color w:val="000000"/>
                <w:sz w:val="16"/>
              </w:rPr>
              <w:t>31.30</w:t>
            </w:r>
          </w:p>
        </w:tc>
        <w:tc>
          <w:tcPr>
            <w:tcW w:w="1526" w:type="dxa"/>
            <w:vAlign w:val="center"/>
          </w:tcPr>
          <w:p w14:paraId="62E4818E"/>
        </w:tc>
      </w:tr>
      <w:tr w14:paraId="6BA16F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C760908">
            <w:pPr>
              <w:jc w:val="left"/>
            </w:pPr>
            <w:r>
              <w:rPr>
                <w:rFonts w:ascii="宋体" w:hAnsi="宋体" w:eastAsia="宋体" w:cs="宋体"/>
                <w:b w:val="0"/>
                <w:i w:val="0"/>
                <w:color w:val="000000"/>
                <w:sz w:val="16"/>
              </w:rPr>
              <w:t>20807</w:t>
            </w:r>
          </w:p>
        </w:tc>
        <w:tc>
          <w:tcPr>
            <w:tcW w:w="2700" w:type="dxa"/>
            <w:vAlign w:val="center"/>
          </w:tcPr>
          <w:p w14:paraId="0ABB5E6A">
            <w:pPr>
              <w:jc w:val="left"/>
            </w:pPr>
            <w:r>
              <w:rPr>
                <w:rFonts w:ascii="宋体" w:hAnsi="宋体" w:eastAsia="宋体" w:cs="宋体"/>
                <w:b w:val="0"/>
                <w:i w:val="0"/>
                <w:color w:val="000000"/>
                <w:sz w:val="16"/>
              </w:rPr>
              <w:t>就业补助</w:t>
            </w:r>
          </w:p>
        </w:tc>
        <w:tc>
          <w:tcPr>
            <w:tcW w:w="1420" w:type="dxa"/>
            <w:vAlign w:val="center"/>
          </w:tcPr>
          <w:p w14:paraId="0B0FE69A">
            <w:pPr>
              <w:jc w:val="right"/>
            </w:pPr>
            <w:r>
              <w:rPr>
                <w:rFonts w:ascii="宋体" w:hAnsi="宋体" w:eastAsia="宋体" w:cs="宋体"/>
                <w:b w:val="0"/>
                <w:i w:val="0"/>
                <w:color w:val="000000"/>
                <w:sz w:val="16"/>
              </w:rPr>
              <w:t>899.62</w:t>
            </w:r>
          </w:p>
        </w:tc>
        <w:tc>
          <w:tcPr>
            <w:tcW w:w="1520" w:type="dxa"/>
            <w:vAlign w:val="center"/>
          </w:tcPr>
          <w:p w14:paraId="6E41B2C1"/>
        </w:tc>
        <w:tc>
          <w:tcPr>
            <w:tcW w:w="1526" w:type="dxa"/>
            <w:vAlign w:val="center"/>
          </w:tcPr>
          <w:p w14:paraId="78862D7B">
            <w:pPr>
              <w:jc w:val="right"/>
            </w:pPr>
            <w:r>
              <w:rPr>
                <w:rFonts w:ascii="宋体" w:hAnsi="宋体" w:eastAsia="宋体" w:cs="宋体"/>
                <w:b w:val="0"/>
                <w:i w:val="0"/>
                <w:color w:val="000000"/>
                <w:sz w:val="16"/>
              </w:rPr>
              <w:t>899.62</w:t>
            </w:r>
          </w:p>
        </w:tc>
      </w:tr>
      <w:tr w14:paraId="26DEA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9875AAC">
            <w:pPr>
              <w:jc w:val="left"/>
            </w:pPr>
            <w:r>
              <w:rPr>
                <w:rFonts w:ascii="宋体" w:hAnsi="宋体" w:eastAsia="宋体" w:cs="宋体"/>
                <w:b w:val="0"/>
                <w:i w:val="0"/>
                <w:color w:val="000000"/>
                <w:sz w:val="16"/>
              </w:rPr>
              <w:t>2080799</w:t>
            </w:r>
          </w:p>
        </w:tc>
        <w:tc>
          <w:tcPr>
            <w:tcW w:w="2700" w:type="dxa"/>
            <w:vAlign w:val="center"/>
          </w:tcPr>
          <w:p w14:paraId="0B92C535">
            <w:pPr>
              <w:jc w:val="left"/>
            </w:pPr>
            <w:r>
              <w:rPr>
                <w:rFonts w:ascii="宋体" w:hAnsi="宋体" w:eastAsia="宋体" w:cs="宋体"/>
                <w:b w:val="0"/>
                <w:i w:val="0"/>
                <w:color w:val="000000"/>
                <w:sz w:val="16"/>
              </w:rPr>
              <w:t>其他就业补助支出</w:t>
            </w:r>
          </w:p>
        </w:tc>
        <w:tc>
          <w:tcPr>
            <w:tcW w:w="1420" w:type="dxa"/>
            <w:vAlign w:val="center"/>
          </w:tcPr>
          <w:p w14:paraId="42EDDA8B">
            <w:pPr>
              <w:jc w:val="right"/>
            </w:pPr>
            <w:r>
              <w:rPr>
                <w:rFonts w:ascii="宋体" w:hAnsi="宋体" w:eastAsia="宋体" w:cs="宋体"/>
                <w:b w:val="0"/>
                <w:i w:val="0"/>
                <w:color w:val="000000"/>
                <w:sz w:val="16"/>
              </w:rPr>
              <w:t>899.62</w:t>
            </w:r>
          </w:p>
        </w:tc>
        <w:tc>
          <w:tcPr>
            <w:tcW w:w="1520" w:type="dxa"/>
            <w:vAlign w:val="center"/>
          </w:tcPr>
          <w:p w14:paraId="1A52F548"/>
        </w:tc>
        <w:tc>
          <w:tcPr>
            <w:tcW w:w="1526" w:type="dxa"/>
            <w:vAlign w:val="center"/>
          </w:tcPr>
          <w:p w14:paraId="36A9A643">
            <w:pPr>
              <w:jc w:val="right"/>
            </w:pPr>
            <w:r>
              <w:rPr>
                <w:rFonts w:ascii="宋体" w:hAnsi="宋体" w:eastAsia="宋体" w:cs="宋体"/>
                <w:b w:val="0"/>
                <w:i w:val="0"/>
                <w:color w:val="000000"/>
                <w:sz w:val="16"/>
              </w:rPr>
              <w:t>899.62</w:t>
            </w:r>
          </w:p>
        </w:tc>
      </w:tr>
      <w:tr w14:paraId="1FA765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919FCA6">
            <w:pPr>
              <w:jc w:val="left"/>
            </w:pPr>
            <w:r>
              <w:rPr>
                <w:rFonts w:ascii="宋体" w:hAnsi="宋体" w:eastAsia="宋体" w:cs="宋体"/>
                <w:b w:val="0"/>
                <w:i w:val="0"/>
                <w:color w:val="000000"/>
                <w:sz w:val="16"/>
              </w:rPr>
              <w:t>210</w:t>
            </w:r>
          </w:p>
        </w:tc>
        <w:tc>
          <w:tcPr>
            <w:tcW w:w="2700" w:type="dxa"/>
            <w:vAlign w:val="center"/>
          </w:tcPr>
          <w:p w14:paraId="3B2C7AC6">
            <w:pPr>
              <w:jc w:val="left"/>
            </w:pPr>
            <w:r>
              <w:rPr>
                <w:rFonts w:ascii="宋体" w:hAnsi="宋体" w:eastAsia="宋体" w:cs="宋体"/>
                <w:b w:val="0"/>
                <w:i w:val="0"/>
                <w:color w:val="000000"/>
                <w:sz w:val="16"/>
              </w:rPr>
              <w:t>卫生健康支出</w:t>
            </w:r>
          </w:p>
        </w:tc>
        <w:tc>
          <w:tcPr>
            <w:tcW w:w="1420" w:type="dxa"/>
            <w:vAlign w:val="center"/>
          </w:tcPr>
          <w:p w14:paraId="1D8387A7">
            <w:pPr>
              <w:jc w:val="right"/>
            </w:pPr>
            <w:r>
              <w:rPr>
                <w:rFonts w:ascii="宋体" w:hAnsi="宋体" w:eastAsia="宋体" w:cs="宋体"/>
                <w:b w:val="0"/>
                <w:i w:val="0"/>
                <w:color w:val="000000"/>
                <w:sz w:val="16"/>
              </w:rPr>
              <w:t>17.28</w:t>
            </w:r>
          </w:p>
        </w:tc>
        <w:tc>
          <w:tcPr>
            <w:tcW w:w="1520" w:type="dxa"/>
            <w:vAlign w:val="center"/>
          </w:tcPr>
          <w:p w14:paraId="332C116D">
            <w:pPr>
              <w:jc w:val="right"/>
            </w:pPr>
            <w:r>
              <w:rPr>
                <w:rFonts w:ascii="宋体" w:hAnsi="宋体" w:eastAsia="宋体" w:cs="宋体"/>
                <w:b w:val="0"/>
                <w:i w:val="0"/>
                <w:color w:val="000000"/>
                <w:sz w:val="16"/>
              </w:rPr>
              <w:t>17.28</w:t>
            </w:r>
          </w:p>
        </w:tc>
        <w:tc>
          <w:tcPr>
            <w:tcW w:w="1526" w:type="dxa"/>
            <w:vAlign w:val="center"/>
          </w:tcPr>
          <w:p w14:paraId="22C06A2B"/>
        </w:tc>
      </w:tr>
      <w:tr w14:paraId="57CF90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3B43CB5A">
            <w:pPr>
              <w:jc w:val="left"/>
            </w:pPr>
            <w:r>
              <w:rPr>
                <w:rFonts w:ascii="宋体" w:hAnsi="宋体" w:eastAsia="宋体" w:cs="宋体"/>
                <w:b w:val="0"/>
                <w:i w:val="0"/>
                <w:color w:val="000000"/>
                <w:sz w:val="16"/>
              </w:rPr>
              <w:t>21011</w:t>
            </w:r>
          </w:p>
        </w:tc>
        <w:tc>
          <w:tcPr>
            <w:tcW w:w="2700" w:type="dxa"/>
            <w:vAlign w:val="center"/>
          </w:tcPr>
          <w:p w14:paraId="11C32BDB">
            <w:pPr>
              <w:jc w:val="left"/>
            </w:pPr>
            <w:r>
              <w:rPr>
                <w:rFonts w:ascii="宋体" w:hAnsi="宋体" w:eastAsia="宋体" w:cs="宋体"/>
                <w:b w:val="0"/>
                <w:i w:val="0"/>
                <w:color w:val="000000"/>
                <w:sz w:val="16"/>
              </w:rPr>
              <w:t>行政事业单位医疗</w:t>
            </w:r>
          </w:p>
        </w:tc>
        <w:tc>
          <w:tcPr>
            <w:tcW w:w="1420" w:type="dxa"/>
            <w:vAlign w:val="center"/>
          </w:tcPr>
          <w:p w14:paraId="17165A8A">
            <w:pPr>
              <w:jc w:val="right"/>
            </w:pPr>
            <w:r>
              <w:rPr>
                <w:rFonts w:ascii="宋体" w:hAnsi="宋体" w:eastAsia="宋体" w:cs="宋体"/>
                <w:b w:val="0"/>
                <w:i w:val="0"/>
                <w:color w:val="000000"/>
                <w:sz w:val="16"/>
              </w:rPr>
              <w:t>17.28</w:t>
            </w:r>
          </w:p>
        </w:tc>
        <w:tc>
          <w:tcPr>
            <w:tcW w:w="1520" w:type="dxa"/>
            <w:vAlign w:val="center"/>
          </w:tcPr>
          <w:p w14:paraId="0180D809">
            <w:pPr>
              <w:jc w:val="right"/>
            </w:pPr>
            <w:r>
              <w:rPr>
                <w:rFonts w:ascii="宋体" w:hAnsi="宋体" w:eastAsia="宋体" w:cs="宋体"/>
                <w:b w:val="0"/>
                <w:i w:val="0"/>
                <w:color w:val="000000"/>
                <w:sz w:val="16"/>
              </w:rPr>
              <w:t>17.28</w:t>
            </w:r>
          </w:p>
        </w:tc>
        <w:tc>
          <w:tcPr>
            <w:tcW w:w="1526" w:type="dxa"/>
            <w:vAlign w:val="center"/>
          </w:tcPr>
          <w:p w14:paraId="41FC9156"/>
        </w:tc>
      </w:tr>
      <w:tr w14:paraId="0AD23C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05776AA">
            <w:pPr>
              <w:jc w:val="left"/>
            </w:pPr>
            <w:r>
              <w:rPr>
                <w:rFonts w:ascii="宋体" w:hAnsi="宋体" w:eastAsia="宋体" w:cs="宋体"/>
                <w:b w:val="0"/>
                <w:i w:val="0"/>
                <w:color w:val="000000"/>
                <w:sz w:val="16"/>
              </w:rPr>
              <w:t>2101101</w:t>
            </w:r>
          </w:p>
        </w:tc>
        <w:tc>
          <w:tcPr>
            <w:tcW w:w="2700" w:type="dxa"/>
            <w:vAlign w:val="center"/>
          </w:tcPr>
          <w:p w14:paraId="09C02AD0">
            <w:pPr>
              <w:jc w:val="left"/>
            </w:pPr>
            <w:r>
              <w:rPr>
                <w:rFonts w:ascii="宋体" w:hAnsi="宋体" w:eastAsia="宋体" w:cs="宋体"/>
                <w:b w:val="0"/>
                <w:i w:val="0"/>
                <w:color w:val="000000"/>
                <w:sz w:val="16"/>
              </w:rPr>
              <w:t>行政单位医疗</w:t>
            </w:r>
          </w:p>
        </w:tc>
        <w:tc>
          <w:tcPr>
            <w:tcW w:w="1420" w:type="dxa"/>
            <w:vAlign w:val="center"/>
          </w:tcPr>
          <w:p w14:paraId="20FC02C6">
            <w:pPr>
              <w:jc w:val="right"/>
            </w:pPr>
            <w:r>
              <w:rPr>
                <w:rFonts w:ascii="宋体" w:hAnsi="宋体" w:eastAsia="宋体" w:cs="宋体"/>
                <w:b w:val="0"/>
                <w:i w:val="0"/>
                <w:color w:val="000000"/>
                <w:sz w:val="16"/>
              </w:rPr>
              <w:t>16.62</w:t>
            </w:r>
          </w:p>
        </w:tc>
        <w:tc>
          <w:tcPr>
            <w:tcW w:w="1520" w:type="dxa"/>
            <w:vAlign w:val="center"/>
          </w:tcPr>
          <w:p w14:paraId="500BC660">
            <w:pPr>
              <w:jc w:val="right"/>
            </w:pPr>
            <w:r>
              <w:rPr>
                <w:rFonts w:ascii="宋体" w:hAnsi="宋体" w:eastAsia="宋体" w:cs="宋体"/>
                <w:b w:val="0"/>
                <w:i w:val="0"/>
                <w:color w:val="000000"/>
                <w:sz w:val="16"/>
              </w:rPr>
              <w:t>16.62</w:t>
            </w:r>
          </w:p>
        </w:tc>
        <w:tc>
          <w:tcPr>
            <w:tcW w:w="1526" w:type="dxa"/>
            <w:vAlign w:val="center"/>
          </w:tcPr>
          <w:p w14:paraId="77B27538"/>
        </w:tc>
      </w:tr>
      <w:tr w14:paraId="5EBA3D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A8DFEFD">
            <w:pPr>
              <w:jc w:val="left"/>
            </w:pPr>
            <w:r>
              <w:rPr>
                <w:rFonts w:ascii="宋体" w:hAnsi="宋体" w:eastAsia="宋体" w:cs="宋体"/>
                <w:b w:val="0"/>
                <w:i w:val="0"/>
                <w:color w:val="000000"/>
                <w:sz w:val="16"/>
              </w:rPr>
              <w:t>2101199</w:t>
            </w:r>
          </w:p>
        </w:tc>
        <w:tc>
          <w:tcPr>
            <w:tcW w:w="2700" w:type="dxa"/>
            <w:vAlign w:val="center"/>
          </w:tcPr>
          <w:p w14:paraId="4B935B19">
            <w:pPr>
              <w:jc w:val="left"/>
            </w:pPr>
            <w:r>
              <w:rPr>
                <w:rFonts w:ascii="宋体" w:hAnsi="宋体" w:eastAsia="宋体" w:cs="宋体"/>
                <w:b w:val="0"/>
                <w:i w:val="0"/>
                <w:color w:val="000000"/>
                <w:sz w:val="16"/>
              </w:rPr>
              <w:t>其他行政事业单位医疗支出</w:t>
            </w:r>
          </w:p>
        </w:tc>
        <w:tc>
          <w:tcPr>
            <w:tcW w:w="1420" w:type="dxa"/>
            <w:vAlign w:val="center"/>
          </w:tcPr>
          <w:p w14:paraId="32ACAA90">
            <w:pPr>
              <w:jc w:val="right"/>
            </w:pPr>
            <w:r>
              <w:rPr>
                <w:rFonts w:ascii="宋体" w:hAnsi="宋体" w:eastAsia="宋体" w:cs="宋体"/>
                <w:b w:val="0"/>
                <w:i w:val="0"/>
                <w:color w:val="000000"/>
                <w:sz w:val="16"/>
              </w:rPr>
              <w:t>0.66</w:t>
            </w:r>
          </w:p>
        </w:tc>
        <w:tc>
          <w:tcPr>
            <w:tcW w:w="1520" w:type="dxa"/>
            <w:vAlign w:val="center"/>
          </w:tcPr>
          <w:p w14:paraId="0E473399">
            <w:pPr>
              <w:jc w:val="right"/>
            </w:pPr>
            <w:r>
              <w:rPr>
                <w:rFonts w:ascii="宋体" w:hAnsi="宋体" w:eastAsia="宋体" w:cs="宋体"/>
                <w:b w:val="0"/>
                <w:i w:val="0"/>
                <w:color w:val="000000"/>
                <w:sz w:val="16"/>
              </w:rPr>
              <w:t>0.66</w:t>
            </w:r>
          </w:p>
        </w:tc>
        <w:tc>
          <w:tcPr>
            <w:tcW w:w="1526" w:type="dxa"/>
            <w:vAlign w:val="center"/>
          </w:tcPr>
          <w:p w14:paraId="484E1A3E"/>
        </w:tc>
      </w:tr>
      <w:tr w14:paraId="16AE3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CD5AAC9">
            <w:pPr>
              <w:jc w:val="left"/>
            </w:pPr>
            <w:r>
              <w:rPr>
                <w:rFonts w:ascii="宋体" w:hAnsi="宋体" w:eastAsia="宋体" w:cs="宋体"/>
                <w:b w:val="0"/>
                <w:i w:val="0"/>
                <w:color w:val="000000"/>
                <w:sz w:val="16"/>
              </w:rPr>
              <w:t>213</w:t>
            </w:r>
          </w:p>
        </w:tc>
        <w:tc>
          <w:tcPr>
            <w:tcW w:w="2700" w:type="dxa"/>
            <w:vAlign w:val="center"/>
          </w:tcPr>
          <w:p w14:paraId="5B68A6BD">
            <w:pPr>
              <w:jc w:val="left"/>
            </w:pPr>
            <w:r>
              <w:rPr>
                <w:rFonts w:ascii="宋体" w:hAnsi="宋体" w:eastAsia="宋体" w:cs="宋体"/>
                <w:b w:val="0"/>
                <w:i w:val="0"/>
                <w:color w:val="000000"/>
                <w:sz w:val="16"/>
              </w:rPr>
              <w:t>农林水支出</w:t>
            </w:r>
          </w:p>
        </w:tc>
        <w:tc>
          <w:tcPr>
            <w:tcW w:w="1420" w:type="dxa"/>
            <w:vAlign w:val="center"/>
          </w:tcPr>
          <w:p w14:paraId="48598460">
            <w:pPr>
              <w:jc w:val="right"/>
            </w:pPr>
            <w:r>
              <w:rPr>
                <w:rFonts w:ascii="宋体" w:hAnsi="宋体" w:eastAsia="宋体" w:cs="宋体"/>
                <w:b w:val="0"/>
                <w:i w:val="0"/>
                <w:color w:val="000000"/>
                <w:sz w:val="16"/>
              </w:rPr>
              <w:t>544.47</w:t>
            </w:r>
          </w:p>
        </w:tc>
        <w:tc>
          <w:tcPr>
            <w:tcW w:w="1520" w:type="dxa"/>
            <w:vAlign w:val="center"/>
          </w:tcPr>
          <w:p w14:paraId="12F1E3C4"/>
        </w:tc>
        <w:tc>
          <w:tcPr>
            <w:tcW w:w="1526" w:type="dxa"/>
            <w:vAlign w:val="center"/>
          </w:tcPr>
          <w:p w14:paraId="5A917217">
            <w:pPr>
              <w:jc w:val="right"/>
            </w:pPr>
            <w:r>
              <w:rPr>
                <w:rFonts w:ascii="宋体" w:hAnsi="宋体" w:eastAsia="宋体" w:cs="宋体"/>
                <w:b w:val="0"/>
                <w:i w:val="0"/>
                <w:color w:val="000000"/>
                <w:sz w:val="16"/>
              </w:rPr>
              <w:t>544.47</w:t>
            </w:r>
          </w:p>
        </w:tc>
      </w:tr>
      <w:tr w14:paraId="26137A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514E3E0">
            <w:pPr>
              <w:jc w:val="left"/>
            </w:pPr>
            <w:r>
              <w:rPr>
                <w:rFonts w:ascii="宋体" w:hAnsi="宋体" w:eastAsia="宋体" w:cs="宋体"/>
                <w:b w:val="0"/>
                <w:i w:val="0"/>
                <w:color w:val="000000"/>
                <w:sz w:val="16"/>
              </w:rPr>
              <w:t>21308</w:t>
            </w:r>
          </w:p>
        </w:tc>
        <w:tc>
          <w:tcPr>
            <w:tcW w:w="2700" w:type="dxa"/>
            <w:vAlign w:val="center"/>
          </w:tcPr>
          <w:p w14:paraId="74A00CDD">
            <w:pPr>
              <w:jc w:val="left"/>
            </w:pPr>
            <w:r>
              <w:rPr>
                <w:rFonts w:ascii="宋体" w:hAnsi="宋体" w:eastAsia="宋体" w:cs="宋体"/>
                <w:b w:val="0"/>
                <w:i w:val="0"/>
                <w:color w:val="000000"/>
                <w:sz w:val="16"/>
              </w:rPr>
              <w:t>普惠金融发展支出</w:t>
            </w:r>
          </w:p>
        </w:tc>
        <w:tc>
          <w:tcPr>
            <w:tcW w:w="1420" w:type="dxa"/>
            <w:vAlign w:val="center"/>
          </w:tcPr>
          <w:p w14:paraId="682DB156">
            <w:pPr>
              <w:jc w:val="right"/>
            </w:pPr>
            <w:r>
              <w:rPr>
                <w:rFonts w:ascii="宋体" w:hAnsi="宋体" w:eastAsia="宋体" w:cs="宋体"/>
                <w:b w:val="0"/>
                <w:i w:val="0"/>
                <w:color w:val="000000"/>
                <w:sz w:val="16"/>
              </w:rPr>
              <w:t>544.47</w:t>
            </w:r>
          </w:p>
        </w:tc>
        <w:tc>
          <w:tcPr>
            <w:tcW w:w="1520" w:type="dxa"/>
            <w:vAlign w:val="center"/>
          </w:tcPr>
          <w:p w14:paraId="2AAFBFF7"/>
        </w:tc>
        <w:tc>
          <w:tcPr>
            <w:tcW w:w="1526" w:type="dxa"/>
            <w:vAlign w:val="center"/>
          </w:tcPr>
          <w:p w14:paraId="2B129686">
            <w:pPr>
              <w:jc w:val="right"/>
            </w:pPr>
            <w:r>
              <w:rPr>
                <w:rFonts w:ascii="宋体" w:hAnsi="宋体" w:eastAsia="宋体" w:cs="宋体"/>
                <w:b w:val="0"/>
                <w:i w:val="0"/>
                <w:color w:val="000000"/>
                <w:sz w:val="16"/>
              </w:rPr>
              <w:t>544.47</w:t>
            </w:r>
          </w:p>
        </w:tc>
      </w:tr>
      <w:tr w14:paraId="685A59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86B2C02">
            <w:pPr>
              <w:jc w:val="left"/>
            </w:pPr>
            <w:r>
              <w:rPr>
                <w:rFonts w:ascii="宋体" w:hAnsi="宋体" w:eastAsia="宋体" w:cs="宋体"/>
                <w:b w:val="0"/>
                <w:i w:val="0"/>
                <w:color w:val="000000"/>
                <w:sz w:val="16"/>
              </w:rPr>
              <w:t>2130804</w:t>
            </w:r>
          </w:p>
        </w:tc>
        <w:tc>
          <w:tcPr>
            <w:tcW w:w="2700" w:type="dxa"/>
            <w:vAlign w:val="center"/>
          </w:tcPr>
          <w:p w14:paraId="0B3BCE43">
            <w:pPr>
              <w:jc w:val="left"/>
            </w:pPr>
            <w:r>
              <w:rPr>
                <w:rFonts w:ascii="宋体" w:hAnsi="宋体" w:eastAsia="宋体" w:cs="宋体"/>
                <w:b w:val="0"/>
                <w:i w:val="0"/>
                <w:color w:val="000000"/>
                <w:sz w:val="16"/>
              </w:rPr>
              <w:t>创业担保贷款贴息及奖补</w:t>
            </w:r>
          </w:p>
        </w:tc>
        <w:tc>
          <w:tcPr>
            <w:tcW w:w="1420" w:type="dxa"/>
            <w:vAlign w:val="center"/>
          </w:tcPr>
          <w:p w14:paraId="13CFE9A0">
            <w:pPr>
              <w:jc w:val="right"/>
            </w:pPr>
            <w:r>
              <w:rPr>
                <w:rFonts w:ascii="宋体" w:hAnsi="宋体" w:eastAsia="宋体" w:cs="宋体"/>
                <w:b w:val="0"/>
                <w:i w:val="0"/>
                <w:color w:val="000000"/>
                <w:sz w:val="16"/>
              </w:rPr>
              <w:t>544.47</w:t>
            </w:r>
          </w:p>
        </w:tc>
        <w:tc>
          <w:tcPr>
            <w:tcW w:w="1520" w:type="dxa"/>
            <w:vAlign w:val="center"/>
          </w:tcPr>
          <w:p w14:paraId="05D0E28C"/>
        </w:tc>
        <w:tc>
          <w:tcPr>
            <w:tcW w:w="1526" w:type="dxa"/>
            <w:vAlign w:val="center"/>
          </w:tcPr>
          <w:p w14:paraId="3C48F242">
            <w:pPr>
              <w:jc w:val="right"/>
            </w:pPr>
            <w:r>
              <w:rPr>
                <w:rFonts w:ascii="宋体" w:hAnsi="宋体" w:eastAsia="宋体" w:cs="宋体"/>
                <w:b w:val="0"/>
                <w:i w:val="0"/>
                <w:color w:val="000000"/>
                <w:sz w:val="16"/>
              </w:rPr>
              <w:t>544.47</w:t>
            </w:r>
          </w:p>
        </w:tc>
      </w:tr>
      <w:tr w14:paraId="147001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6C96BD2">
            <w:pPr>
              <w:jc w:val="left"/>
            </w:pPr>
            <w:r>
              <w:rPr>
                <w:rFonts w:ascii="宋体" w:hAnsi="宋体" w:eastAsia="宋体" w:cs="宋体"/>
                <w:b w:val="0"/>
                <w:i w:val="0"/>
                <w:color w:val="000000"/>
                <w:sz w:val="16"/>
              </w:rPr>
              <w:t>221</w:t>
            </w:r>
          </w:p>
        </w:tc>
        <w:tc>
          <w:tcPr>
            <w:tcW w:w="2700" w:type="dxa"/>
            <w:vAlign w:val="center"/>
          </w:tcPr>
          <w:p w14:paraId="2A9050CE">
            <w:pPr>
              <w:jc w:val="left"/>
            </w:pPr>
            <w:r>
              <w:rPr>
                <w:rFonts w:ascii="宋体" w:hAnsi="宋体" w:eastAsia="宋体" w:cs="宋体"/>
                <w:b w:val="0"/>
                <w:i w:val="0"/>
                <w:color w:val="000000"/>
                <w:sz w:val="16"/>
              </w:rPr>
              <w:t>住房保障支出</w:t>
            </w:r>
          </w:p>
        </w:tc>
        <w:tc>
          <w:tcPr>
            <w:tcW w:w="1420" w:type="dxa"/>
            <w:vAlign w:val="center"/>
          </w:tcPr>
          <w:p w14:paraId="517E9763">
            <w:pPr>
              <w:jc w:val="right"/>
            </w:pPr>
            <w:r>
              <w:rPr>
                <w:rFonts w:ascii="宋体" w:hAnsi="宋体" w:eastAsia="宋体" w:cs="宋体"/>
                <w:b w:val="0"/>
                <w:i w:val="0"/>
                <w:color w:val="000000"/>
                <w:sz w:val="16"/>
              </w:rPr>
              <w:t>47.62</w:t>
            </w:r>
          </w:p>
        </w:tc>
        <w:tc>
          <w:tcPr>
            <w:tcW w:w="1520" w:type="dxa"/>
            <w:vAlign w:val="center"/>
          </w:tcPr>
          <w:p w14:paraId="03EF1F67">
            <w:pPr>
              <w:jc w:val="right"/>
            </w:pPr>
            <w:r>
              <w:rPr>
                <w:rFonts w:ascii="宋体" w:hAnsi="宋体" w:eastAsia="宋体" w:cs="宋体"/>
                <w:b w:val="0"/>
                <w:i w:val="0"/>
                <w:color w:val="000000"/>
                <w:sz w:val="16"/>
              </w:rPr>
              <w:t>47.62</w:t>
            </w:r>
          </w:p>
        </w:tc>
        <w:tc>
          <w:tcPr>
            <w:tcW w:w="1526" w:type="dxa"/>
            <w:vAlign w:val="center"/>
          </w:tcPr>
          <w:p w14:paraId="76C6220E"/>
        </w:tc>
      </w:tr>
      <w:tr w14:paraId="15AB95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2906625">
            <w:pPr>
              <w:jc w:val="left"/>
            </w:pPr>
            <w:r>
              <w:rPr>
                <w:rFonts w:ascii="宋体" w:hAnsi="宋体" w:eastAsia="宋体" w:cs="宋体"/>
                <w:b w:val="0"/>
                <w:i w:val="0"/>
                <w:color w:val="000000"/>
                <w:sz w:val="16"/>
              </w:rPr>
              <w:t>22102</w:t>
            </w:r>
          </w:p>
        </w:tc>
        <w:tc>
          <w:tcPr>
            <w:tcW w:w="2700" w:type="dxa"/>
            <w:vAlign w:val="center"/>
          </w:tcPr>
          <w:p w14:paraId="76885751">
            <w:pPr>
              <w:jc w:val="left"/>
            </w:pPr>
            <w:r>
              <w:rPr>
                <w:rFonts w:ascii="宋体" w:hAnsi="宋体" w:eastAsia="宋体" w:cs="宋体"/>
                <w:b w:val="0"/>
                <w:i w:val="0"/>
                <w:color w:val="000000"/>
                <w:sz w:val="16"/>
              </w:rPr>
              <w:t>住房改革支出</w:t>
            </w:r>
          </w:p>
        </w:tc>
        <w:tc>
          <w:tcPr>
            <w:tcW w:w="1420" w:type="dxa"/>
            <w:vAlign w:val="center"/>
          </w:tcPr>
          <w:p w14:paraId="262EA925">
            <w:pPr>
              <w:jc w:val="right"/>
            </w:pPr>
            <w:r>
              <w:rPr>
                <w:rFonts w:ascii="宋体" w:hAnsi="宋体" w:eastAsia="宋体" w:cs="宋体"/>
                <w:b w:val="0"/>
                <w:i w:val="0"/>
                <w:color w:val="000000"/>
                <w:sz w:val="16"/>
              </w:rPr>
              <w:t>47.62</w:t>
            </w:r>
          </w:p>
        </w:tc>
        <w:tc>
          <w:tcPr>
            <w:tcW w:w="1520" w:type="dxa"/>
            <w:vAlign w:val="center"/>
          </w:tcPr>
          <w:p w14:paraId="3A3547F9">
            <w:pPr>
              <w:jc w:val="right"/>
            </w:pPr>
            <w:r>
              <w:rPr>
                <w:rFonts w:ascii="宋体" w:hAnsi="宋体" w:eastAsia="宋体" w:cs="宋体"/>
                <w:b w:val="0"/>
                <w:i w:val="0"/>
                <w:color w:val="000000"/>
                <w:sz w:val="16"/>
              </w:rPr>
              <w:t>47.62</w:t>
            </w:r>
          </w:p>
        </w:tc>
        <w:tc>
          <w:tcPr>
            <w:tcW w:w="1526" w:type="dxa"/>
            <w:vAlign w:val="center"/>
          </w:tcPr>
          <w:p w14:paraId="59561847"/>
        </w:tc>
      </w:tr>
      <w:tr w14:paraId="01452D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C37C022">
            <w:pPr>
              <w:jc w:val="left"/>
            </w:pPr>
            <w:r>
              <w:rPr>
                <w:rFonts w:ascii="宋体" w:hAnsi="宋体" w:eastAsia="宋体" w:cs="宋体"/>
                <w:b w:val="0"/>
                <w:i w:val="0"/>
                <w:color w:val="000000"/>
                <w:sz w:val="16"/>
              </w:rPr>
              <w:t>2210201</w:t>
            </w:r>
          </w:p>
        </w:tc>
        <w:tc>
          <w:tcPr>
            <w:tcW w:w="2700" w:type="dxa"/>
            <w:vAlign w:val="center"/>
          </w:tcPr>
          <w:p w14:paraId="2EBBED2C">
            <w:pPr>
              <w:jc w:val="left"/>
            </w:pPr>
            <w:r>
              <w:rPr>
                <w:rFonts w:ascii="宋体" w:hAnsi="宋体" w:eastAsia="宋体" w:cs="宋体"/>
                <w:b w:val="0"/>
                <w:i w:val="0"/>
                <w:color w:val="000000"/>
                <w:sz w:val="16"/>
              </w:rPr>
              <w:t>住房公积金</w:t>
            </w:r>
          </w:p>
        </w:tc>
        <w:tc>
          <w:tcPr>
            <w:tcW w:w="1420" w:type="dxa"/>
            <w:vAlign w:val="center"/>
          </w:tcPr>
          <w:p w14:paraId="06457370">
            <w:pPr>
              <w:jc w:val="right"/>
            </w:pPr>
            <w:r>
              <w:rPr>
                <w:rFonts w:ascii="宋体" w:hAnsi="宋体" w:eastAsia="宋体" w:cs="宋体"/>
                <w:b w:val="0"/>
                <w:i w:val="0"/>
                <w:color w:val="000000"/>
                <w:sz w:val="16"/>
              </w:rPr>
              <w:t>47.62</w:t>
            </w:r>
          </w:p>
        </w:tc>
        <w:tc>
          <w:tcPr>
            <w:tcW w:w="1520" w:type="dxa"/>
            <w:vAlign w:val="center"/>
          </w:tcPr>
          <w:p w14:paraId="265B2D38">
            <w:pPr>
              <w:jc w:val="right"/>
            </w:pPr>
            <w:r>
              <w:rPr>
                <w:rFonts w:ascii="宋体" w:hAnsi="宋体" w:eastAsia="宋体" w:cs="宋体"/>
                <w:b w:val="0"/>
                <w:i w:val="0"/>
                <w:color w:val="000000"/>
                <w:sz w:val="16"/>
              </w:rPr>
              <w:t>47.62</w:t>
            </w:r>
          </w:p>
        </w:tc>
        <w:tc>
          <w:tcPr>
            <w:tcW w:w="1526" w:type="dxa"/>
            <w:vAlign w:val="center"/>
          </w:tcPr>
          <w:p w14:paraId="6728388F"/>
        </w:tc>
      </w:tr>
      <w:tr w14:paraId="141816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8306"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FBEDA47">
            <w:pPr>
              <w:jc w:val="left"/>
            </w:pPr>
            <w:r>
              <w:rPr>
                <w:rFonts w:ascii="宋体" w:hAnsi="宋体" w:eastAsia="宋体" w:cs="宋体"/>
                <w:b w:val="0"/>
                <w:i w:val="0"/>
                <w:color w:val="000000"/>
                <w:sz w:val="16"/>
              </w:rPr>
              <w:t>注：本表反映部门</w:t>
            </w:r>
            <w:r>
              <w:rPr>
                <w:rFonts w:hint="eastAsia" w:ascii="宋体" w:hAnsi="宋体" w:cs="宋体"/>
                <w:b w:val="0"/>
                <w:i w:val="0"/>
                <w:color w:val="000000"/>
                <w:sz w:val="16"/>
                <w:lang w:eastAsia="zh-CN"/>
              </w:rPr>
              <w:t>（</w:t>
            </w:r>
            <w:r>
              <w:rPr>
                <w:rFonts w:ascii="宋体" w:hAnsi="宋体" w:eastAsia="宋体" w:cs="宋体"/>
                <w:b w:val="0"/>
                <w:i w:val="0"/>
                <w:color w:val="000000"/>
                <w:sz w:val="16"/>
              </w:rPr>
              <w:t>单位</w:t>
            </w:r>
            <w:r>
              <w:rPr>
                <w:rFonts w:hint="eastAsia" w:ascii="宋体" w:hAnsi="宋体" w:cs="宋体"/>
                <w:b w:val="0"/>
                <w:i w:val="0"/>
                <w:color w:val="000000"/>
                <w:sz w:val="16"/>
                <w:lang w:eastAsia="zh-CN"/>
              </w:rPr>
              <w:t>）</w:t>
            </w:r>
            <w:r>
              <w:rPr>
                <w:rFonts w:ascii="宋体" w:hAnsi="宋体" w:eastAsia="宋体" w:cs="宋体"/>
                <w:b w:val="0"/>
                <w:i w:val="0"/>
                <w:color w:val="000000"/>
                <w:sz w:val="16"/>
              </w:rPr>
              <w:t>本年度一般公共预算财政拨款支出情况。</w:t>
            </w:r>
          </w:p>
        </w:tc>
      </w:tr>
    </w:tbl>
    <w:p w14:paraId="1FCCA797">
      <w:pPr>
        <w:snapToGrid w:val="0"/>
        <w:spacing w:before="200" w:after="200" w:line="200" w:lineRule="auto"/>
      </w:pPr>
      <w:r>
        <w:rPr>
          <w:sz w:val="8"/>
        </w:rPr>
        <w:t xml:space="preserve"> </w:t>
      </w:r>
    </w:p>
    <w:p w14:paraId="73F5326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C7ED30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1B6001BE">
            <w:pPr>
              <w:jc w:val="right"/>
            </w:pPr>
            <w:r>
              <w:rPr>
                <w:rFonts w:ascii="宋体" w:hAnsi="宋体" w:eastAsia="宋体" w:cs="宋体"/>
                <w:sz w:val="20"/>
              </w:rPr>
              <w:t>公开06表</w:t>
            </w:r>
          </w:p>
        </w:tc>
      </w:tr>
      <w:tr w14:paraId="35DBEDE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645D783">
            <w:pPr>
              <w:jc w:val="left"/>
            </w:pPr>
            <w:r>
              <w:rPr>
                <w:rFonts w:ascii="宋体" w:hAnsi="宋体" w:eastAsia="宋体" w:cs="宋体"/>
                <w:sz w:val="20"/>
              </w:rPr>
              <w:t>部门：景德镇市昌江区人力资源和社会保障局</w:t>
            </w:r>
          </w:p>
        </w:tc>
        <w:tc>
          <w:tcPr>
            <w:tcW w:w="2000" w:type="dxa"/>
          </w:tcPr>
          <w:p w14:paraId="39831E0C">
            <w:pPr>
              <w:jc w:val="center"/>
            </w:pPr>
            <w:r>
              <w:rPr>
                <w:rFonts w:ascii="宋体" w:hAnsi="宋体" w:eastAsia="宋体" w:cs="宋体"/>
                <w:sz w:val="20"/>
              </w:rPr>
              <w:t>2023年度</w:t>
            </w:r>
          </w:p>
        </w:tc>
        <w:tc>
          <w:tcPr>
            <w:tcW w:w="3153" w:type="dxa"/>
          </w:tcPr>
          <w:p w14:paraId="56E74679">
            <w:pPr>
              <w:jc w:val="right"/>
            </w:pPr>
            <w:r>
              <w:rPr>
                <w:rFonts w:ascii="宋体" w:hAnsi="宋体" w:eastAsia="宋体" w:cs="宋体"/>
                <w:sz w:val="20"/>
              </w:rPr>
              <w:t>金额单位：万元</w:t>
            </w:r>
          </w:p>
        </w:tc>
      </w:tr>
    </w:tbl>
    <w:p w14:paraId="0FDDD809">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4DD7E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2980" w:type="dxa"/>
            <w:gridSpan w:val="3"/>
            <w:vAlign w:val="center"/>
          </w:tcPr>
          <w:p w14:paraId="27723101">
            <w:pPr>
              <w:jc w:val="center"/>
            </w:pPr>
            <w:r>
              <w:rPr>
                <w:rFonts w:ascii="宋体" w:hAnsi="宋体" w:eastAsia="宋体" w:cs="宋体"/>
                <w:b w:val="0"/>
                <w:i w:val="0"/>
                <w:color w:val="000000"/>
                <w:sz w:val="9"/>
              </w:rPr>
              <w:t>人员经费</w:t>
            </w:r>
          </w:p>
        </w:tc>
        <w:tc>
          <w:tcPr>
            <w:tcW w:w="5326" w:type="dxa"/>
            <w:gridSpan w:val="6"/>
            <w:vAlign w:val="center"/>
          </w:tcPr>
          <w:p w14:paraId="7244708D">
            <w:pPr>
              <w:jc w:val="center"/>
            </w:pPr>
            <w:r>
              <w:rPr>
                <w:rFonts w:ascii="宋体" w:hAnsi="宋体" w:eastAsia="宋体" w:cs="宋体"/>
                <w:b w:val="0"/>
                <w:i w:val="0"/>
                <w:color w:val="000000"/>
                <w:sz w:val="9"/>
              </w:rPr>
              <w:t>公用经费</w:t>
            </w:r>
          </w:p>
        </w:tc>
      </w:tr>
      <w:tr w14:paraId="71DB4B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29D5D2F7">
            <w:pPr>
              <w:jc w:val="center"/>
            </w:pPr>
            <w:r>
              <w:rPr>
                <w:rFonts w:ascii="宋体" w:hAnsi="宋体" w:eastAsia="宋体" w:cs="宋体"/>
                <w:b w:val="0"/>
                <w:i w:val="0"/>
                <w:color w:val="000000"/>
                <w:sz w:val="9"/>
              </w:rPr>
              <w:t>经济分类科目编码</w:t>
            </w:r>
          </w:p>
        </w:tc>
        <w:tc>
          <w:tcPr>
            <w:tcW w:w="1740" w:type="dxa"/>
            <w:vAlign w:val="center"/>
          </w:tcPr>
          <w:p w14:paraId="0670D8EC">
            <w:pPr>
              <w:jc w:val="center"/>
            </w:pPr>
            <w:r>
              <w:rPr>
                <w:rFonts w:ascii="宋体" w:hAnsi="宋体" w:eastAsia="宋体" w:cs="宋体"/>
                <w:b w:val="0"/>
                <w:i w:val="0"/>
                <w:color w:val="000000"/>
                <w:sz w:val="9"/>
              </w:rPr>
              <w:t>科目名称</w:t>
            </w:r>
          </w:p>
        </w:tc>
        <w:tc>
          <w:tcPr>
            <w:tcW w:w="800" w:type="dxa"/>
            <w:vAlign w:val="center"/>
          </w:tcPr>
          <w:p w14:paraId="675C981E">
            <w:pPr>
              <w:jc w:val="center"/>
            </w:pPr>
            <w:r>
              <w:rPr>
                <w:rFonts w:ascii="宋体" w:hAnsi="宋体" w:eastAsia="宋体" w:cs="宋体"/>
                <w:b w:val="0"/>
                <w:i w:val="0"/>
                <w:color w:val="000000"/>
                <w:sz w:val="9"/>
              </w:rPr>
              <w:t>金额</w:t>
            </w:r>
          </w:p>
        </w:tc>
        <w:tc>
          <w:tcPr>
            <w:tcW w:w="540" w:type="dxa"/>
            <w:vAlign w:val="center"/>
          </w:tcPr>
          <w:p w14:paraId="5FD9163E">
            <w:pPr>
              <w:jc w:val="center"/>
            </w:pPr>
            <w:r>
              <w:rPr>
                <w:rFonts w:ascii="宋体" w:hAnsi="宋体" w:eastAsia="宋体" w:cs="宋体"/>
                <w:b w:val="0"/>
                <w:i w:val="0"/>
                <w:color w:val="000000"/>
                <w:sz w:val="9"/>
              </w:rPr>
              <w:t>经济分类科目编码</w:t>
            </w:r>
          </w:p>
        </w:tc>
        <w:tc>
          <w:tcPr>
            <w:tcW w:w="1380" w:type="dxa"/>
            <w:vAlign w:val="center"/>
          </w:tcPr>
          <w:p w14:paraId="66D43632">
            <w:pPr>
              <w:jc w:val="center"/>
            </w:pPr>
            <w:r>
              <w:rPr>
                <w:rFonts w:ascii="宋体" w:hAnsi="宋体" w:eastAsia="宋体" w:cs="宋体"/>
                <w:b w:val="0"/>
                <w:i w:val="0"/>
                <w:color w:val="000000"/>
                <w:sz w:val="9"/>
              </w:rPr>
              <w:t>科目名称</w:t>
            </w:r>
          </w:p>
        </w:tc>
        <w:tc>
          <w:tcPr>
            <w:tcW w:w="820" w:type="dxa"/>
            <w:vAlign w:val="center"/>
          </w:tcPr>
          <w:p w14:paraId="064DB77E">
            <w:pPr>
              <w:jc w:val="center"/>
            </w:pPr>
            <w:r>
              <w:rPr>
                <w:rFonts w:ascii="宋体" w:hAnsi="宋体" w:eastAsia="宋体" w:cs="宋体"/>
                <w:b w:val="0"/>
                <w:i w:val="0"/>
                <w:color w:val="000000"/>
                <w:sz w:val="9"/>
              </w:rPr>
              <w:t>金额</w:t>
            </w:r>
          </w:p>
        </w:tc>
        <w:tc>
          <w:tcPr>
            <w:tcW w:w="540" w:type="dxa"/>
            <w:vAlign w:val="center"/>
          </w:tcPr>
          <w:p w14:paraId="291A2F41">
            <w:pPr>
              <w:jc w:val="center"/>
            </w:pPr>
            <w:r>
              <w:rPr>
                <w:rFonts w:ascii="宋体" w:hAnsi="宋体" w:eastAsia="宋体" w:cs="宋体"/>
                <w:b w:val="0"/>
                <w:i w:val="0"/>
                <w:color w:val="000000"/>
                <w:sz w:val="9"/>
              </w:rPr>
              <w:t>经济分类科目编码</w:t>
            </w:r>
          </w:p>
        </w:tc>
        <w:tc>
          <w:tcPr>
            <w:tcW w:w="1260" w:type="dxa"/>
            <w:vAlign w:val="center"/>
          </w:tcPr>
          <w:p w14:paraId="09DD50D0">
            <w:pPr>
              <w:jc w:val="center"/>
            </w:pPr>
            <w:r>
              <w:rPr>
                <w:rFonts w:ascii="宋体" w:hAnsi="宋体" w:eastAsia="宋体" w:cs="宋体"/>
                <w:b w:val="0"/>
                <w:i w:val="0"/>
                <w:color w:val="000000"/>
                <w:sz w:val="9"/>
              </w:rPr>
              <w:t>科目名称</w:t>
            </w:r>
          </w:p>
        </w:tc>
        <w:tc>
          <w:tcPr>
            <w:tcW w:w="786" w:type="dxa"/>
            <w:vAlign w:val="center"/>
          </w:tcPr>
          <w:p w14:paraId="5EF22BCE">
            <w:pPr>
              <w:jc w:val="center"/>
            </w:pPr>
            <w:r>
              <w:rPr>
                <w:rFonts w:ascii="宋体" w:hAnsi="宋体" w:eastAsia="宋体" w:cs="宋体"/>
                <w:b w:val="0"/>
                <w:i w:val="0"/>
                <w:color w:val="000000"/>
                <w:sz w:val="9"/>
              </w:rPr>
              <w:t>金额</w:t>
            </w:r>
          </w:p>
        </w:tc>
      </w:tr>
      <w:tr w14:paraId="172662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FC47E3">
            <w:pPr>
              <w:jc w:val="left"/>
            </w:pPr>
            <w:r>
              <w:rPr>
                <w:rFonts w:ascii="宋体" w:hAnsi="宋体" w:eastAsia="宋体" w:cs="宋体"/>
                <w:b/>
                <w:i w:val="0"/>
                <w:color w:val="000000"/>
                <w:sz w:val="9"/>
              </w:rPr>
              <w:t>301</w:t>
            </w:r>
          </w:p>
        </w:tc>
        <w:tc>
          <w:tcPr>
            <w:tcW w:w="1740" w:type="dxa"/>
            <w:vAlign w:val="center"/>
          </w:tcPr>
          <w:p w14:paraId="581542E0">
            <w:pPr>
              <w:jc w:val="left"/>
            </w:pPr>
            <w:r>
              <w:rPr>
                <w:rFonts w:ascii="宋体" w:hAnsi="宋体" w:eastAsia="宋体" w:cs="宋体"/>
                <w:b/>
                <w:i w:val="0"/>
                <w:color w:val="000000"/>
                <w:sz w:val="9"/>
              </w:rPr>
              <w:t>工资福利支出</w:t>
            </w:r>
          </w:p>
        </w:tc>
        <w:tc>
          <w:tcPr>
            <w:tcW w:w="800" w:type="dxa"/>
            <w:vAlign w:val="center"/>
          </w:tcPr>
          <w:p w14:paraId="4C8C1340">
            <w:pPr>
              <w:jc w:val="right"/>
            </w:pPr>
            <w:r>
              <w:rPr>
                <w:rFonts w:ascii="宋体" w:hAnsi="宋体" w:eastAsia="宋体" w:cs="宋体"/>
                <w:b w:val="0"/>
                <w:i w:val="0"/>
                <w:color w:val="000000"/>
                <w:sz w:val="9"/>
              </w:rPr>
              <w:t>721.74</w:t>
            </w:r>
          </w:p>
        </w:tc>
        <w:tc>
          <w:tcPr>
            <w:tcW w:w="540" w:type="dxa"/>
            <w:vAlign w:val="center"/>
          </w:tcPr>
          <w:p w14:paraId="2ACB2DFD">
            <w:pPr>
              <w:jc w:val="left"/>
            </w:pPr>
            <w:r>
              <w:rPr>
                <w:rFonts w:ascii="宋体" w:hAnsi="宋体" w:eastAsia="宋体" w:cs="宋体"/>
                <w:b/>
                <w:i w:val="0"/>
                <w:color w:val="000000"/>
                <w:sz w:val="9"/>
              </w:rPr>
              <w:t>302</w:t>
            </w:r>
          </w:p>
        </w:tc>
        <w:tc>
          <w:tcPr>
            <w:tcW w:w="1380" w:type="dxa"/>
            <w:vAlign w:val="center"/>
          </w:tcPr>
          <w:p w14:paraId="48BC1C7D">
            <w:pPr>
              <w:jc w:val="left"/>
            </w:pPr>
            <w:r>
              <w:rPr>
                <w:rFonts w:ascii="宋体" w:hAnsi="宋体" w:eastAsia="宋体" w:cs="宋体"/>
                <w:b/>
                <w:i w:val="0"/>
                <w:color w:val="000000"/>
                <w:sz w:val="9"/>
              </w:rPr>
              <w:t>商品和服务支出</w:t>
            </w:r>
          </w:p>
        </w:tc>
        <w:tc>
          <w:tcPr>
            <w:tcW w:w="820" w:type="dxa"/>
            <w:vAlign w:val="center"/>
          </w:tcPr>
          <w:p w14:paraId="1826E282">
            <w:pPr>
              <w:jc w:val="right"/>
            </w:pPr>
            <w:r>
              <w:rPr>
                <w:rFonts w:ascii="宋体" w:hAnsi="宋体" w:eastAsia="宋体" w:cs="宋体"/>
                <w:b w:val="0"/>
                <w:i w:val="0"/>
                <w:color w:val="000000"/>
                <w:sz w:val="9"/>
              </w:rPr>
              <w:t>98.46</w:t>
            </w:r>
          </w:p>
        </w:tc>
        <w:tc>
          <w:tcPr>
            <w:tcW w:w="540" w:type="dxa"/>
            <w:vAlign w:val="center"/>
          </w:tcPr>
          <w:p w14:paraId="0C700D1F">
            <w:pPr>
              <w:jc w:val="left"/>
            </w:pPr>
            <w:r>
              <w:rPr>
                <w:rFonts w:ascii="宋体" w:hAnsi="宋体" w:eastAsia="宋体" w:cs="宋体"/>
                <w:b/>
                <w:i w:val="0"/>
                <w:color w:val="000000"/>
                <w:sz w:val="9"/>
              </w:rPr>
              <w:t>307</w:t>
            </w:r>
          </w:p>
        </w:tc>
        <w:tc>
          <w:tcPr>
            <w:tcW w:w="1260" w:type="dxa"/>
            <w:vAlign w:val="center"/>
          </w:tcPr>
          <w:p w14:paraId="22E3647C">
            <w:pPr>
              <w:jc w:val="left"/>
            </w:pPr>
            <w:r>
              <w:rPr>
                <w:rFonts w:ascii="宋体" w:hAnsi="宋体" w:eastAsia="宋体" w:cs="宋体"/>
                <w:b/>
                <w:i w:val="0"/>
                <w:color w:val="000000"/>
                <w:sz w:val="9"/>
              </w:rPr>
              <w:t>债务利息及费用支出</w:t>
            </w:r>
          </w:p>
        </w:tc>
        <w:tc>
          <w:tcPr>
            <w:tcW w:w="786" w:type="dxa"/>
            <w:vAlign w:val="center"/>
          </w:tcPr>
          <w:p w14:paraId="72331FF0"/>
        </w:tc>
      </w:tr>
      <w:tr w14:paraId="07992D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9E2E20">
            <w:pPr>
              <w:jc w:val="left"/>
            </w:pPr>
            <w:r>
              <w:rPr>
                <w:rFonts w:ascii="宋体" w:hAnsi="宋体" w:eastAsia="宋体" w:cs="宋体"/>
                <w:b w:val="0"/>
                <w:i w:val="0"/>
                <w:color w:val="000000"/>
                <w:sz w:val="9"/>
              </w:rPr>
              <w:t>30101</w:t>
            </w:r>
          </w:p>
        </w:tc>
        <w:tc>
          <w:tcPr>
            <w:tcW w:w="1740" w:type="dxa"/>
            <w:vAlign w:val="center"/>
          </w:tcPr>
          <w:p w14:paraId="47FC3F36">
            <w:pPr>
              <w:jc w:val="left"/>
            </w:pPr>
            <w:r>
              <w:rPr>
                <w:rFonts w:ascii="宋体" w:hAnsi="宋体" w:eastAsia="宋体" w:cs="宋体"/>
                <w:b w:val="0"/>
                <w:i w:val="0"/>
                <w:color w:val="000000"/>
                <w:sz w:val="9"/>
              </w:rPr>
              <w:t xml:space="preserve">  基本工资</w:t>
            </w:r>
          </w:p>
        </w:tc>
        <w:tc>
          <w:tcPr>
            <w:tcW w:w="800" w:type="dxa"/>
            <w:vAlign w:val="center"/>
          </w:tcPr>
          <w:p w14:paraId="238A8816">
            <w:pPr>
              <w:jc w:val="right"/>
            </w:pPr>
            <w:r>
              <w:rPr>
                <w:rFonts w:ascii="宋体" w:hAnsi="宋体" w:eastAsia="宋体" w:cs="宋体"/>
                <w:b w:val="0"/>
                <w:i w:val="0"/>
                <w:color w:val="000000"/>
                <w:sz w:val="9"/>
              </w:rPr>
              <w:t>206.07</w:t>
            </w:r>
          </w:p>
        </w:tc>
        <w:tc>
          <w:tcPr>
            <w:tcW w:w="540" w:type="dxa"/>
            <w:vAlign w:val="center"/>
          </w:tcPr>
          <w:p w14:paraId="5D6E6D80">
            <w:pPr>
              <w:jc w:val="left"/>
            </w:pPr>
            <w:r>
              <w:rPr>
                <w:rFonts w:ascii="宋体" w:hAnsi="宋体" w:eastAsia="宋体" w:cs="宋体"/>
                <w:b w:val="0"/>
                <w:i w:val="0"/>
                <w:color w:val="000000"/>
                <w:sz w:val="9"/>
              </w:rPr>
              <w:t>30201</w:t>
            </w:r>
          </w:p>
        </w:tc>
        <w:tc>
          <w:tcPr>
            <w:tcW w:w="1380" w:type="dxa"/>
            <w:vAlign w:val="center"/>
          </w:tcPr>
          <w:p w14:paraId="7F061386">
            <w:pPr>
              <w:jc w:val="left"/>
            </w:pPr>
            <w:r>
              <w:rPr>
                <w:rFonts w:ascii="宋体" w:hAnsi="宋体" w:eastAsia="宋体" w:cs="宋体"/>
                <w:b w:val="0"/>
                <w:i w:val="0"/>
                <w:color w:val="000000"/>
                <w:sz w:val="9"/>
              </w:rPr>
              <w:t xml:space="preserve">  办公费</w:t>
            </w:r>
          </w:p>
        </w:tc>
        <w:tc>
          <w:tcPr>
            <w:tcW w:w="820" w:type="dxa"/>
            <w:vAlign w:val="center"/>
          </w:tcPr>
          <w:p w14:paraId="78AB2972">
            <w:pPr>
              <w:jc w:val="right"/>
            </w:pPr>
            <w:r>
              <w:rPr>
                <w:rFonts w:ascii="宋体" w:hAnsi="宋体" w:eastAsia="宋体" w:cs="宋体"/>
                <w:b w:val="0"/>
                <w:i w:val="0"/>
                <w:color w:val="000000"/>
                <w:sz w:val="9"/>
              </w:rPr>
              <w:t>11.80</w:t>
            </w:r>
          </w:p>
        </w:tc>
        <w:tc>
          <w:tcPr>
            <w:tcW w:w="540" w:type="dxa"/>
            <w:vAlign w:val="center"/>
          </w:tcPr>
          <w:p w14:paraId="7BA7C782">
            <w:pPr>
              <w:jc w:val="left"/>
            </w:pPr>
            <w:r>
              <w:rPr>
                <w:rFonts w:ascii="宋体" w:hAnsi="宋体" w:eastAsia="宋体" w:cs="宋体"/>
                <w:b w:val="0"/>
                <w:i w:val="0"/>
                <w:color w:val="000000"/>
                <w:sz w:val="9"/>
              </w:rPr>
              <w:t>30701</w:t>
            </w:r>
          </w:p>
        </w:tc>
        <w:tc>
          <w:tcPr>
            <w:tcW w:w="1260" w:type="dxa"/>
            <w:vAlign w:val="center"/>
          </w:tcPr>
          <w:p w14:paraId="3035EE8B">
            <w:pPr>
              <w:jc w:val="left"/>
            </w:pPr>
            <w:r>
              <w:rPr>
                <w:rFonts w:ascii="宋体" w:hAnsi="宋体" w:eastAsia="宋体" w:cs="宋体"/>
                <w:b w:val="0"/>
                <w:i w:val="0"/>
                <w:color w:val="000000"/>
                <w:sz w:val="9"/>
              </w:rPr>
              <w:t xml:space="preserve">  国内债务付息</w:t>
            </w:r>
          </w:p>
        </w:tc>
        <w:tc>
          <w:tcPr>
            <w:tcW w:w="786" w:type="dxa"/>
            <w:vAlign w:val="center"/>
          </w:tcPr>
          <w:p w14:paraId="1D6A883A"/>
        </w:tc>
      </w:tr>
      <w:tr w14:paraId="22428D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0EF331">
            <w:pPr>
              <w:jc w:val="left"/>
            </w:pPr>
            <w:r>
              <w:rPr>
                <w:rFonts w:ascii="宋体" w:hAnsi="宋体" w:eastAsia="宋体" w:cs="宋体"/>
                <w:b w:val="0"/>
                <w:i w:val="0"/>
                <w:color w:val="000000"/>
                <w:sz w:val="9"/>
              </w:rPr>
              <w:t>30102</w:t>
            </w:r>
          </w:p>
        </w:tc>
        <w:tc>
          <w:tcPr>
            <w:tcW w:w="1740" w:type="dxa"/>
            <w:vAlign w:val="center"/>
          </w:tcPr>
          <w:p w14:paraId="449C6B2E">
            <w:pPr>
              <w:jc w:val="left"/>
            </w:pPr>
            <w:r>
              <w:rPr>
                <w:rFonts w:ascii="宋体" w:hAnsi="宋体" w:eastAsia="宋体" w:cs="宋体"/>
                <w:b w:val="0"/>
                <w:i w:val="0"/>
                <w:color w:val="000000"/>
                <w:sz w:val="9"/>
              </w:rPr>
              <w:t xml:space="preserve">  津贴补贴</w:t>
            </w:r>
          </w:p>
        </w:tc>
        <w:tc>
          <w:tcPr>
            <w:tcW w:w="800" w:type="dxa"/>
            <w:vAlign w:val="center"/>
          </w:tcPr>
          <w:p w14:paraId="41DE7E55">
            <w:pPr>
              <w:jc w:val="right"/>
            </w:pPr>
            <w:r>
              <w:rPr>
                <w:rFonts w:ascii="宋体" w:hAnsi="宋体" w:eastAsia="宋体" w:cs="宋体"/>
                <w:b w:val="0"/>
                <w:i w:val="0"/>
                <w:color w:val="000000"/>
                <w:sz w:val="9"/>
              </w:rPr>
              <w:t>85.34</w:t>
            </w:r>
          </w:p>
        </w:tc>
        <w:tc>
          <w:tcPr>
            <w:tcW w:w="540" w:type="dxa"/>
            <w:vAlign w:val="center"/>
          </w:tcPr>
          <w:p w14:paraId="0CED6A32">
            <w:pPr>
              <w:jc w:val="left"/>
            </w:pPr>
            <w:r>
              <w:rPr>
                <w:rFonts w:ascii="宋体" w:hAnsi="宋体" w:eastAsia="宋体" w:cs="宋体"/>
                <w:b w:val="0"/>
                <w:i w:val="0"/>
                <w:color w:val="000000"/>
                <w:sz w:val="9"/>
              </w:rPr>
              <w:t>30202</w:t>
            </w:r>
          </w:p>
        </w:tc>
        <w:tc>
          <w:tcPr>
            <w:tcW w:w="1380" w:type="dxa"/>
            <w:vAlign w:val="center"/>
          </w:tcPr>
          <w:p w14:paraId="65C2FA22">
            <w:pPr>
              <w:jc w:val="left"/>
            </w:pPr>
            <w:r>
              <w:rPr>
                <w:rFonts w:ascii="宋体" w:hAnsi="宋体" w:eastAsia="宋体" w:cs="宋体"/>
                <w:b w:val="0"/>
                <w:i w:val="0"/>
                <w:color w:val="000000"/>
                <w:sz w:val="9"/>
              </w:rPr>
              <w:t xml:space="preserve">  印刷费</w:t>
            </w:r>
          </w:p>
        </w:tc>
        <w:tc>
          <w:tcPr>
            <w:tcW w:w="820" w:type="dxa"/>
            <w:vAlign w:val="center"/>
          </w:tcPr>
          <w:p w14:paraId="18525F8A">
            <w:pPr>
              <w:jc w:val="right"/>
            </w:pPr>
            <w:r>
              <w:rPr>
                <w:rFonts w:ascii="宋体" w:hAnsi="宋体" w:eastAsia="宋体" w:cs="宋体"/>
                <w:b w:val="0"/>
                <w:i w:val="0"/>
                <w:color w:val="000000"/>
                <w:sz w:val="9"/>
              </w:rPr>
              <w:t>0.48</w:t>
            </w:r>
          </w:p>
        </w:tc>
        <w:tc>
          <w:tcPr>
            <w:tcW w:w="540" w:type="dxa"/>
            <w:vAlign w:val="center"/>
          </w:tcPr>
          <w:p w14:paraId="0E167B65">
            <w:pPr>
              <w:jc w:val="left"/>
            </w:pPr>
            <w:r>
              <w:rPr>
                <w:rFonts w:ascii="宋体" w:hAnsi="宋体" w:eastAsia="宋体" w:cs="宋体"/>
                <w:b w:val="0"/>
                <w:i w:val="0"/>
                <w:color w:val="000000"/>
                <w:sz w:val="9"/>
              </w:rPr>
              <w:t>30702</w:t>
            </w:r>
          </w:p>
        </w:tc>
        <w:tc>
          <w:tcPr>
            <w:tcW w:w="1260" w:type="dxa"/>
            <w:vAlign w:val="center"/>
          </w:tcPr>
          <w:p w14:paraId="6725B086">
            <w:pPr>
              <w:jc w:val="left"/>
            </w:pPr>
            <w:r>
              <w:rPr>
                <w:rFonts w:ascii="宋体" w:hAnsi="宋体" w:eastAsia="宋体" w:cs="宋体"/>
                <w:b w:val="0"/>
                <w:i w:val="0"/>
                <w:color w:val="000000"/>
                <w:sz w:val="9"/>
              </w:rPr>
              <w:t xml:space="preserve">  国外债务付息</w:t>
            </w:r>
          </w:p>
        </w:tc>
        <w:tc>
          <w:tcPr>
            <w:tcW w:w="786" w:type="dxa"/>
            <w:vAlign w:val="center"/>
          </w:tcPr>
          <w:p w14:paraId="2860C5A9"/>
        </w:tc>
      </w:tr>
      <w:tr w14:paraId="5EE56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16F52AC">
            <w:pPr>
              <w:jc w:val="left"/>
            </w:pPr>
            <w:r>
              <w:rPr>
                <w:rFonts w:ascii="宋体" w:hAnsi="宋体" w:eastAsia="宋体" w:cs="宋体"/>
                <w:b w:val="0"/>
                <w:i w:val="0"/>
                <w:color w:val="000000"/>
                <w:sz w:val="9"/>
              </w:rPr>
              <w:t>30103</w:t>
            </w:r>
          </w:p>
        </w:tc>
        <w:tc>
          <w:tcPr>
            <w:tcW w:w="1740" w:type="dxa"/>
            <w:vAlign w:val="center"/>
          </w:tcPr>
          <w:p w14:paraId="0A1C7F8F">
            <w:pPr>
              <w:jc w:val="left"/>
            </w:pPr>
            <w:r>
              <w:rPr>
                <w:rFonts w:ascii="宋体" w:hAnsi="宋体" w:eastAsia="宋体" w:cs="宋体"/>
                <w:b w:val="0"/>
                <w:i w:val="0"/>
                <w:color w:val="000000"/>
                <w:sz w:val="9"/>
              </w:rPr>
              <w:t xml:space="preserve">  奖金</w:t>
            </w:r>
          </w:p>
        </w:tc>
        <w:tc>
          <w:tcPr>
            <w:tcW w:w="800" w:type="dxa"/>
            <w:vAlign w:val="center"/>
          </w:tcPr>
          <w:p w14:paraId="12B28B85">
            <w:pPr>
              <w:jc w:val="right"/>
            </w:pPr>
            <w:r>
              <w:rPr>
                <w:rFonts w:ascii="宋体" w:hAnsi="宋体" w:eastAsia="宋体" w:cs="宋体"/>
                <w:b w:val="0"/>
                <w:i w:val="0"/>
                <w:color w:val="000000"/>
                <w:sz w:val="9"/>
              </w:rPr>
              <w:t>12.61</w:t>
            </w:r>
          </w:p>
        </w:tc>
        <w:tc>
          <w:tcPr>
            <w:tcW w:w="540" w:type="dxa"/>
            <w:vAlign w:val="center"/>
          </w:tcPr>
          <w:p w14:paraId="2E9937D5">
            <w:pPr>
              <w:jc w:val="left"/>
            </w:pPr>
            <w:r>
              <w:rPr>
                <w:rFonts w:ascii="宋体" w:hAnsi="宋体" w:eastAsia="宋体" w:cs="宋体"/>
                <w:b w:val="0"/>
                <w:i w:val="0"/>
                <w:color w:val="000000"/>
                <w:sz w:val="9"/>
              </w:rPr>
              <w:t>30203</w:t>
            </w:r>
          </w:p>
        </w:tc>
        <w:tc>
          <w:tcPr>
            <w:tcW w:w="1380" w:type="dxa"/>
            <w:vAlign w:val="center"/>
          </w:tcPr>
          <w:p w14:paraId="7E61FFDA">
            <w:pPr>
              <w:jc w:val="left"/>
            </w:pPr>
            <w:r>
              <w:rPr>
                <w:rFonts w:ascii="宋体" w:hAnsi="宋体" w:eastAsia="宋体" w:cs="宋体"/>
                <w:b w:val="0"/>
                <w:i w:val="0"/>
                <w:color w:val="000000"/>
                <w:sz w:val="9"/>
              </w:rPr>
              <w:t xml:space="preserve">  咨询费</w:t>
            </w:r>
          </w:p>
        </w:tc>
        <w:tc>
          <w:tcPr>
            <w:tcW w:w="820" w:type="dxa"/>
            <w:vAlign w:val="center"/>
          </w:tcPr>
          <w:p w14:paraId="3562AB5E"/>
        </w:tc>
        <w:tc>
          <w:tcPr>
            <w:tcW w:w="540" w:type="dxa"/>
            <w:vAlign w:val="center"/>
          </w:tcPr>
          <w:p w14:paraId="7ECBDD0F">
            <w:pPr>
              <w:jc w:val="left"/>
            </w:pPr>
            <w:r>
              <w:rPr>
                <w:rFonts w:ascii="宋体" w:hAnsi="宋体" w:eastAsia="宋体" w:cs="宋体"/>
                <w:b w:val="0"/>
                <w:i w:val="0"/>
                <w:color w:val="000000"/>
                <w:sz w:val="9"/>
              </w:rPr>
              <w:t>30703</w:t>
            </w:r>
          </w:p>
        </w:tc>
        <w:tc>
          <w:tcPr>
            <w:tcW w:w="1260" w:type="dxa"/>
            <w:vAlign w:val="center"/>
          </w:tcPr>
          <w:p w14:paraId="09976F04">
            <w:pPr>
              <w:jc w:val="left"/>
            </w:pPr>
            <w:r>
              <w:rPr>
                <w:rFonts w:ascii="宋体" w:hAnsi="宋体" w:eastAsia="宋体" w:cs="宋体"/>
                <w:b w:val="0"/>
                <w:i w:val="0"/>
                <w:color w:val="000000"/>
                <w:sz w:val="9"/>
              </w:rPr>
              <w:t xml:space="preserve">  国内债务发行费用</w:t>
            </w:r>
          </w:p>
        </w:tc>
        <w:tc>
          <w:tcPr>
            <w:tcW w:w="786" w:type="dxa"/>
            <w:vAlign w:val="center"/>
          </w:tcPr>
          <w:p w14:paraId="6653F6D6"/>
        </w:tc>
      </w:tr>
      <w:tr w14:paraId="263212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21C63E">
            <w:pPr>
              <w:jc w:val="left"/>
            </w:pPr>
            <w:r>
              <w:rPr>
                <w:rFonts w:ascii="宋体" w:hAnsi="宋体" w:eastAsia="宋体" w:cs="宋体"/>
                <w:b w:val="0"/>
                <w:i w:val="0"/>
                <w:color w:val="000000"/>
                <w:sz w:val="9"/>
              </w:rPr>
              <w:t>30106</w:t>
            </w:r>
          </w:p>
        </w:tc>
        <w:tc>
          <w:tcPr>
            <w:tcW w:w="1740" w:type="dxa"/>
            <w:vAlign w:val="center"/>
          </w:tcPr>
          <w:p w14:paraId="6C7C592C">
            <w:pPr>
              <w:jc w:val="left"/>
            </w:pPr>
            <w:r>
              <w:rPr>
                <w:rFonts w:ascii="宋体" w:hAnsi="宋体" w:eastAsia="宋体" w:cs="宋体"/>
                <w:b w:val="0"/>
                <w:i w:val="0"/>
                <w:color w:val="000000"/>
                <w:sz w:val="9"/>
              </w:rPr>
              <w:t xml:space="preserve">  伙食补助费</w:t>
            </w:r>
          </w:p>
        </w:tc>
        <w:tc>
          <w:tcPr>
            <w:tcW w:w="800" w:type="dxa"/>
            <w:vAlign w:val="center"/>
          </w:tcPr>
          <w:p w14:paraId="5EE86B4C">
            <w:pPr>
              <w:jc w:val="right"/>
            </w:pPr>
            <w:r>
              <w:rPr>
                <w:rFonts w:ascii="宋体" w:hAnsi="宋体" w:eastAsia="宋体" w:cs="宋体"/>
                <w:b w:val="0"/>
                <w:i w:val="0"/>
                <w:color w:val="000000"/>
                <w:sz w:val="9"/>
              </w:rPr>
              <w:t>35.46</w:t>
            </w:r>
          </w:p>
        </w:tc>
        <w:tc>
          <w:tcPr>
            <w:tcW w:w="540" w:type="dxa"/>
            <w:vAlign w:val="center"/>
          </w:tcPr>
          <w:p w14:paraId="13AED42D">
            <w:pPr>
              <w:jc w:val="left"/>
            </w:pPr>
            <w:r>
              <w:rPr>
                <w:rFonts w:ascii="宋体" w:hAnsi="宋体" w:eastAsia="宋体" w:cs="宋体"/>
                <w:b w:val="0"/>
                <w:i w:val="0"/>
                <w:color w:val="000000"/>
                <w:sz w:val="9"/>
              </w:rPr>
              <w:t>30204</w:t>
            </w:r>
          </w:p>
        </w:tc>
        <w:tc>
          <w:tcPr>
            <w:tcW w:w="1380" w:type="dxa"/>
            <w:vAlign w:val="center"/>
          </w:tcPr>
          <w:p w14:paraId="4CC752E8">
            <w:pPr>
              <w:jc w:val="left"/>
            </w:pPr>
            <w:r>
              <w:rPr>
                <w:rFonts w:ascii="宋体" w:hAnsi="宋体" w:eastAsia="宋体" w:cs="宋体"/>
                <w:b w:val="0"/>
                <w:i w:val="0"/>
                <w:color w:val="000000"/>
                <w:sz w:val="9"/>
              </w:rPr>
              <w:t xml:space="preserve">  手续费</w:t>
            </w:r>
          </w:p>
        </w:tc>
        <w:tc>
          <w:tcPr>
            <w:tcW w:w="820" w:type="dxa"/>
            <w:vAlign w:val="center"/>
          </w:tcPr>
          <w:p w14:paraId="53F2727F"/>
        </w:tc>
        <w:tc>
          <w:tcPr>
            <w:tcW w:w="540" w:type="dxa"/>
            <w:vAlign w:val="center"/>
          </w:tcPr>
          <w:p w14:paraId="2F790A69">
            <w:pPr>
              <w:jc w:val="left"/>
            </w:pPr>
            <w:r>
              <w:rPr>
                <w:rFonts w:ascii="宋体" w:hAnsi="宋体" w:eastAsia="宋体" w:cs="宋体"/>
                <w:b w:val="0"/>
                <w:i w:val="0"/>
                <w:color w:val="000000"/>
                <w:sz w:val="9"/>
              </w:rPr>
              <w:t>30704</w:t>
            </w:r>
          </w:p>
        </w:tc>
        <w:tc>
          <w:tcPr>
            <w:tcW w:w="1260" w:type="dxa"/>
            <w:vAlign w:val="center"/>
          </w:tcPr>
          <w:p w14:paraId="7C491AE4">
            <w:pPr>
              <w:jc w:val="left"/>
            </w:pPr>
            <w:r>
              <w:rPr>
                <w:rFonts w:ascii="宋体" w:hAnsi="宋体" w:eastAsia="宋体" w:cs="宋体"/>
                <w:b w:val="0"/>
                <w:i w:val="0"/>
                <w:color w:val="000000"/>
                <w:sz w:val="9"/>
              </w:rPr>
              <w:t xml:space="preserve">  国外债务发行费用</w:t>
            </w:r>
          </w:p>
        </w:tc>
        <w:tc>
          <w:tcPr>
            <w:tcW w:w="786" w:type="dxa"/>
            <w:vAlign w:val="center"/>
          </w:tcPr>
          <w:p w14:paraId="23A85097"/>
        </w:tc>
      </w:tr>
      <w:tr w14:paraId="319505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1BEF1C">
            <w:pPr>
              <w:jc w:val="left"/>
            </w:pPr>
            <w:r>
              <w:rPr>
                <w:rFonts w:ascii="宋体" w:hAnsi="宋体" w:eastAsia="宋体" w:cs="宋体"/>
                <w:b w:val="0"/>
                <w:i w:val="0"/>
                <w:color w:val="000000"/>
                <w:sz w:val="9"/>
              </w:rPr>
              <w:t>30107</w:t>
            </w:r>
          </w:p>
        </w:tc>
        <w:tc>
          <w:tcPr>
            <w:tcW w:w="1740" w:type="dxa"/>
            <w:vAlign w:val="center"/>
          </w:tcPr>
          <w:p w14:paraId="53721940">
            <w:pPr>
              <w:jc w:val="left"/>
            </w:pPr>
            <w:r>
              <w:rPr>
                <w:rFonts w:ascii="宋体" w:hAnsi="宋体" w:eastAsia="宋体" w:cs="宋体"/>
                <w:b w:val="0"/>
                <w:i w:val="0"/>
                <w:color w:val="000000"/>
                <w:sz w:val="9"/>
              </w:rPr>
              <w:t xml:space="preserve">  绩效工资</w:t>
            </w:r>
          </w:p>
        </w:tc>
        <w:tc>
          <w:tcPr>
            <w:tcW w:w="800" w:type="dxa"/>
            <w:vAlign w:val="center"/>
          </w:tcPr>
          <w:p w14:paraId="6A0B5CA5">
            <w:pPr>
              <w:jc w:val="right"/>
            </w:pPr>
            <w:r>
              <w:rPr>
                <w:rFonts w:ascii="宋体" w:hAnsi="宋体" w:eastAsia="宋体" w:cs="宋体"/>
                <w:b w:val="0"/>
                <w:i w:val="0"/>
                <w:color w:val="000000"/>
                <w:sz w:val="9"/>
              </w:rPr>
              <w:t>140.10</w:t>
            </w:r>
          </w:p>
        </w:tc>
        <w:tc>
          <w:tcPr>
            <w:tcW w:w="540" w:type="dxa"/>
            <w:vAlign w:val="center"/>
          </w:tcPr>
          <w:p w14:paraId="7861113A">
            <w:pPr>
              <w:jc w:val="left"/>
            </w:pPr>
            <w:r>
              <w:rPr>
                <w:rFonts w:ascii="宋体" w:hAnsi="宋体" w:eastAsia="宋体" w:cs="宋体"/>
                <w:b w:val="0"/>
                <w:i w:val="0"/>
                <w:color w:val="000000"/>
                <w:sz w:val="9"/>
              </w:rPr>
              <w:t>30205</w:t>
            </w:r>
          </w:p>
        </w:tc>
        <w:tc>
          <w:tcPr>
            <w:tcW w:w="1380" w:type="dxa"/>
            <w:vAlign w:val="center"/>
          </w:tcPr>
          <w:p w14:paraId="315C8B4D">
            <w:pPr>
              <w:jc w:val="left"/>
            </w:pPr>
            <w:r>
              <w:rPr>
                <w:rFonts w:ascii="宋体" w:hAnsi="宋体" w:eastAsia="宋体" w:cs="宋体"/>
                <w:b w:val="0"/>
                <w:i w:val="0"/>
                <w:color w:val="000000"/>
                <w:sz w:val="9"/>
              </w:rPr>
              <w:t xml:space="preserve">  水费</w:t>
            </w:r>
          </w:p>
        </w:tc>
        <w:tc>
          <w:tcPr>
            <w:tcW w:w="820" w:type="dxa"/>
            <w:vAlign w:val="center"/>
          </w:tcPr>
          <w:p w14:paraId="0D0E003F">
            <w:pPr>
              <w:jc w:val="right"/>
            </w:pPr>
            <w:r>
              <w:rPr>
                <w:rFonts w:ascii="宋体" w:hAnsi="宋体" w:eastAsia="宋体" w:cs="宋体"/>
                <w:b w:val="0"/>
                <w:i w:val="0"/>
                <w:color w:val="000000"/>
                <w:sz w:val="9"/>
              </w:rPr>
              <w:t>0.12</w:t>
            </w:r>
          </w:p>
        </w:tc>
        <w:tc>
          <w:tcPr>
            <w:tcW w:w="540" w:type="dxa"/>
            <w:vAlign w:val="center"/>
          </w:tcPr>
          <w:p w14:paraId="789A4AE0">
            <w:pPr>
              <w:jc w:val="left"/>
            </w:pPr>
            <w:r>
              <w:rPr>
                <w:rFonts w:ascii="宋体" w:hAnsi="宋体" w:eastAsia="宋体" w:cs="宋体"/>
                <w:b/>
                <w:i w:val="0"/>
                <w:color w:val="000000"/>
                <w:sz w:val="9"/>
              </w:rPr>
              <w:t>310</w:t>
            </w:r>
          </w:p>
        </w:tc>
        <w:tc>
          <w:tcPr>
            <w:tcW w:w="1260" w:type="dxa"/>
            <w:vAlign w:val="center"/>
          </w:tcPr>
          <w:p w14:paraId="3C2E30AA">
            <w:pPr>
              <w:jc w:val="left"/>
            </w:pPr>
            <w:r>
              <w:rPr>
                <w:rFonts w:ascii="宋体" w:hAnsi="宋体" w:eastAsia="宋体" w:cs="宋体"/>
                <w:b/>
                <w:i w:val="0"/>
                <w:color w:val="000000"/>
                <w:sz w:val="9"/>
              </w:rPr>
              <w:t>资本性支出</w:t>
            </w:r>
          </w:p>
        </w:tc>
        <w:tc>
          <w:tcPr>
            <w:tcW w:w="786" w:type="dxa"/>
            <w:vAlign w:val="center"/>
          </w:tcPr>
          <w:p w14:paraId="7EE600FF">
            <w:pPr>
              <w:jc w:val="right"/>
            </w:pPr>
            <w:r>
              <w:rPr>
                <w:rFonts w:ascii="宋体" w:hAnsi="宋体" w:eastAsia="宋体" w:cs="宋体"/>
                <w:b w:val="0"/>
                <w:i w:val="0"/>
                <w:color w:val="000000"/>
                <w:sz w:val="9"/>
              </w:rPr>
              <w:t>0.94</w:t>
            </w:r>
          </w:p>
        </w:tc>
      </w:tr>
      <w:tr w14:paraId="25D535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F1B458">
            <w:pPr>
              <w:jc w:val="left"/>
            </w:pPr>
            <w:r>
              <w:rPr>
                <w:rFonts w:ascii="宋体" w:hAnsi="宋体" w:eastAsia="宋体" w:cs="宋体"/>
                <w:b w:val="0"/>
                <w:i w:val="0"/>
                <w:color w:val="000000"/>
                <w:sz w:val="9"/>
              </w:rPr>
              <w:t>30108</w:t>
            </w:r>
          </w:p>
        </w:tc>
        <w:tc>
          <w:tcPr>
            <w:tcW w:w="1740" w:type="dxa"/>
            <w:vAlign w:val="center"/>
          </w:tcPr>
          <w:p w14:paraId="4B87BFCC">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EEBEF8C">
            <w:pPr>
              <w:jc w:val="right"/>
            </w:pPr>
            <w:r>
              <w:rPr>
                <w:rFonts w:ascii="宋体" w:hAnsi="宋体" w:eastAsia="宋体" w:cs="宋体"/>
                <w:b w:val="0"/>
                <w:i w:val="0"/>
                <w:color w:val="000000"/>
                <w:sz w:val="9"/>
              </w:rPr>
              <w:t>44.94</w:t>
            </w:r>
          </w:p>
        </w:tc>
        <w:tc>
          <w:tcPr>
            <w:tcW w:w="540" w:type="dxa"/>
            <w:vAlign w:val="center"/>
          </w:tcPr>
          <w:p w14:paraId="44709F9E">
            <w:pPr>
              <w:jc w:val="left"/>
            </w:pPr>
            <w:r>
              <w:rPr>
                <w:rFonts w:ascii="宋体" w:hAnsi="宋体" w:eastAsia="宋体" w:cs="宋体"/>
                <w:b w:val="0"/>
                <w:i w:val="0"/>
                <w:color w:val="000000"/>
                <w:sz w:val="9"/>
              </w:rPr>
              <w:t>30206</w:t>
            </w:r>
          </w:p>
        </w:tc>
        <w:tc>
          <w:tcPr>
            <w:tcW w:w="1380" w:type="dxa"/>
            <w:vAlign w:val="center"/>
          </w:tcPr>
          <w:p w14:paraId="59658BB3">
            <w:pPr>
              <w:jc w:val="left"/>
            </w:pPr>
            <w:r>
              <w:rPr>
                <w:rFonts w:ascii="宋体" w:hAnsi="宋体" w:eastAsia="宋体" w:cs="宋体"/>
                <w:b w:val="0"/>
                <w:i w:val="0"/>
                <w:color w:val="000000"/>
                <w:sz w:val="9"/>
              </w:rPr>
              <w:t xml:space="preserve">  电费</w:t>
            </w:r>
          </w:p>
        </w:tc>
        <w:tc>
          <w:tcPr>
            <w:tcW w:w="820" w:type="dxa"/>
            <w:vAlign w:val="center"/>
          </w:tcPr>
          <w:p w14:paraId="4EB2ED3D">
            <w:pPr>
              <w:jc w:val="right"/>
            </w:pPr>
            <w:r>
              <w:rPr>
                <w:rFonts w:ascii="宋体" w:hAnsi="宋体" w:eastAsia="宋体" w:cs="宋体"/>
                <w:b w:val="0"/>
                <w:i w:val="0"/>
                <w:color w:val="000000"/>
                <w:sz w:val="9"/>
              </w:rPr>
              <w:t>2.35</w:t>
            </w:r>
          </w:p>
        </w:tc>
        <w:tc>
          <w:tcPr>
            <w:tcW w:w="540" w:type="dxa"/>
            <w:vAlign w:val="center"/>
          </w:tcPr>
          <w:p w14:paraId="2929352B">
            <w:pPr>
              <w:jc w:val="left"/>
            </w:pPr>
            <w:r>
              <w:rPr>
                <w:rFonts w:ascii="宋体" w:hAnsi="宋体" w:eastAsia="宋体" w:cs="宋体"/>
                <w:b w:val="0"/>
                <w:i w:val="0"/>
                <w:color w:val="000000"/>
                <w:sz w:val="9"/>
              </w:rPr>
              <w:t>31001</w:t>
            </w:r>
          </w:p>
        </w:tc>
        <w:tc>
          <w:tcPr>
            <w:tcW w:w="1260" w:type="dxa"/>
            <w:vAlign w:val="center"/>
          </w:tcPr>
          <w:p w14:paraId="209FDAFE">
            <w:pPr>
              <w:jc w:val="left"/>
            </w:pPr>
            <w:r>
              <w:rPr>
                <w:rFonts w:ascii="宋体" w:hAnsi="宋体" w:eastAsia="宋体" w:cs="宋体"/>
                <w:b w:val="0"/>
                <w:i w:val="0"/>
                <w:color w:val="000000"/>
                <w:sz w:val="9"/>
              </w:rPr>
              <w:t xml:space="preserve">  房屋建筑物购建</w:t>
            </w:r>
          </w:p>
        </w:tc>
        <w:tc>
          <w:tcPr>
            <w:tcW w:w="786" w:type="dxa"/>
            <w:vAlign w:val="center"/>
          </w:tcPr>
          <w:p w14:paraId="23BB1AE3"/>
        </w:tc>
      </w:tr>
      <w:tr w14:paraId="782252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7A0779">
            <w:pPr>
              <w:jc w:val="left"/>
            </w:pPr>
            <w:r>
              <w:rPr>
                <w:rFonts w:ascii="宋体" w:hAnsi="宋体" w:eastAsia="宋体" w:cs="宋体"/>
                <w:b w:val="0"/>
                <w:i w:val="0"/>
                <w:color w:val="000000"/>
                <w:sz w:val="9"/>
              </w:rPr>
              <w:t>30109</w:t>
            </w:r>
          </w:p>
        </w:tc>
        <w:tc>
          <w:tcPr>
            <w:tcW w:w="1740" w:type="dxa"/>
            <w:vAlign w:val="center"/>
          </w:tcPr>
          <w:p w14:paraId="1083E4E9">
            <w:pPr>
              <w:jc w:val="left"/>
            </w:pPr>
            <w:r>
              <w:rPr>
                <w:rFonts w:ascii="宋体" w:hAnsi="宋体" w:eastAsia="宋体" w:cs="宋体"/>
                <w:b w:val="0"/>
                <w:i w:val="0"/>
                <w:color w:val="000000"/>
                <w:sz w:val="9"/>
              </w:rPr>
              <w:t xml:space="preserve">  职业年金缴费</w:t>
            </w:r>
          </w:p>
        </w:tc>
        <w:tc>
          <w:tcPr>
            <w:tcW w:w="800" w:type="dxa"/>
            <w:vAlign w:val="center"/>
          </w:tcPr>
          <w:p w14:paraId="5D6FA875">
            <w:pPr>
              <w:jc w:val="right"/>
            </w:pPr>
            <w:r>
              <w:rPr>
                <w:rFonts w:ascii="宋体" w:hAnsi="宋体" w:eastAsia="宋体" w:cs="宋体"/>
                <w:b w:val="0"/>
                <w:i w:val="0"/>
                <w:color w:val="000000"/>
                <w:sz w:val="9"/>
              </w:rPr>
              <w:t>28.82</w:t>
            </w:r>
          </w:p>
        </w:tc>
        <w:tc>
          <w:tcPr>
            <w:tcW w:w="540" w:type="dxa"/>
            <w:vAlign w:val="center"/>
          </w:tcPr>
          <w:p w14:paraId="22AEDF12">
            <w:pPr>
              <w:jc w:val="left"/>
            </w:pPr>
            <w:r>
              <w:rPr>
                <w:rFonts w:ascii="宋体" w:hAnsi="宋体" w:eastAsia="宋体" w:cs="宋体"/>
                <w:b w:val="0"/>
                <w:i w:val="0"/>
                <w:color w:val="000000"/>
                <w:sz w:val="9"/>
              </w:rPr>
              <w:t>30207</w:t>
            </w:r>
          </w:p>
        </w:tc>
        <w:tc>
          <w:tcPr>
            <w:tcW w:w="1380" w:type="dxa"/>
            <w:vAlign w:val="center"/>
          </w:tcPr>
          <w:p w14:paraId="51B81025">
            <w:pPr>
              <w:jc w:val="left"/>
            </w:pPr>
            <w:r>
              <w:rPr>
                <w:rFonts w:ascii="宋体" w:hAnsi="宋体" w:eastAsia="宋体" w:cs="宋体"/>
                <w:b w:val="0"/>
                <w:i w:val="0"/>
                <w:color w:val="000000"/>
                <w:sz w:val="9"/>
              </w:rPr>
              <w:t xml:space="preserve">  邮电费</w:t>
            </w:r>
          </w:p>
        </w:tc>
        <w:tc>
          <w:tcPr>
            <w:tcW w:w="820" w:type="dxa"/>
            <w:vAlign w:val="center"/>
          </w:tcPr>
          <w:p w14:paraId="6C02B100">
            <w:pPr>
              <w:jc w:val="right"/>
            </w:pPr>
            <w:r>
              <w:rPr>
                <w:rFonts w:ascii="宋体" w:hAnsi="宋体" w:eastAsia="宋体" w:cs="宋体"/>
                <w:b w:val="0"/>
                <w:i w:val="0"/>
                <w:color w:val="000000"/>
                <w:sz w:val="9"/>
              </w:rPr>
              <w:t>2.02</w:t>
            </w:r>
          </w:p>
        </w:tc>
        <w:tc>
          <w:tcPr>
            <w:tcW w:w="540" w:type="dxa"/>
            <w:vAlign w:val="center"/>
          </w:tcPr>
          <w:p w14:paraId="12E09EF3">
            <w:pPr>
              <w:jc w:val="left"/>
            </w:pPr>
            <w:r>
              <w:rPr>
                <w:rFonts w:ascii="宋体" w:hAnsi="宋体" w:eastAsia="宋体" w:cs="宋体"/>
                <w:b w:val="0"/>
                <w:i w:val="0"/>
                <w:color w:val="000000"/>
                <w:sz w:val="9"/>
              </w:rPr>
              <w:t>31002</w:t>
            </w:r>
          </w:p>
        </w:tc>
        <w:tc>
          <w:tcPr>
            <w:tcW w:w="1260" w:type="dxa"/>
            <w:vAlign w:val="center"/>
          </w:tcPr>
          <w:p w14:paraId="2678B63F">
            <w:pPr>
              <w:jc w:val="left"/>
            </w:pPr>
            <w:r>
              <w:rPr>
                <w:rFonts w:ascii="宋体" w:hAnsi="宋体" w:eastAsia="宋体" w:cs="宋体"/>
                <w:b w:val="0"/>
                <w:i w:val="0"/>
                <w:color w:val="000000"/>
                <w:sz w:val="9"/>
              </w:rPr>
              <w:t xml:space="preserve">  办公设备购置</w:t>
            </w:r>
          </w:p>
        </w:tc>
        <w:tc>
          <w:tcPr>
            <w:tcW w:w="786" w:type="dxa"/>
            <w:vAlign w:val="center"/>
          </w:tcPr>
          <w:p w14:paraId="6663DBA7">
            <w:pPr>
              <w:jc w:val="right"/>
            </w:pPr>
            <w:r>
              <w:rPr>
                <w:rFonts w:ascii="宋体" w:hAnsi="宋体" w:eastAsia="宋体" w:cs="宋体"/>
                <w:b w:val="0"/>
                <w:i w:val="0"/>
                <w:color w:val="000000"/>
                <w:sz w:val="9"/>
              </w:rPr>
              <w:t>0.94</w:t>
            </w:r>
          </w:p>
        </w:tc>
      </w:tr>
      <w:tr w14:paraId="753196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A0A2BB">
            <w:pPr>
              <w:jc w:val="left"/>
            </w:pPr>
            <w:r>
              <w:rPr>
                <w:rFonts w:ascii="宋体" w:hAnsi="宋体" w:eastAsia="宋体" w:cs="宋体"/>
                <w:b w:val="0"/>
                <w:i w:val="0"/>
                <w:color w:val="000000"/>
                <w:sz w:val="9"/>
              </w:rPr>
              <w:t>30110</w:t>
            </w:r>
          </w:p>
        </w:tc>
        <w:tc>
          <w:tcPr>
            <w:tcW w:w="1740" w:type="dxa"/>
            <w:vAlign w:val="center"/>
          </w:tcPr>
          <w:p w14:paraId="2549BA52">
            <w:pPr>
              <w:jc w:val="left"/>
            </w:pPr>
            <w:r>
              <w:rPr>
                <w:rFonts w:ascii="宋体" w:hAnsi="宋体" w:eastAsia="宋体" w:cs="宋体"/>
                <w:b w:val="0"/>
                <w:i w:val="0"/>
                <w:color w:val="000000"/>
                <w:sz w:val="9"/>
              </w:rPr>
              <w:t xml:space="preserve">  职工基本医疗保险缴费</w:t>
            </w:r>
          </w:p>
        </w:tc>
        <w:tc>
          <w:tcPr>
            <w:tcW w:w="800" w:type="dxa"/>
            <w:vAlign w:val="center"/>
          </w:tcPr>
          <w:p w14:paraId="65CBA287">
            <w:pPr>
              <w:jc w:val="right"/>
            </w:pPr>
            <w:r>
              <w:rPr>
                <w:rFonts w:ascii="宋体" w:hAnsi="宋体" w:eastAsia="宋体" w:cs="宋体"/>
                <w:b w:val="0"/>
                <w:i w:val="0"/>
                <w:color w:val="000000"/>
                <w:sz w:val="9"/>
              </w:rPr>
              <w:t>17.38</w:t>
            </w:r>
          </w:p>
        </w:tc>
        <w:tc>
          <w:tcPr>
            <w:tcW w:w="540" w:type="dxa"/>
            <w:vAlign w:val="center"/>
          </w:tcPr>
          <w:p w14:paraId="083A04CB">
            <w:pPr>
              <w:jc w:val="left"/>
            </w:pPr>
            <w:r>
              <w:rPr>
                <w:rFonts w:ascii="宋体" w:hAnsi="宋体" w:eastAsia="宋体" w:cs="宋体"/>
                <w:b w:val="0"/>
                <w:i w:val="0"/>
                <w:color w:val="000000"/>
                <w:sz w:val="9"/>
              </w:rPr>
              <w:t>30208</w:t>
            </w:r>
          </w:p>
        </w:tc>
        <w:tc>
          <w:tcPr>
            <w:tcW w:w="1380" w:type="dxa"/>
            <w:vAlign w:val="center"/>
          </w:tcPr>
          <w:p w14:paraId="7A1940C9">
            <w:pPr>
              <w:jc w:val="left"/>
            </w:pPr>
            <w:r>
              <w:rPr>
                <w:rFonts w:ascii="宋体" w:hAnsi="宋体" w:eastAsia="宋体" w:cs="宋体"/>
                <w:b w:val="0"/>
                <w:i w:val="0"/>
                <w:color w:val="000000"/>
                <w:sz w:val="9"/>
              </w:rPr>
              <w:t xml:space="preserve">  取暖费</w:t>
            </w:r>
          </w:p>
        </w:tc>
        <w:tc>
          <w:tcPr>
            <w:tcW w:w="820" w:type="dxa"/>
            <w:vAlign w:val="center"/>
          </w:tcPr>
          <w:p w14:paraId="4C24661F">
            <w:pPr>
              <w:jc w:val="right"/>
            </w:pPr>
            <w:r>
              <w:rPr>
                <w:rFonts w:ascii="宋体" w:hAnsi="宋体" w:eastAsia="宋体" w:cs="宋体"/>
                <w:b w:val="0"/>
                <w:i w:val="0"/>
                <w:color w:val="000000"/>
                <w:sz w:val="9"/>
              </w:rPr>
              <w:t>0.45</w:t>
            </w:r>
          </w:p>
        </w:tc>
        <w:tc>
          <w:tcPr>
            <w:tcW w:w="540" w:type="dxa"/>
            <w:vAlign w:val="center"/>
          </w:tcPr>
          <w:p w14:paraId="4E68BC00">
            <w:pPr>
              <w:jc w:val="left"/>
            </w:pPr>
            <w:r>
              <w:rPr>
                <w:rFonts w:ascii="宋体" w:hAnsi="宋体" w:eastAsia="宋体" w:cs="宋体"/>
                <w:b w:val="0"/>
                <w:i w:val="0"/>
                <w:color w:val="000000"/>
                <w:sz w:val="9"/>
              </w:rPr>
              <w:t>31003</w:t>
            </w:r>
          </w:p>
        </w:tc>
        <w:tc>
          <w:tcPr>
            <w:tcW w:w="1260" w:type="dxa"/>
            <w:vAlign w:val="center"/>
          </w:tcPr>
          <w:p w14:paraId="472717E9">
            <w:pPr>
              <w:jc w:val="left"/>
            </w:pPr>
            <w:r>
              <w:rPr>
                <w:rFonts w:ascii="宋体" w:hAnsi="宋体" w:eastAsia="宋体" w:cs="宋体"/>
                <w:b w:val="0"/>
                <w:i w:val="0"/>
                <w:color w:val="000000"/>
                <w:sz w:val="9"/>
              </w:rPr>
              <w:t xml:space="preserve">  专用设备购置</w:t>
            </w:r>
          </w:p>
        </w:tc>
        <w:tc>
          <w:tcPr>
            <w:tcW w:w="786" w:type="dxa"/>
            <w:vAlign w:val="center"/>
          </w:tcPr>
          <w:p w14:paraId="7266D2BF"/>
        </w:tc>
      </w:tr>
      <w:tr w14:paraId="6EE69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896140">
            <w:pPr>
              <w:jc w:val="left"/>
            </w:pPr>
            <w:r>
              <w:rPr>
                <w:rFonts w:ascii="宋体" w:hAnsi="宋体" w:eastAsia="宋体" w:cs="宋体"/>
                <w:b w:val="0"/>
                <w:i w:val="0"/>
                <w:color w:val="000000"/>
                <w:sz w:val="9"/>
              </w:rPr>
              <w:t>30111</w:t>
            </w:r>
          </w:p>
        </w:tc>
        <w:tc>
          <w:tcPr>
            <w:tcW w:w="1740" w:type="dxa"/>
            <w:vAlign w:val="center"/>
          </w:tcPr>
          <w:p w14:paraId="3397C2A5">
            <w:pPr>
              <w:jc w:val="left"/>
            </w:pPr>
            <w:r>
              <w:rPr>
                <w:rFonts w:ascii="宋体" w:hAnsi="宋体" w:eastAsia="宋体" w:cs="宋体"/>
                <w:b w:val="0"/>
                <w:i w:val="0"/>
                <w:color w:val="000000"/>
                <w:sz w:val="9"/>
              </w:rPr>
              <w:t xml:space="preserve">  公务员医疗补助缴款</w:t>
            </w:r>
          </w:p>
        </w:tc>
        <w:tc>
          <w:tcPr>
            <w:tcW w:w="800" w:type="dxa"/>
            <w:vAlign w:val="center"/>
          </w:tcPr>
          <w:p w14:paraId="41F5043A"/>
        </w:tc>
        <w:tc>
          <w:tcPr>
            <w:tcW w:w="540" w:type="dxa"/>
            <w:vAlign w:val="center"/>
          </w:tcPr>
          <w:p w14:paraId="3B9E7D44">
            <w:pPr>
              <w:jc w:val="left"/>
            </w:pPr>
            <w:r>
              <w:rPr>
                <w:rFonts w:ascii="宋体" w:hAnsi="宋体" w:eastAsia="宋体" w:cs="宋体"/>
                <w:b w:val="0"/>
                <w:i w:val="0"/>
                <w:color w:val="000000"/>
                <w:sz w:val="9"/>
              </w:rPr>
              <w:t>30209</w:t>
            </w:r>
          </w:p>
        </w:tc>
        <w:tc>
          <w:tcPr>
            <w:tcW w:w="1380" w:type="dxa"/>
            <w:vAlign w:val="center"/>
          </w:tcPr>
          <w:p w14:paraId="1C47E5EE">
            <w:pPr>
              <w:jc w:val="left"/>
            </w:pPr>
            <w:r>
              <w:rPr>
                <w:rFonts w:ascii="宋体" w:hAnsi="宋体" w:eastAsia="宋体" w:cs="宋体"/>
                <w:b w:val="0"/>
                <w:i w:val="0"/>
                <w:color w:val="000000"/>
                <w:sz w:val="9"/>
              </w:rPr>
              <w:t xml:space="preserve">  物业管理费</w:t>
            </w:r>
          </w:p>
        </w:tc>
        <w:tc>
          <w:tcPr>
            <w:tcW w:w="820" w:type="dxa"/>
            <w:vAlign w:val="center"/>
          </w:tcPr>
          <w:p w14:paraId="14447211"/>
        </w:tc>
        <w:tc>
          <w:tcPr>
            <w:tcW w:w="540" w:type="dxa"/>
            <w:vAlign w:val="center"/>
          </w:tcPr>
          <w:p w14:paraId="5DE99B43">
            <w:pPr>
              <w:jc w:val="left"/>
            </w:pPr>
            <w:r>
              <w:rPr>
                <w:rFonts w:ascii="宋体" w:hAnsi="宋体" w:eastAsia="宋体" w:cs="宋体"/>
                <w:b w:val="0"/>
                <w:i w:val="0"/>
                <w:color w:val="000000"/>
                <w:sz w:val="9"/>
              </w:rPr>
              <w:t>31005</w:t>
            </w:r>
          </w:p>
        </w:tc>
        <w:tc>
          <w:tcPr>
            <w:tcW w:w="1260" w:type="dxa"/>
            <w:vAlign w:val="center"/>
          </w:tcPr>
          <w:p w14:paraId="344E4EA7">
            <w:pPr>
              <w:jc w:val="left"/>
            </w:pPr>
            <w:r>
              <w:rPr>
                <w:rFonts w:ascii="宋体" w:hAnsi="宋体" w:eastAsia="宋体" w:cs="宋体"/>
                <w:b w:val="0"/>
                <w:i w:val="0"/>
                <w:color w:val="000000"/>
                <w:sz w:val="9"/>
              </w:rPr>
              <w:t xml:space="preserve">  基础设施建设</w:t>
            </w:r>
          </w:p>
        </w:tc>
        <w:tc>
          <w:tcPr>
            <w:tcW w:w="786" w:type="dxa"/>
            <w:vAlign w:val="center"/>
          </w:tcPr>
          <w:p w14:paraId="755B070D"/>
        </w:tc>
      </w:tr>
      <w:tr w14:paraId="41E26D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CE97E2">
            <w:pPr>
              <w:jc w:val="left"/>
            </w:pPr>
            <w:r>
              <w:rPr>
                <w:rFonts w:ascii="宋体" w:hAnsi="宋体" w:eastAsia="宋体" w:cs="宋体"/>
                <w:b w:val="0"/>
                <w:i w:val="0"/>
                <w:color w:val="000000"/>
                <w:sz w:val="9"/>
              </w:rPr>
              <w:t>30112</w:t>
            </w:r>
          </w:p>
        </w:tc>
        <w:tc>
          <w:tcPr>
            <w:tcW w:w="1740" w:type="dxa"/>
            <w:vAlign w:val="center"/>
          </w:tcPr>
          <w:p w14:paraId="780240F0">
            <w:pPr>
              <w:jc w:val="left"/>
            </w:pPr>
            <w:r>
              <w:rPr>
                <w:rFonts w:ascii="宋体" w:hAnsi="宋体" w:eastAsia="宋体" w:cs="宋体"/>
                <w:b w:val="0"/>
                <w:i w:val="0"/>
                <w:color w:val="000000"/>
                <w:sz w:val="9"/>
              </w:rPr>
              <w:t xml:space="preserve">  其他社会保障缴费</w:t>
            </w:r>
          </w:p>
        </w:tc>
        <w:tc>
          <w:tcPr>
            <w:tcW w:w="800" w:type="dxa"/>
            <w:vAlign w:val="center"/>
          </w:tcPr>
          <w:p w14:paraId="2DE45237">
            <w:pPr>
              <w:jc w:val="right"/>
            </w:pPr>
            <w:r>
              <w:rPr>
                <w:rFonts w:ascii="宋体" w:hAnsi="宋体" w:eastAsia="宋体" w:cs="宋体"/>
                <w:b w:val="0"/>
                <w:i w:val="0"/>
                <w:color w:val="000000"/>
                <w:sz w:val="9"/>
              </w:rPr>
              <w:t>0.50</w:t>
            </w:r>
          </w:p>
        </w:tc>
        <w:tc>
          <w:tcPr>
            <w:tcW w:w="540" w:type="dxa"/>
            <w:vAlign w:val="center"/>
          </w:tcPr>
          <w:p w14:paraId="5DE2135B">
            <w:pPr>
              <w:jc w:val="left"/>
            </w:pPr>
            <w:r>
              <w:rPr>
                <w:rFonts w:ascii="宋体" w:hAnsi="宋体" w:eastAsia="宋体" w:cs="宋体"/>
                <w:b w:val="0"/>
                <w:i w:val="0"/>
                <w:color w:val="000000"/>
                <w:sz w:val="9"/>
              </w:rPr>
              <w:t>30211</w:t>
            </w:r>
          </w:p>
        </w:tc>
        <w:tc>
          <w:tcPr>
            <w:tcW w:w="1380" w:type="dxa"/>
            <w:vAlign w:val="center"/>
          </w:tcPr>
          <w:p w14:paraId="2D5BE59E">
            <w:pPr>
              <w:jc w:val="left"/>
            </w:pPr>
            <w:r>
              <w:rPr>
                <w:rFonts w:ascii="宋体" w:hAnsi="宋体" w:eastAsia="宋体" w:cs="宋体"/>
                <w:b w:val="0"/>
                <w:i w:val="0"/>
                <w:color w:val="000000"/>
                <w:sz w:val="9"/>
              </w:rPr>
              <w:t xml:space="preserve">  差旅费</w:t>
            </w:r>
          </w:p>
        </w:tc>
        <w:tc>
          <w:tcPr>
            <w:tcW w:w="820" w:type="dxa"/>
            <w:vAlign w:val="center"/>
          </w:tcPr>
          <w:p w14:paraId="76B04B9E">
            <w:pPr>
              <w:jc w:val="right"/>
            </w:pPr>
            <w:r>
              <w:rPr>
                <w:rFonts w:ascii="宋体" w:hAnsi="宋体" w:eastAsia="宋体" w:cs="宋体"/>
                <w:b w:val="0"/>
                <w:i w:val="0"/>
                <w:color w:val="000000"/>
                <w:sz w:val="9"/>
              </w:rPr>
              <w:t>1.99</w:t>
            </w:r>
          </w:p>
        </w:tc>
        <w:tc>
          <w:tcPr>
            <w:tcW w:w="540" w:type="dxa"/>
            <w:vAlign w:val="center"/>
          </w:tcPr>
          <w:p w14:paraId="764E2B17">
            <w:pPr>
              <w:jc w:val="left"/>
            </w:pPr>
            <w:r>
              <w:rPr>
                <w:rFonts w:ascii="宋体" w:hAnsi="宋体" w:eastAsia="宋体" w:cs="宋体"/>
                <w:b w:val="0"/>
                <w:i w:val="0"/>
                <w:color w:val="000000"/>
                <w:sz w:val="9"/>
              </w:rPr>
              <w:t>31006</w:t>
            </w:r>
          </w:p>
        </w:tc>
        <w:tc>
          <w:tcPr>
            <w:tcW w:w="1260" w:type="dxa"/>
            <w:vAlign w:val="center"/>
          </w:tcPr>
          <w:p w14:paraId="4E1CE5CB">
            <w:pPr>
              <w:jc w:val="left"/>
            </w:pPr>
            <w:r>
              <w:rPr>
                <w:rFonts w:ascii="宋体" w:hAnsi="宋体" w:eastAsia="宋体" w:cs="宋体"/>
                <w:b w:val="0"/>
                <w:i w:val="0"/>
                <w:color w:val="000000"/>
                <w:sz w:val="9"/>
              </w:rPr>
              <w:t xml:space="preserve">  大型修缮</w:t>
            </w:r>
          </w:p>
        </w:tc>
        <w:tc>
          <w:tcPr>
            <w:tcW w:w="786" w:type="dxa"/>
            <w:vAlign w:val="center"/>
          </w:tcPr>
          <w:p w14:paraId="3970B382"/>
        </w:tc>
      </w:tr>
      <w:tr w14:paraId="65EC1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776AB7">
            <w:pPr>
              <w:jc w:val="left"/>
            </w:pPr>
            <w:r>
              <w:rPr>
                <w:rFonts w:ascii="宋体" w:hAnsi="宋体" w:eastAsia="宋体" w:cs="宋体"/>
                <w:b w:val="0"/>
                <w:i w:val="0"/>
                <w:color w:val="000000"/>
                <w:sz w:val="9"/>
              </w:rPr>
              <w:t>30113</w:t>
            </w:r>
          </w:p>
        </w:tc>
        <w:tc>
          <w:tcPr>
            <w:tcW w:w="1740" w:type="dxa"/>
            <w:vAlign w:val="center"/>
          </w:tcPr>
          <w:p w14:paraId="5FCA5727">
            <w:pPr>
              <w:jc w:val="left"/>
            </w:pPr>
            <w:r>
              <w:rPr>
                <w:rFonts w:ascii="宋体" w:hAnsi="宋体" w:eastAsia="宋体" w:cs="宋体"/>
                <w:b w:val="0"/>
                <w:i w:val="0"/>
                <w:color w:val="000000"/>
                <w:sz w:val="9"/>
              </w:rPr>
              <w:t xml:space="preserve">  住房公积金</w:t>
            </w:r>
          </w:p>
        </w:tc>
        <w:tc>
          <w:tcPr>
            <w:tcW w:w="800" w:type="dxa"/>
            <w:vAlign w:val="center"/>
          </w:tcPr>
          <w:p w14:paraId="68C15965">
            <w:pPr>
              <w:jc w:val="right"/>
            </w:pPr>
            <w:r>
              <w:rPr>
                <w:rFonts w:ascii="宋体" w:hAnsi="宋体" w:eastAsia="宋体" w:cs="宋体"/>
                <w:b w:val="0"/>
                <w:i w:val="0"/>
                <w:color w:val="000000"/>
                <w:sz w:val="9"/>
              </w:rPr>
              <w:t>49.57</w:t>
            </w:r>
          </w:p>
        </w:tc>
        <w:tc>
          <w:tcPr>
            <w:tcW w:w="540" w:type="dxa"/>
            <w:vAlign w:val="center"/>
          </w:tcPr>
          <w:p w14:paraId="6087E836">
            <w:pPr>
              <w:jc w:val="left"/>
            </w:pPr>
            <w:r>
              <w:rPr>
                <w:rFonts w:ascii="宋体" w:hAnsi="宋体" w:eastAsia="宋体" w:cs="宋体"/>
                <w:b w:val="0"/>
                <w:i w:val="0"/>
                <w:color w:val="000000"/>
                <w:sz w:val="9"/>
              </w:rPr>
              <w:t>30212</w:t>
            </w:r>
          </w:p>
        </w:tc>
        <w:tc>
          <w:tcPr>
            <w:tcW w:w="1380" w:type="dxa"/>
            <w:vAlign w:val="center"/>
          </w:tcPr>
          <w:p w14:paraId="79C8FE1A">
            <w:pPr>
              <w:jc w:val="left"/>
            </w:pPr>
            <w:r>
              <w:rPr>
                <w:rFonts w:ascii="宋体" w:hAnsi="宋体" w:eastAsia="宋体" w:cs="宋体"/>
                <w:b w:val="0"/>
                <w:i w:val="0"/>
                <w:color w:val="000000"/>
                <w:sz w:val="9"/>
              </w:rPr>
              <w:t xml:space="preserve">  因公出国（境）费用</w:t>
            </w:r>
          </w:p>
        </w:tc>
        <w:tc>
          <w:tcPr>
            <w:tcW w:w="820" w:type="dxa"/>
            <w:vAlign w:val="center"/>
          </w:tcPr>
          <w:p w14:paraId="5E113D82"/>
        </w:tc>
        <w:tc>
          <w:tcPr>
            <w:tcW w:w="540" w:type="dxa"/>
            <w:vAlign w:val="center"/>
          </w:tcPr>
          <w:p w14:paraId="116C6827">
            <w:pPr>
              <w:jc w:val="left"/>
            </w:pPr>
            <w:r>
              <w:rPr>
                <w:rFonts w:ascii="宋体" w:hAnsi="宋体" w:eastAsia="宋体" w:cs="宋体"/>
                <w:b w:val="0"/>
                <w:i w:val="0"/>
                <w:color w:val="000000"/>
                <w:sz w:val="9"/>
              </w:rPr>
              <w:t>31007</w:t>
            </w:r>
          </w:p>
        </w:tc>
        <w:tc>
          <w:tcPr>
            <w:tcW w:w="1260" w:type="dxa"/>
            <w:vAlign w:val="center"/>
          </w:tcPr>
          <w:p w14:paraId="0C692F90">
            <w:pPr>
              <w:jc w:val="left"/>
            </w:pPr>
            <w:r>
              <w:rPr>
                <w:rFonts w:ascii="宋体" w:hAnsi="宋体" w:eastAsia="宋体" w:cs="宋体"/>
                <w:b w:val="0"/>
                <w:i w:val="0"/>
                <w:color w:val="000000"/>
                <w:sz w:val="9"/>
              </w:rPr>
              <w:t xml:space="preserve">  信息网络及软件购置更新</w:t>
            </w:r>
          </w:p>
        </w:tc>
        <w:tc>
          <w:tcPr>
            <w:tcW w:w="786" w:type="dxa"/>
            <w:vAlign w:val="center"/>
          </w:tcPr>
          <w:p w14:paraId="31DD07EE"/>
        </w:tc>
      </w:tr>
      <w:tr w14:paraId="51C70D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C5C008">
            <w:pPr>
              <w:jc w:val="left"/>
            </w:pPr>
            <w:r>
              <w:rPr>
                <w:rFonts w:ascii="宋体" w:hAnsi="宋体" w:eastAsia="宋体" w:cs="宋体"/>
                <w:b w:val="0"/>
                <w:i w:val="0"/>
                <w:color w:val="000000"/>
                <w:sz w:val="9"/>
              </w:rPr>
              <w:t>30114</w:t>
            </w:r>
          </w:p>
        </w:tc>
        <w:tc>
          <w:tcPr>
            <w:tcW w:w="1740" w:type="dxa"/>
            <w:vAlign w:val="center"/>
          </w:tcPr>
          <w:p w14:paraId="6E7EC698">
            <w:pPr>
              <w:jc w:val="left"/>
            </w:pPr>
            <w:r>
              <w:rPr>
                <w:rFonts w:ascii="宋体" w:hAnsi="宋体" w:eastAsia="宋体" w:cs="宋体"/>
                <w:b w:val="0"/>
                <w:i w:val="0"/>
                <w:color w:val="000000"/>
                <w:sz w:val="9"/>
              </w:rPr>
              <w:t xml:space="preserve">  医疗费</w:t>
            </w:r>
          </w:p>
        </w:tc>
        <w:tc>
          <w:tcPr>
            <w:tcW w:w="800" w:type="dxa"/>
            <w:vAlign w:val="center"/>
          </w:tcPr>
          <w:p w14:paraId="395455F2"/>
        </w:tc>
        <w:tc>
          <w:tcPr>
            <w:tcW w:w="540" w:type="dxa"/>
            <w:vAlign w:val="center"/>
          </w:tcPr>
          <w:p w14:paraId="4F961ECC">
            <w:pPr>
              <w:jc w:val="left"/>
            </w:pPr>
            <w:r>
              <w:rPr>
                <w:rFonts w:ascii="宋体" w:hAnsi="宋体" w:eastAsia="宋体" w:cs="宋体"/>
                <w:b w:val="0"/>
                <w:i w:val="0"/>
                <w:color w:val="000000"/>
                <w:sz w:val="9"/>
              </w:rPr>
              <w:t>30213</w:t>
            </w:r>
          </w:p>
        </w:tc>
        <w:tc>
          <w:tcPr>
            <w:tcW w:w="1380" w:type="dxa"/>
            <w:vAlign w:val="center"/>
          </w:tcPr>
          <w:p w14:paraId="51FC7399">
            <w:pPr>
              <w:jc w:val="left"/>
            </w:pPr>
            <w:r>
              <w:rPr>
                <w:rFonts w:ascii="宋体" w:hAnsi="宋体" w:eastAsia="宋体" w:cs="宋体"/>
                <w:b w:val="0"/>
                <w:i w:val="0"/>
                <w:color w:val="000000"/>
                <w:sz w:val="9"/>
              </w:rPr>
              <w:t xml:space="preserve">  维修（护）费</w:t>
            </w:r>
          </w:p>
        </w:tc>
        <w:tc>
          <w:tcPr>
            <w:tcW w:w="820" w:type="dxa"/>
            <w:vAlign w:val="center"/>
          </w:tcPr>
          <w:p w14:paraId="69553C70">
            <w:pPr>
              <w:jc w:val="right"/>
            </w:pPr>
            <w:r>
              <w:rPr>
                <w:rFonts w:ascii="宋体" w:hAnsi="宋体" w:eastAsia="宋体" w:cs="宋体"/>
                <w:b w:val="0"/>
                <w:i w:val="0"/>
                <w:color w:val="000000"/>
                <w:sz w:val="9"/>
              </w:rPr>
              <w:t>0.29</w:t>
            </w:r>
          </w:p>
        </w:tc>
        <w:tc>
          <w:tcPr>
            <w:tcW w:w="540" w:type="dxa"/>
            <w:vAlign w:val="center"/>
          </w:tcPr>
          <w:p w14:paraId="03FC9066">
            <w:pPr>
              <w:jc w:val="left"/>
            </w:pPr>
            <w:r>
              <w:rPr>
                <w:rFonts w:ascii="宋体" w:hAnsi="宋体" w:eastAsia="宋体" w:cs="宋体"/>
                <w:b w:val="0"/>
                <w:i w:val="0"/>
                <w:color w:val="000000"/>
                <w:sz w:val="9"/>
              </w:rPr>
              <w:t>31008</w:t>
            </w:r>
          </w:p>
        </w:tc>
        <w:tc>
          <w:tcPr>
            <w:tcW w:w="1260" w:type="dxa"/>
            <w:vAlign w:val="center"/>
          </w:tcPr>
          <w:p w14:paraId="13C7D4F4">
            <w:pPr>
              <w:jc w:val="left"/>
            </w:pPr>
            <w:r>
              <w:rPr>
                <w:rFonts w:ascii="宋体" w:hAnsi="宋体" w:eastAsia="宋体" w:cs="宋体"/>
                <w:b w:val="0"/>
                <w:i w:val="0"/>
                <w:color w:val="000000"/>
                <w:sz w:val="9"/>
              </w:rPr>
              <w:t xml:space="preserve">  物资储备</w:t>
            </w:r>
          </w:p>
        </w:tc>
        <w:tc>
          <w:tcPr>
            <w:tcW w:w="786" w:type="dxa"/>
            <w:vAlign w:val="center"/>
          </w:tcPr>
          <w:p w14:paraId="582B6974"/>
        </w:tc>
      </w:tr>
      <w:tr w14:paraId="208767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74D982">
            <w:pPr>
              <w:jc w:val="left"/>
            </w:pPr>
            <w:r>
              <w:rPr>
                <w:rFonts w:ascii="宋体" w:hAnsi="宋体" w:eastAsia="宋体" w:cs="宋体"/>
                <w:b w:val="0"/>
                <w:i w:val="0"/>
                <w:color w:val="000000"/>
                <w:sz w:val="9"/>
              </w:rPr>
              <w:t>30199</w:t>
            </w:r>
          </w:p>
        </w:tc>
        <w:tc>
          <w:tcPr>
            <w:tcW w:w="1740" w:type="dxa"/>
            <w:vAlign w:val="center"/>
          </w:tcPr>
          <w:p w14:paraId="761F4EF4">
            <w:pPr>
              <w:jc w:val="left"/>
            </w:pPr>
            <w:r>
              <w:rPr>
                <w:rFonts w:ascii="宋体" w:hAnsi="宋体" w:eastAsia="宋体" w:cs="宋体"/>
                <w:b w:val="0"/>
                <w:i w:val="0"/>
                <w:color w:val="000000"/>
                <w:sz w:val="9"/>
              </w:rPr>
              <w:t xml:space="preserve">  其他工资福利支出</w:t>
            </w:r>
          </w:p>
        </w:tc>
        <w:tc>
          <w:tcPr>
            <w:tcW w:w="800" w:type="dxa"/>
            <w:vAlign w:val="center"/>
          </w:tcPr>
          <w:p w14:paraId="5A2C6950">
            <w:pPr>
              <w:jc w:val="right"/>
            </w:pPr>
            <w:r>
              <w:rPr>
                <w:rFonts w:ascii="宋体" w:hAnsi="宋体" w:eastAsia="宋体" w:cs="宋体"/>
                <w:b w:val="0"/>
                <w:i w:val="0"/>
                <w:color w:val="000000"/>
                <w:sz w:val="9"/>
              </w:rPr>
              <w:t>100.93</w:t>
            </w:r>
          </w:p>
        </w:tc>
        <w:tc>
          <w:tcPr>
            <w:tcW w:w="540" w:type="dxa"/>
            <w:vAlign w:val="center"/>
          </w:tcPr>
          <w:p w14:paraId="4AE66EB8">
            <w:pPr>
              <w:jc w:val="left"/>
            </w:pPr>
            <w:r>
              <w:rPr>
                <w:rFonts w:ascii="宋体" w:hAnsi="宋体" w:eastAsia="宋体" w:cs="宋体"/>
                <w:b w:val="0"/>
                <w:i w:val="0"/>
                <w:color w:val="000000"/>
                <w:sz w:val="9"/>
              </w:rPr>
              <w:t>30214</w:t>
            </w:r>
          </w:p>
        </w:tc>
        <w:tc>
          <w:tcPr>
            <w:tcW w:w="1380" w:type="dxa"/>
            <w:vAlign w:val="center"/>
          </w:tcPr>
          <w:p w14:paraId="4663CC9B">
            <w:pPr>
              <w:jc w:val="left"/>
            </w:pPr>
            <w:r>
              <w:rPr>
                <w:rFonts w:ascii="宋体" w:hAnsi="宋体" w:eastAsia="宋体" w:cs="宋体"/>
                <w:b w:val="0"/>
                <w:i w:val="0"/>
                <w:color w:val="000000"/>
                <w:sz w:val="9"/>
              </w:rPr>
              <w:t xml:space="preserve">  租赁费</w:t>
            </w:r>
          </w:p>
        </w:tc>
        <w:tc>
          <w:tcPr>
            <w:tcW w:w="820" w:type="dxa"/>
            <w:vAlign w:val="center"/>
          </w:tcPr>
          <w:p w14:paraId="2A4A0660"/>
        </w:tc>
        <w:tc>
          <w:tcPr>
            <w:tcW w:w="540" w:type="dxa"/>
            <w:vAlign w:val="center"/>
          </w:tcPr>
          <w:p w14:paraId="37F9204C">
            <w:pPr>
              <w:jc w:val="left"/>
            </w:pPr>
            <w:r>
              <w:rPr>
                <w:rFonts w:ascii="宋体" w:hAnsi="宋体" w:eastAsia="宋体" w:cs="宋体"/>
                <w:b w:val="0"/>
                <w:i w:val="0"/>
                <w:color w:val="000000"/>
                <w:sz w:val="9"/>
              </w:rPr>
              <w:t>31009</w:t>
            </w:r>
          </w:p>
        </w:tc>
        <w:tc>
          <w:tcPr>
            <w:tcW w:w="1260" w:type="dxa"/>
            <w:vAlign w:val="center"/>
          </w:tcPr>
          <w:p w14:paraId="3B44D3CB">
            <w:pPr>
              <w:jc w:val="left"/>
            </w:pPr>
            <w:r>
              <w:rPr>
                <w:rFonts w:ascii="宋体" w:hAnsi="宋体" w:eastAsia="宋体" w:cs="宋体"/>
                <w:b w:val="0"/>
                <w:i w:val="0"/>
                <w:color w:val="000000"/>
                <w:sz w:val="9"/>
              </w:rPr>
              <w:t xml:space="preserve">  土地补偿</w:t>
            </w:r>
          </w:p>
        </w:tc>
        <w:tc>
          <w:tcPr>
            <w:tcW w:w="786" w:type="dxa"/>
            <w:vAlign w:val="center"/>
          </w:tcPr>
          <w:p w14:paraId="3407B117"/>
        </w:tc>
      </w:tr>
      <w:tr w14:paraId="44822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F7D325">
            <w:pPr>
              <w:jc w:val="left"/>
            </w:pPr>
            <w:r>
              <w:rPr>
                <w:rFonts w:ascii="宋体" w:hAnsi="宋体" w:eastAsia="宋体" w:cs="宋体"/>
                <w:b/>
                <w:i w:val="0"/>
                <w:color w:val="000000"/>
                <w:sz w:val="9"/>
              </w:rPr>
              <w:t>303</w:t>
            </w:r>
          </w:p>
        </w:tc>
        <w:tc>
          <w:tcPr>
            <w:tcW w:w="1740" w:type="dxa"/>
            <w:vAlign w:val="center"/>
          </w:tcPr>
          <w:p w14:paraId="4E74EBEA">
            <w:pPr>
              <w:jc w:val="left"/>
            </w:pPr>
            <w:r>
              <w:rPr>
                <w:rFonts w:ascii="宋体" w:hAnsi="宋体" w:eastAsia="宋体" w:cs="宋体"/>
                <w:b/>
                <w:i w:val="0"/>
                <w:color w:val="000000"/>
                <w:sz w:val="9"/>
              </w:rPr>
              <w:t>对个人和家庭的补助</w:t>
            </w:r>
          </w:p>
        </w:tc>
        <w:tc>
          <w:tcPr>
            <w:tcW w:w="800" w:type="dxa"/>
            <w:vAlign w:val="center"/>
          </w:tcPr>
          <w:p w14:paraId="6BCEBCC2">
            <w:pPr>
              <w:jc w:val="right"/>
            </w:pPr>
            <w:r>
              <w:rPr>
                <w:rFonts w:ascii="宋体" w:hAnsi="宋体" w:eastAsia="宋体" w:cs="宋体"/>
                <w:b w:val="0"/>
                <w:i w:val="0"/>
                <w:color w:val="000000"/>
                <w:sz w:val="9"/>
              </w:rPr>
              <w:t>17.91</w:t>
            </w:r>
          </w:p>
        </w:tc>
        <w:tc>
          <w:tcPr>
            <w:tcW w:w="540" w:type="dxa"/>
            <w:vAlign w:val="center"/>
          </w:tcPr>
          <w:p w14:paraId="40F51E57">
            <w:pPr>
              <w:jc w:val="left"/>
            </w:pPr>
            <w:r>
              <w:rPr>
                <w:rFonts w:ascii="宋体" w:hAnsi="宋体" w:eastAsia="宋体" w:cs="宋体"/>
                <w:b w:val="0"/>
                <w:i w:val="0"/>
                <w:color w:val="000000"/>
                <w:sz w:val="9"/>
              </w:rPr>
              <w:t>30215</w:t>
            </w:r>
          </w:p>
        </w:tc>
        <w:tc>
          <w:tcPr>
            <w:tcW w:w="1380" w:type="dxa"/>
            <w:vAlign w:val="center"/>
          </w:tcPr>
          <w:p w14:paraId="095CF6E9">
            <w:pPr>
              <w:jc w:val="left"/>
            </w:pPr>
            <w:r>
              <w:rPr>
                <w:rFonts w:ascii="宋体" w:hAnsi="宋体" w:eastAsia="宋体" w:cs="宋体"/>
                <w:b w:val="0"/>
                <w:i w:val="0"/>
                <w:color w:val="000000"/>
                <w:sz w:val="9"/>
              </w:rPr>
              <w:t xml:space="preserve">  会议费</w:t>
            </w:r>
          </w:p>
        </w:tc>
        <w:tc>
          <w:tcPr>
            <w:tcW w:w="820" w:type="dxa"/>
            <w:vAlign w:val="center"/>
          </w:tcPr>
          <w:p w14:paraId="7A335125"/>
        </w:tc>
        <w:tc>
          <w:tcPr>
            <w:tcW w:w="540" w:type="dxa"/>
            <w:vAlign w:val="center"/>
          </w:tcPr>
          <w:p w14:paraId="11367B6B">
            <w:pPr>
              <w:jc w:val="left"/>
            </w:pPr>
            <w:r>
              <w:rPr>
                <w:rFonts w:ascii="宋体" w:hAnsi="宋体" w:eastAsia="宋体" w:cs="宋体"/>
                <w:b w:val="0"/>
                <w:i w:val="0"/>
                <w:color w:val="000000"/>
                <w:sz w:val="9"/>
              </w:rPr>
              <w:t>31010</w:t>
            </w:r>
          </w:p>
        </w:tc>
        <w:tc>
          <w:tcPr>
            <w:tcW w:w="1260" w:type="dxa"/>
            <w:vAlign w:val="center"/>
          </w:tcPr>
          <w:p w14:paraId="4B94062F">
            <w:pPr>
              <w:jc w:val="left"/>
            </w:pPr>
            <w:r>
              <w:rPr>
                <w:rFonts w:ascii="宋体" w:hAnsi="宋体" w:eastAsia="宋体" w:cs="宋体"/>
                <w:b w:val="0"/>
                <w:i w:val="0"/>
                <w:color w:val="000000"/>
                <w:sz w:val="9"/>
              </w:rPr>
              <w:t xml:space="preserve">  安置补助</w:t>
            </w:r>
          </w:p>
        </w:tc>
        <w:tc>
          <w:tcPr>
            <w:tcW w:w="786" w:type="dxa"/>
            <w:vAlign w:val="center"/>
          </w:tcPr>
          <w:p w14:paraId="0BE0906B"/>
        </w:tc>
      </w:tr>
      <w:tr w14:paraId="4F9F82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A8C0540">
            <w:pPr>
              <w:jc w:val="left"/>
            </w:pPr>
            <w:r>
              <w:rPr>
                <w:rFonts w:ascii="宋体" w:hAnsi="宋体" w:eastAsia="宋体" w:cs="宋体"/>
                <w:b w:val="0"/>
                <w:i w:val="0"/>
                <w:color w:val="000000"/>
                <w:sz w:val="9"/>
              </w:rPr>
              <w:t>30301</w:t>
            </w:r>
          </w:p>
        </w:tc>
        <w:tc>
          <w:tcPr>
            <w:tcW w:w="1740" w:type="dxa"/>
            <w:vAlign w:val="center"/>
          </w:tcPr>
          <w:p w14:paraId="68272EDE">
            <w:pPr>
              <w:jc w:val="left"/>
            </w:pPr>
            <w:r>
              <w:rPr>
                <w:rFonts w:ascii="宋体" w:hAnsi="宋体" w:eastAsia="宋体" w:cs="宋体"/>
                <w:b w:val="0"/>
                <w:i w:val="0"/>
                <w:color w:val="000000"/>
                <w:sz w:val="9"/>
              </w:rPr>
              <w:t xml:space="preserve">  离休费</w:t>
            </w:r>
          </w:p>
        </w:tc>
        <w:tc>
          <w:tcPr>
            <w:tcW w:w="800" w:type="dxa"/>
            <w:vAlign w:val="center"/>
          </w:tcPr>
          <w:p w14:paraId="43FCDF7E"/>
        </w:tc>
        <w:tc>
          <w:tcPr>
            <w:tcW w:w="540" w:type="dxa"/>
            <w:vAlign w:val="center"/>
          </w:tcPr>
          <w:p w14:paraId="773CA598">
            <w:pPr>
              <w:jc w:val="left"/>
            </w:pPr>
            <w:r>
              <w:rPr>
                <w:rFonts w:ascii="宋体" w:hAnsi="宋体" w:eastAsia="宋体" w:cs="宋体"/>
                <w:b w:val="0"/>
                <w:i w:val="0"/>
                <w:color w:val="000000"/>
                <w:sz w:val="9"/>
              </w:rPr>
              <w:t>30216</w:t>
            </w:r>
          </w:p>
        </w:tc>
        <w:tc>
          <w:tcPr>
            <w:tcW w:w="1380" w:type="dxa"/>
            <w:vAlign w:val="center"/>
          </w:tcPr>
          <w:p w14:paraId="5BE2EC75">
            <w:pPr>
              <w:jc w:val="left"/>
            </w:pPr>
            <w:r>
              <w:rPr>
                <w:rFonts w:ascii="宋体" w:hAnsi="宋体" w:eastAsia="宋体" w:cs="宋体"/>
                <w:b w:val="0"/>
                <w:i w:val="0"/>
                <w:color w:val="000000"/>
                <w:sz w:val="9"/>
              </w:rPr>
              <w:t xml:space="preserve">  培训费</w:t>
            </w:r>
          </w:p>
        </w:tc>
        <w:tc>
          <w:tcPr>
            <w:tcW w:w="820" w:type="dxa"/>
            <w:vAlign w:val="center"/>
          </w:tcPr>
          <w:p w14:paraId="18E83288">
            <w:pPr>
              <w:jc w:val="right"/>
            </w:pPr>
            <w:r>
              <w:rPr>
                <w:rFonts w:ascii="宋体" w:hAnsi="宋体" w:eastAsia="宋体" w:cs="宋体"/>
                <w:b w:val="0"/>
                <w:i w:val="0"/>
                <w:color w:val="000000"/>
                <w:sz w:val="9"/>
              </w:rPr>
              <w:t>0.02</w:t>
            </w:r>
          </w:p>
        </w:tc>
        <w:tc>
          <w:tcPr>
            <w:tcW w:w="540" w:type="dxa"/>
            <w:vAlign w:val="center"/>
          </w:tcPr>
          <w:p w14:paraId="7E48F072">
            <w:pPr>
              <w:jc w:val="left"/>
            </w:pPr>
            <w:r>
              <w:rPr>
                <w:rFonts w:ascii="宋体" w:hAnsi="宋体" w:eastAsia="宋体" w:cs="宋体"/>
                <w:b w:val="0"/>
                <w:i w:val="0"/>
                <w:color w:val="000000"/>
                <w:sz w:val="9"/>
              </w:rPr>
              <w:t>310111</w:t>
            </w:r>
          </w:p>
        </w:tc>
        <w:tc>
          <w:tcPr>
            <w:tcW w:w="1260" w:type="dxa"/>
            <w:vAlign w:val="center"/>
          </w:tcPr>
          <w:p w14:paraId="0E0E2A2E">
            <w:pPr>
              <w:jc w:val="left"/>
            </w:pPr>
            <w:r>
              <w:rPr>
                <w:rFonts w:ascii="宋体" w:hAnsi="宋体" w:eastAsia="宋体" w:cs="宋体"/>
                <w:b w:val="0"/>
                <w:i w:val="0"/>
                <w:color w:val="000000"/>
                <w:sz w:val="9"/>
              </w:rPr>
              <w:t xml:space="preserve">  地上附着物和青苗补偿</w:t>
            </w:r>
          </w:p>
        </w:tc>
        <w:tc>
          <w:tcPr>
            <w:tcW w:w="786" w:type="dxa"/>
            <w:vAlign w:val="center"/>
          </w:tcPr>
          <w:p w14:paraId="7E7F0203"/>
        </w:tc>
      </w:tr>
      <w:tr w14:paraId="0D5B4D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467048">
            <w:pPr>
              <w:jc w:val="left"/>
            </w:pPr>
            <w:r>
              <w:rPr>
                <w:rFonts w:ascii="宋体" w:hAnsi="宋体" w:eastAsia="宋体" w:cs="宋体"/>
                <w:b w:val="0"/>
                <w:i w:val="0"/>
                <w:color w:val="000000"/>
                <w:sz w:val="9"/>
              </w:rPr>
              <w:t>30302</w:t>
            </w:r>
          </w:p>
        </w:tc>
        <w:tc>
          <w:tcPr>
            <w:tcW w:w="1740" w:type="dxa"/>
            <w:vAlign w:val="center"/>
          </w:tcPr>
          <w:p w14:paraId="383FCBEE">
            <w:pPr>
              <w:jc w:val="left"/>
            </w:pPr>
            <w:r>
              <w:rPr>
                <w:rFonts w:ascii="宋体" w:hAnsi="宋体" w:eastAsia="宋体" w:cs="宋体"/>
                <w:b w:val="0"/>
                <w:i w:val="0"/>
                <w:color w:val="000000"/>
                <w:sz w:val="9"/>
              </w:rPr>
              <w:t xml:space="preserve">  退休费</w:t>
            </w:r>
          </w:p>
        </w:tc>
        <w:tc>
          <w:tcPr>
            <w:tcW w:w="800" w:type="dxa"/>
            <w:vAlign w:val="center"/>
          </w:tcPr>
          <w:p w14:paraId="40DEE920"/>
        </w:tc>
        <w:tc>
          <w:tcPr>
            <w:tcW w:w="540" w:type="dxa"/>
            <w:vAlign w:val="center"/>
          </w:tcPr>
          <w:p w14:paraId="3259980C">
            <w:pPr>
              <w:jc w:val="left"/>
            </w:pPr>
            <w:r>
              <w:rPr>
                <w:rFonts w:ascii="宋体" w:hAnsi="宋体" w:eastAsia="宋体" w:cs="宋体"/>
                <w:b w:val="0"/>
                <w:i w:val="0"/>
                <w:color w:val="000000"/>
                <w:sz w:val="9"/>
              </w:rPr>
              <w:t>30217</w:t>
            </w:r>
          </w:p>
        </w:tc>
        <w:tc>
          <w:tcPr>
            <w:tcW w:w="1380" w:type="dxa"/>
            <w:vAlign w:val="center"/>
          </w:tcPr>
          <w:p w14:paraId="6A7A1AAF">
            <w:pPr>
              <w:jc w:val="left"/>
            </w:pPr>
            <w:r>
              <w:rPr>
                <w:rFonts w:ascii="宋体" w:hAnsi="宋体" w:eastAsia="宋体" w:cs="宋体"/>
                <w:b w:val="0"/>
                <w:i w:val="0"/>
                <w:color w:val="000000"/>
                <w:sz w:val="9"/>
              </w:rPr>
              <w:t xml:space="preserve">  公务接待费</w:t>
            </w:r>
          </w:p>
        </w:tc>
        <w:tc>
          <w:tcPr>
            <w:tcW w:w="820" w:type="dxa"/>
            <w:vAlign w:val="center"/>
          </w:tcPr>
          <w:p w14:paraId="16C2D708">
            <w:pPr>
              <w:jc w:val="right"/>
            </w:pPr>
            <w:r>
              <w:rPr>
                <w:rFonts w:ascii="宋体" w:hAnsi="宋体" w:eastAsia="宋体" w:cs="宋体"/>
                <w:b w:val="0"/>
                <w:i w:val="0"/>
                <w:color w:val="000000"/>
                <w:sz w:val="9"/>
              </w:rPr>
              <w:t>0.86</w:t>
            </w:r>
          </w:p>
        </w:tc>
        <w:tc>
          <w:tcPr>
            <w:tcW w:w="540" w:type="dxa"/>
            <w:vAlign w:val="center"/>
          </w:tcPr>
          <w:p w14:paraId="639448C6">
            <w:pPr>
              <w:jc w:val="left"/>
            </w:pPr>
            <w:r>
              <w:rPr>
                <w:rFonts w:ascii="宋体" w:hAnsi="宋体" w:eastAsia="宋体" w:cs="宋体"/>
                <w:b w:val="0"/>
                <w:i w:val="0"/>
                <w:color w:val="000000"/>
                <w:sz w:val="9"/>
              </w:rPr>
              <w:t>31012</w:t>
            </w:r>
          </w:p>
        </w:tc>
        <w:tc>
          <w:tcPr>
            <w:tcW w:w="1260" w:type="dxa"/>
            <w:vAlign w:val="center"/>
          </w:tcPr>
          <w:p w14:paraId="1A2EB429">
            <w:pPr>
              <w:jc w:val="left"/>
            </w:pPr>
            <w:r>
              <w:rPr>
                <w:rFonts w:ascii="宋体" w:hAnsi="宋体" w:eastAsia="宋体" w:cs="宋体"/>
                <w:b w:val="0"/>
                <w:i w:val="0"/>
                <w:color w:val="000000"/>
                <w:sz w:val="9"/>
              </w:rPr>
              <w:t xml:space="preserve">  拆迁补偿</w:t>
            </w:r>
          </w:p>
        </w:tc>
        <w:tc>
          <w:tcPr>
            <w:tcW w:w="786" w:type="dxa"/>
            <w:vAlign w:val="center"/>
          </w:tcPr>
          <w:p w14:paraId="41F37B07"/>
        </w:tc>
      </w:tr>
      <w:tr w14:paraId="50ED0D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16FA72">
            <w:pPr>
              <w:jc w:val="left"/>
            </w:pPr>
            <w:r>
              <w:rPr>
                <w:rFonts w:ascii="宋体" w:hAnsi="宋体" w:eastAsia="宋体" w:cs="宋体"/>
                <w:b w:val="0"/>
                <w:i w:val="0"/>
                <w:color w:val="000000"/>
                <w:sz w:val="9"/>
              </w:rPr>
              <w:t>30303</w:t>
            </w:r>
          </w:p>
        </w:tc>
        <w:tc>
          <w:tcPr>
            <w:tcW w:w="1740" w:type="dxa"/>
            <w:vAlign w:val="center"/>
          </w:tcPr>
          <w:p w14:paraId="2FB93EAD">
            <w:pPr>
              <w:jc w:val="left"/>
            </w:pPr>
            <w:r>
              <w:rPr>
                <w:rFonts w:ascii="宋体" w:hAnsi="宋体" w:eastAsia="宋体" w:cs="宋体"/>
                <w:b w:val="0"/>
                <w:i w:val="0"/>
                <w:color w:val="000000"/>
                <w:sz w:val="9"/>
              </w:rPr>
              <w:t xml:space="preserve">  退职（役）费</w:t>
            </w:r>
          </w:p>
        </w:tc>
        <w:tc>
          <w:tcPr>
            <w:tcW w:w="800" w:type="dxa"/>
            <w:vAlign w:val="center"/>
          </w:tcPr>
          <w:p w14:paraId="20048B06"/>
        </w:tc>
        <w:tc>
          <w:tcPr>
            <w:tcW w:w="540" w:type="dxa"/>
            <w:vAlign w:val="center"/>
          </w:tcPr>
          <w:p w14:paraId="507644D3">
            <w:pPr>
              <w:jc w:val="left"/>
            </w:pPr>
            <w:r>
              <w:rPr>
                <w:rFonts w:ascii="宋体" w:hAnsi="宋体" w:eastAsia="宋体" w:cs="宋体"/>
                <w:b w:val="0"/>
                <w:i w:val="0"/>
                <w:color w:val="000000"/>
                <w:sz w:val="9"/>
              </w:rPr>
              <w:t>30218</w:t>
            </w:r>
          </w:p>
        </w:tc>
        <w:tc>
          <w:tcPr>
            <w:tcW w:w="1380" w:type="dxa"/>
            <w:vAlign w:val="center"/>
          </w:tcPr>
          <w:p w14:paraId="13B16C62">
            <w:pPr>
              <w:jc w:val="left"/>
            </w:pPr>
            <w:r>
              <w:rPr>
                <w:rFonts w:ascii="宋体" w:hAnsi="宋体" w:eastAsia="宋体" w:cs="宋体"/>
                <w:b w:val="0"/>
                <w:i w:val="0"/>
                <w:color w:val="000000"/>
                <w:sz w:val="9"/>
              </w:rPr>
              <w:t xml:space="preserve">  专用材料费</w:t>
            </w:r>
          </w:p>
        </w:tc>
        <w:tc>
          <w:tcPr>
            <w:tcW w:w="820" w:type="dxa"/>
            <w:vAlign w:val="center"/>
          </w:tcPr>
          <w:p w14:paraId="4BD9DF30">
            <w:pPr>
              <w:jc w:val="right"/>
            </w:pPr>
            <w:r>
              <w:rPr>
                <w:rFonts w:ascii="宋体" w:hAnsi="宋体" w:eastAsia="宋体" w:cs="宋体"/>
                <w:b w:val="0"/>
                <w:i w:val="0"/>
                <w:color w:val="000000"/>
                <w:sz w:val="9"/>
              </w:rPr>
              <w:t>1.14</w:t>
            </w:r>
          </w:p>
        </w:tc>
        <w:tc>
          <w:tcPr>
            <w:tcW w:w="540" w:type="dxa"/>
            <w:vAlign w:val="center"/>
          </w:tcPr>
          <w:p w14:paraId="70547102">
            <w:pPr>
              <w:jc w:val="left"/>
            </w:pPr>
            <w:r>
              <w:rPr>
                <w:rFonts w:ascii="宋体" w:hAnsi="宋体" w:eastAsia="宋体" w:cs="宋体"/>
                <w:b w:val="0"/>
                <w:i w:val="0"/>
                <w:color w:val="000000"/>
                <w:sz w:val="9"/>
              </w:rPr>
              <w:t>31013</w:t>
            </w:r>
          </w:p>
        </w:tc>
        <w:tc>
          <w:tcPr>
            <w:tcW w:w="1260" w:type="dxa"/>
            <w:vAlign w:val="center"/>
          </w:tcPr>
          <w:p w14:paraId="0CA4539A">
            <w:pPr>
              <w:jc w:val="left"/>
            </w:pPr>
            <w:r>
              <w:rPr>
                <w:rFonts w:ascii="宋体" w:hAnsi="宋体" w:eastAsia="宋体" w:cs="宋体"/>
                <w:b w:val="0"/>
                <w:i w:val="0"/>
                <w:color w:val="000000"/>
                <w:sz w:val="9"/>
              </w:rPr>
              <w:t xml:space="preserve">  公务用车购置</w:t>
            </w:r>
          </w:p>
        </w:tc>
        <w:tc>
          <w:tcPr>
            <w:tcW w:w="786" w:type="dxa"/>
            <w:vAlign w:val="center"/>
          </w:tcPr>
          <w:p w14:paraId="2E183EAC"/>
        </w:tc>
      </w:tr>
      <w:tr w14:paraId="2296DD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06635C">
            <w:pPr>
              <w:jc w:val="left"/>
            </w:pPr>
            <w:r>
              <w:rPr>
                <w:rFonts w:ascii="宋体" w:hAnsi="宋体" w:eastAsia="宋体" w:cs="宋体"/>
                <w:b w:val="0"/>
                <w:i w:val="0"/>
                <w:color w:val="000000"/>
                <w:sz w:val="9"/>
              </w:rPr>
              <w:t>30304</w:t>
            </w:r>
          </w:p>
        </w:tc>
        <w:tc>
          <w:tcPr>
            <w:tcW w:w="1740" w:type="dxa"/>
            <w:vAlign w:val="center"/>
          </w:tcPr>
          <w:p w14:paraId="73561FEE">
            <w:pPr>
              <w:jc w:val="left"/>
            </w:pPr>
            <w:r>
              <w:rPr>
                <w:rFonts w:ascii="宋体" w:hAnsi="宋体" w:eastAsia="宋体" w:cs="宋体"/>
                <w:b w:val="0"/>
                <w:i w:val="0"/>
                <w:color w:val="000000"/>
                <w:sz w:val="9"/>
              </w:rPr>
              <w:t xml:space="preserve">  抚恤金</w:t>
            </w:r>
          </w:p>
        </w:tc>
        <w:tc>
          <w:tcPr>
            <w:tcW w:w="800" w:type="dxa"/>
            <w:vAlign w:val="center"/>
          </w:tcPr>
          <w:p w14:paraId="365CE6C4"/>
        </w:tc>
        <w:tc>
          <w:tcPr>
            <w:tcW w:w="540" w:type="dxa"/>
            <w:vAlign w:val="center"/>
          </w:tcPr>
          <w:p w14:paraId="0F483E22">
            <w:pPr>
              <w:jc w:val="left"/>
            </w:pPr>
            <w:r>
              <w:rPr>
                <w:rFonts w:ascii="宋体" w:hAnsi="宋体" w:eastAsia="宋体" w:cs="宋体"/>
                <w:b w:val="0"/>
                <w:i w:val="0"/>
                <w:color w:val="000000"/>
                <w:sz w:val="9"/>
              </w:rPr>
              <w:t>30224</w:t>
            </w:r>
          </w:p>
        </w:tc>
        <w:tc>
          <w:tcPr>
            <w:tcW w:w="1380" w:type="dxa"/>
            <w:vAlign w:val="center"/>
          </w:tcPr>
          <w:p w14:paraId="4608584E">
            <w:pPr>
              <w:jc w:val="left"/>
            </w:pPr>
            <w:r>
              <w:rPr>
                <w:rFonts w:ascii="宋体" w:hAnsi="宋体" w:eastAsia="宋体" w:cs="宋体"/>
                <w:b w:val="0"/>
                <w:i w:val="0"/>
                <w:color w:val="000000"/>
                <w:sz w:val="9"/>
              </w:rPr>
              <w:t xml:space="preserve">  被装购置费</w:t>
            </w:r>
          </w:p>
        </w:tc>
        <w:tc>
          <w:tcPr>
            <w:tcW w:w="820" w:type="dxa"/>
            <w:vAlign w:val="center"/>
          </w:tcPr>
          <w:p w14:paraId="3E4A580F"/>
        </w:tc>
        <w:tc>
          <w:tcPr>
            <w:tcW w:w="540" w:type="dxa"/>
            <w:vAlign w:val="center"/>
          </w:tcPr>
          <w:p w14:paraId="5AA453BB">
            <w:pPr>
              <w:jc w:val="left"/>
            </w:pPr>
            <w:r>
              <w:rPr>
                <w:rFonts w:ascii="宋体" w:hAnsi="宋体" w:eastAsia="宋体" w:cs="宋体"/>
                <w:b w:val="0"/>
                <w:i w:val="0"/>
                <w:color w:val="000000"/>
                <w:sz w:val="9"/>
              </w:rPr>
              <w:t>31019</w:t>
            </w:r>
          </w:p>
        </w:tc>
        <w:tc>
          <w:tcPr>
            <w:tcW w:w="1260" w:type="dxa"/>
            <w:vAlign w:val="center"/>
          </w:tcPr>
          <w:p w14:paraId="5EE0C14F">
            <w:pPr>
              <w:jc w:val="left"/>
            </w:pPr>
            <w:r>
              <w:rPr>
                <w:rFonts w:ascii="宋体" w:hAnsi="宋体" w:eastAsia="宋体" w:cs="宋体"/>
                <w:b w:val="0"/>
                <w:i w:val="0"/>
                <w:color w:val="000000"/>
                <w:sz w:val="9"/>
              </w:rPr>
              <w:t xml:space="preserve">  其他交通工具购置</w:t>
            </w:r>
          </w:p>
        </w:tc>
        <w:tc>
          <w:tcPr>
            <w:tcW w:w="786" w:type="dxa"/>
            <w:vAlign w:val="center"/>
          </w:tcPr>
          <w:p w14:paraId="56862503"/>
        </w:tc>
      </w:tr>
      <w:tr w14:paraId="626B5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CCA0CB">
            <w:pPr>
              <w:jc w:val="left"/>
            </w:pPr>
            <w:r>
              <w:rPr>
                <w:rFonts w:ascii="宋体" w:hAnsi="宋体" w:eastAsia="宋体" w:cs="宋体"/>
                <w:b w:val="0"/>
                <w:i w:val="0"/>
                <w:color w:val="000000"/>
                <w:sz w:val="9"/>
              </w:rPr>
              <w:t>30305</w:t>
            </w:r>
          </w:p>
        </w:tc>
        <w:tc>
          <w:tcPr>
            <w:tcW w:w="1740" w:type="dxa"/>
            <w:vAlign w:val="center"/>
          </w:tcPr>
          <w:p w14:paraId="6916A1CC">
            <w:pPr>
              <w:jc w:val="left"/>
            </w:pPr>
            <w:r>
              <w:rPr>
                <w:rFonts w:ascii="宋体" w:hAnsi="宋体" w:eastAsia="宋体" w:cs="宋体"/>
                <w:b w:val="0"/>
                <w:i w:val="0"/>
                <w:color w:val="000000"/>
                <w:sz w:val="9"/>
              </w:rPr>
              <w:t xml:space="preserve">  生活补贴</w:t>
            </w:r>
          </w:p>
        </w:tc>
        <w:tc>
          <w:tcPr>
            <w:tcW w:w="800" w:type="dxa"/>
            <w:vAlign w:val="center"/>
          </w:tcPr>
          <w:p w14:paraId="066789FC">
            <w:pPr>
              <w:jc w:val="right"/>
            </w:pPr>
            <w:r>
              <w:rPr>
                <w:rFonts w:ascii="宋体" w:hAnsi="宋体" w:eastAsia="宋体" w:cs="宋体"/>
                <w:b w:val="0"/>
                <w:i w:val="0"/>
                <w:color w:val="000000"/>
                <w:sz w:val="9"/>
              </w:rPr>
              <w:t>12.42</w:t>
            </w:r>
          </w:p>
        </w:tc>
        <w:tc>
          <w:tcPr>
            <w:tcW w:w="540" w:type="dxa"/>
            <w:vAlign w:val="center"/>
          </w:tcPr>
          <w:p w14:paraId="5EBD5918">
            <w:pPr>
              <w:jc w:val="left"/>
            </w:pPr>
            <w:r>
              <w:rPr>
                <w:rFonts w:ascii="宋体" w:hAnsi="宋体" w:eastAsia="宋体" w:cs="宋体"/>
                <w:b w:val="0"/>
                <w:i w:val="0"/>
                <w:color w:val="000000"/>
                <w:sz w:val="9"/>
              </w:rPr>
              <w:t>30225</w:t>
            </w:r>
          </w:p>
        </w:tc>
        <w:tc>
          <w:tcPr>
            <w:tcW w:w="1380" w:type="dxa"/>
            <w:vAlign w:val="center"/>
          </w:tcPr>
          <w:p w14:paraId="227E6C6A">
            <w:pPr>
              <w:jc w:val="left"/>
            </w:pPr>
            <w:r>
              <w:rPr>
                <w:rFonts w:ascii="宋体" w:hAnsi="宋体" w:eastAsia="宋体" w:cs="宋体"/>
                <w:b w:val="0"/>
                <w:i w:val="0"/>
                <w:color w:val="000000"/>
                <w:sz w:val="9"/>
              </w:rPr>
              <w:t xml:space="preserve">  专用燃料费</w:t>
            </w:r>
          </w:p>
        </w:tc>
        <w:tc>
          <w:tcPr>
            <w:tcW w:w="820" w:type="dxa"/>
            <w:vAlign w:val="center"/>
          </w:tcPr>
          <w:p w14:paraId="0EF5C6FE"/>
        </w:tc>
        <w:tc>
          <w:tcPr>
            <w:tcW w:w="540" w:type="dxa"/>
            <w:vAlign w:val="center"/>
          </w:tcPr>
          <w:p w14:paraId="1CDF8D6B">
            <w:pPr>
              <w:jc w:val="left"/>
            </w:pPr>
            <w:r>
              <w:rPr>
                <w:rFonts w:ascii="宋体" w:hAnsi="宋体" w:eastAsia="宋体" w:cs="宋体"/>
                <w:b w:val="0"/>
                <w:i w:val="0"/>
                <w:color w:val="000000"/>
                <w:sz w:val="9"/>
              </w:rPr>
              <w:t>31021</w:t>
            </w:r>
          </w:p>
        </w:tc>
        <w:tc>
          <w:tcPr>
            <w:tcW w:w="1260" w:type="dxa"/>
            <w:vAlign w:val="center"/>
          </w:tcPr>
          <w:p w14:paraId="3FD50130">
            <w:pPr>
              <w:jc w:val="left"/>
            </w:pPr>
            <w:r>
              <w:rPr>
                <w:rFonts w:ascii="宋体" w:hAnsi="宋体" w:eastAsia="宋体" w:cs="宋体"/>
                <w:b w:val="0"/>
                <w:i w:val="0"/>
                <w:color w:val="000000"/>
                <w:sz w:val="9"/>
              </w:rPr>
              <w:t xml:space="preserve">  文物和陈列品购置</w:t>
            </w:r>
          </w:p>
        </w:tc>
        <w:tc>
          <w:tcPr>
            <w:tcW w:w="786" w:type="dxa"/>
            <w:vAlign w:val="center"/>
          </w:tcPr>
          <w:p w14:paraId="1828511E"/>
        </w:tc>
      </w:tr>
      <w:tr w14:paraId="695296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A5D0163">
            <w:pPr>
              <w:jc w:val="left"/>
            </w:pPr>
            <w:r>
              <w:rPr>
                <w:rFonts w:ascii="宋体" w:hAnsi="宋体" w:eastAsia="宋体" w:cs="宋体"/>
                <w:b w:val="0"/>
                <w:i w:val="0"/>
                <w:color w:val="000000"/>
                <w:sz w:val="9"/>
              </w:rPr>
              <w:t>30306</w:t>
            </w:r>
          </w:p>
        </w:tc>
        <w:tc>
          <w:tcPr>
            <w:tcW w:w="1740" w:type="dxa"/>
            <w:vAlign w:val="center"/>
          </w:tcPr>
          <w:p w14:paraId="5B41034F">
            <w:pPr>
              <w:jc w:val="left"/>
            </w:pPr>
            <w:r>
              <w:rPr>
                <w:rFonts w:ascii="宋体" w:hAnsi="宋体" w:eastAsia="宋体" w:cs="宋体"/>
                <w:b w:val="0"/>
                <w:i w:val="0"/>
                <w:color w:val="000000"/>
                <w:sz w:val="9"/>
              </w:rPr>
              <w:t xml:space="preserve">  救济费</w:t>
            </w:r>
          </w:p>
        </w:tc>
        <w:tc>
          <w:tcPr>
            <w:tcW w:w="800" w:type="dxa"/>
            <w:vAlign w:val="center"/>
          </w:tcPr>
          <w:p w14:paraId="7D4DB5E2"/>
        </w:tc>
        <w:tc>
          <w:tcPr>
            <w:tcW w:w="540" w:type="dxa"/>
            <w:vAlign w:val="center"/>
          </w:tcPr>
          <w:p w14:paraId="0CC66E78">
            <w:pPr>
              <w:jc w:val="left"/>
            </w:pPr>
            <w:r>
              <w:rPr>
                <w:rFonts w:ascii="宋体" w:hAnsi="宋体" w:eastAsia="宋体" w:cs="宋体"/>
                <w:b w:val="0"/>
                <w:i w:val="0"/>
                <w:color w:val="000000"/>
                <w:sz w:val="9"/>
              </w:rPr>
              <w:t>30226</w:t>
            </w:r>
          </w:p>
        </w:tc>
        <w:tc>
          <w:tcPr>
            <w:tcW w:w="1380" w:type="dxa"/>
            <w:vAlign w:val="center"/>
          </w:tcPr>
          <w:p w14:paraId="2C6EB676">
            <w:pPr>
              <w:jc w:val="left"/>
            </w:pPr>
            <w:r>
              <w:rPr>
                <w:rFonts w:ascii="宋体" w:hAnsi="宋体" w:eastAsia="宋体" w:cs="宋体"/>
                <w:b w:val="0"/>
                <w:i w:val="0"/>
                <w:color w:val="000000"/>
                <w:sz w:val="9"/>
              </w:rPr>
              <w:t xml:space="preserve">  劳务费</w:t>
            </w:r>
          </w:p>
        </w:tc>
        <w:tc>
          <w:tcPr>
            <w:tcW w:w="820" w:type="dxa"/>
            <w:vAlign w:val="center"/>
          </w:tcPr>
          <w:p w14:paraId="6591D1A9">
            <w:pPr>
              <w:jc w:val="right"/>
            </w:pPr>
            <w:r>
              <w:rPr>
                <w:rFonts w:ascii="宋体" w:hAnsi="宋体" w:eastAsia="宋体" w:cs="宋体"/>
                <w:b w:val="0"/>
                <w:i w:val="0"/>
                <w:color w:val="000000"/>
                <w:sz w:val="9"/>
              </w:rPr>
              <w:t>55.40</w:t>
            </w:r>
          </w:p>
        </w:tc>
        <w:tc>
          <w:tcPr>
            <w:tcW w:w="540" w:type="dxa"/>
            <w:vAlign w:val="center"/>
          </w:tcPr>
          <w:p w14:paraId="04ECB785">
            <w:pPr>
              <w:jc w:val="left"/>
            </w:pPr>
            <w:r>
              <w:rPr>
                <w:rFonts w:ascii="宋体" w:hAnsi="宋体" w:eastAsia="宋体" w:cs="宋体"/>
                <w:b w:val="0"/>
                <w:i w:val="0"/>
                <w:color w:val="000000"/>
                <w:sz w:val="9"/>
              </w:rPr>
              <w:t>31022</w:t>
            </w:r>
          </w:p>
        </w:tc>
        <w:tc>
          <w:tcPr>
            <w:tcW w:w="1260" w:type="dxa"/>
            <w:vAlign w:val="center"/>
          </w:tcPr>
          <w:p w14:paraId="4E78F4B1">
            <w:pPr>
              <w:jc w:val="left"/>
            </w:pPr>
            <w:r>
              <w:rPr>
                <w:rFonts w:ascii="宋体" w:hAnsi="宋体" w:eastAsia="宋体" w:cs="宋体"/>
                <w:b w:val="0"/>
                <w:i w:val="0"/>
                <w:color w:val="000000"/>
                <w:sz w:val="9"/>
              </w:rPr>
              <w:t xml:space="preserve">  无形资产购置</w:t>
            </w:r>
          </w:p>
        </w:tc>
        <w:tc>
          <w:tcPr>
            <w:tcW w:w="786" w:type="dxa"/>
            <w:vAlign w:val="center"/>
          </w:tcPr>
          <w:p w14:paraId="2376D918"/>
        </w:tc>
      </w:tr>
      <w:tr w14:paraId="2DD372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C6012A">
            <w:pPr>
              <w:jc w:val="left"/>
            </w:pPr>
            <w:r>
              <w:rPr>
                <w:rFonts w:ascii="宋体" w:hAnsi="宋体" w:eastAsia="宋体" w:cs="宋体"/>
                <w:b w:val="0"/>
                <w:i w:val="0"/>
                <w:color w:val="000000"/>
                <w:sz w:val="9"/>
              </w:rPr>
              <w:t>30307</w:t>
            </w:r>
          </w:p>
        </w:tc>
        <w:tc>
          <w:tcPr>
            <w:tcW w:w="1740" w:type="dxa"/>
            <w:vAlign w:val="center"/>
          </w:tcPr>
          <w:p w14:paraId="7CA108CD">
            <w:pPr>
              <w:jc w:val="left"/>
            </w:pPr>
            <w:r>
              <w:rPr>
                <w:rFonts w:ascii="宋体" w:hAnsi="宋体" w:eastAsia="宋体" w:cs="宋体"/>
                <w:b w:val="0"/>
                <w:i w:val="0"/>
                <w:color w:val="000000"/>
                <w:sz w:val="9"/>
              </w:rPr>
              <w:t xml:space="preserve">  医疗费补助</w:t>
            </w:r>
          </w:p>
        </w:tc>
        <w:tc>
          <w:tcPr>
            <w:tcW w:w="800" w:type="dxa"/>
            <w:vAlign w:val="center"/>
          </w:tcPr>
          <w:p w14:paraId="2818E3CC">
            <w:pPr>
              <w:jc w:val="right"/>
            </w:pPr>
            <w:r>
              <w:rPr>
                <w:rFonts w:ascii="宋体" w:hAnsi="宋体" w:eastAsia="宋体" w:cs="宋体"/>
                <w:b w:val="0"/>
                <w:i w:val="0"/>
                <w:color w:val="000000"/>
                <w:sz w:val="9"/>
              </w:rPr>
              <w:t>4.92</w:t>
            </w:r>
          </w:p>
        </w:tc>
        <w:tc>
          <w:tcPr>
            <w:tcW w:w="540" w:type="dxa"/>
            <w:vAlign w:val="center"/>
          </w:tcPr>
          <w:p w14:paraId="34146670">
            <w:pPr>
              <w:jc w:val="left"/>
            </w:pPr>
            <w:r>
              <w:rPr>
                <w:rFonts w:ascii="宋体" w:hAnsi="宋体" w:eastAsia="宋体" w:cs="宋体"/>
                <w:b w:val="0"/>
                <w:i w:val="0"/>
                <w:color w:val="000000"/>
                <w:sz w:val="9"/>
              </w:rPr>
              <w:t>30227</w:t>
            </w:r>
          </w:p>
        </w:tc>
        <w:tc>
          <w:tcPr>
            <w:tcW w:w="1380" w:type="dxa"/>
            <w:vAlign w:val="center"/>
          </w:tcPr>
          <w:p w14:paraId="3ECEC62E">
            <w:pPr>
              <w:jc w:val="left"/>
            </w:pPr>
            <w:r>
              <w:rPr>
                <w:rFonts w:ascii="宋体" w:hAnsi="宋体" w:eastAsia="宋体" w:cs="宋体"/>
                <w:b w:val="0"/>
                <w:i w:val="0"/>
                <w:color w:val="000000"/>
                <w:sz w:val="9"/>
              </w:rPr>
              <w:t xml:space="preserve">  委托业务费</w:t>
            </w:r>
          </w:p>
        </w:tc>
        <w:tc>
          <w:tcPr>
            <w:tcW w:w="820" w:type="dxa"/>
            <w:vAlign w:val="center"/>
          </w:tcPr>
          <w:p w14:paraId="6309924F">
            <w:pPr>
              <w:jc w:val="right"/>
            </w:pPr>
            <w:r>
              <w:rPr>
                <w:rFonts w:ascii="宋体" w:hAnsi="宋体" w:eastAsia="宋体" w:cs="宋体"/>
                <w:b w:val="0"/>
                <w:i w:val="0"/>
                <w:color w:val="000000"/>
                <w:sz w:val="9"/>
              </w:rPr>
              <w:t>1.13</w:t>
            </w:r>
          </w:p>
        </w:tc>
        <w:tc>
          <w:tcPr>
            <w:tcW w:w="540" w:type="dxa"/>
            <w:vAlign w:val="center"/>
          </w:tcPr>
          <w:p w14:paraId="79546A3C">
            <w:pPr>
              <w:jc w:val="left"/>
            </w:pPr>
            <w:r>
              <w:rPr>
                <w:rFonts w:ascii="宋体" w:hAnsi="宋体" w:eastAsia="宋体" w:cs="宋体"/>
                <w:b w:val="0"/>
                <w:i w:val="0"/>
                <w:color w:val="000000"/>
                <w:sz w:val="9"/>
              </w:rPr>
              <w:t>31099</w:t>
            </w:r>
          </w:p>
        </w:tc>
        <w:tc>
          <w:tcPr>
            <w:tcW w:w="1260" w:type="dxa"/>
            <w:vAlign w:val="center"/>
          </w:tcPr>
          <w:p w14:paraId="704C9498">
            <w:pPr>
              <w:jc w:val="left"/>
            </w:pPr>
            <w:r>
              <w:rPr>
                <w:rFonts w:ascii="宋体" w:hAnsi="宋体" w:eastAsia="宋体" w:cs="宋体"/>
                <w:b w:val="0"/>
                <w:i w:val="0"/>
                <w:color w:val="000000"/>
                <w:sz w:val="9"/>
              </w:rPr>
              <w:t xml:space="preserve">  其他资本性支出</w:t>
            </w:r>
          </w:p>
        </w:tc>
        <w:tc>
          <w:tcPr>
            <w:tcW w:w="786" w:type="dxa"/>
            <w:vAlign w:val="center"/>
          </w:tcPr>
          <w:p w14:paraId="7C3F5DC5"/>
        </w:tc>
      </w:tr>
      <w:tr w14:paraId="528A28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869DD0">
            <w:pPr>
              <w:jc w:val="left"/>
            </w:pPr>
            <w:r>
              <w:rPr>
                <w:rFonts w:ascii="宋体" w:hAnsi="宋体" w:eastAsia="宋体" w:cs="宋体"/>
                <w:b w:val="0"/>
                <w:i w:val="0"/>
                <w:color w:val="000000"/>
                <w:sz w:val="9"/>
              </w:rPr>
              <w:t>30308</w:t>
            </w:r>
          </w:p>
        </w:tc>
        <w:tc>
          <w:tcPr>
            <w:tcW w:w="1740" w:type="dxa"/>
            <w:vAlign w:val="center"/>
          </w:tcPr>
          <w:p w14:paraId="0B30242B">
            <w:pPr>
              <w:jc w:val="left"/>
            </w:pPr>
            <w:r>
              <w:rPr>
                <w:rFonts w:ascii="宋体" w:hAnsi="宋体" w:eastAsia="宋体" w:cs="宋体"/>
                <w:b w:val="0"/>
                <w:i w:val="0"/>
                <w:color w:val="000000"/>
                <w:sz w:val="9"/>
              </w:rPr>
              <w:t xml:space="preserve">  助学金</w:t>
            </w:r>
          </w:p>
        </w:tc>
        <w:tc>
          <w:tcPr>
            <w:tcW w:w="800" w:type="dxa"/>
            <w:vAlign w:val="center"/>
          </w:tcPr>
          <w:p w14:paraId="069E9C18"/>
        </w:tc>
        <w:tc>
          <w:tcPr>
            <w:tcW w:w="540" w:type="dxa"/>
            <w:vAlign w:val="center"/>
          </w:tcPr>
          <w:p w14:paraId="4746E284">
            <w:pPr>
              <w:jc w:val="left"/>
            </w:pPr>
            <w:r>
              <w:rPr>
                <w:rFonts w:ascii="宋体" w:hAnsi="宋体" w:eastAsia="宋体" w:cs="宋体"/>
                <w:b w:val="0"/>
                <w:i w:val="0"/>
                <w:color w:val="000000"/>
                <w:sz w:val="9"/>
              </w:rPr>
              <w:t>30228</w:t>
            </w:r>
          </w:p>
        </w:tc>
        <w:tc>
          <w:tcPr>
            <w:tcW w:w="1380" w:type="dxa"/>
            <w:vAlign w:val="center"/>
          </w:tcPr>
          <w:p w14:paraId="5A45568C">
            <w:pPr>
              <w:jc w:val="left"/>
            </w:pPr>
            <w:r>
              <w:rPr>
                <w:rFonts w:ascii="宋体" w:hAnsi="宋体" w:eastAsia="宋体" w:cs="宋体"/>
                <w:b w:val="0"/>
                <w:i w:val="0"/>
                <w:color w:val="000000"/>
                <w:sz w:val="9"/>
              </w:rPr>
              <w:t xml:space="preserve">  工会经费</w:t>
            </w:r>
          </w:p>
        </w:tc>
        <w:tc>
          <w:tcPr>
            <w:tcW w:w="820" w:type="dxa"/>
            <w:vAlign w:val="center"/>
          </w:tcPr>
          <w:p w14:paraId="6FC7EE1C">
            <w:pPr>
              <w:jc w:val="right"/>
            </w:pPr>
            <w:r>
              <w:rPr>
                <w:rFonts w:ascii="宋体" w:hAnsi="宋体" w:eastAsia="宋体" w:cs="宋体"/>
                <w:b w:val="0"/>
                <w:i w:val="0"/>
                <w:color w:val="000000"/>
                <w:sz w:val="9"/>
              </w:rPr>
              <w:t>13.64</w:t>
            </w:r>
          </w:p>
        </w:tc>
        <w:tc>
          <w:tcPr>
            <w:tcW w:w="540" w:type="dxa"/>
            <w:vAlign w:val="center"/>
          </w:tcPr>
          <w:p w14:paraId="4224B021">
            <w:pPr>
              <w:jc w:val="left"/>
            </w:pPr>
            <w:r>
              <w:rPr>
                <w:rFonts w:ascii="宋体" w:hAnsi="宋体" w:eastAsia="宋体" w:cs="宋体"/>
                <w:b/>
                <w:i w:val="0"/>
                <w:color w:val="000000"/>
                <w:sz w:val="9"/>
              </w:rPr>
              <w:t>312</w:t>
            </w:r>
          </w:p>
        </w:tc>
        <w:tc>
          <w:tcPr>
            <w:tcW w:w="1260" w:type="dxa"/>
            <w:vAlign w:val="center"/>
          </w:tcPr>
          <w:p w14:paraId="76DF6942">
            <w:pPr>
              <w:jc w:val="left"/>
            </w:pPr>
            <w:r>
              <w:rPr>
                <w:rFonts w:ascii="宋体" w:hAnsi="宋体" w:eastAsia="宋体" w:cs="宋体"/>
                <w:b/>
                <w:i w:val="0"/>
                <w:color w:val="000000"/>
                <w:sz w:val="9"/>
              </w:rPr>
              <w:t>对企业补助</w:t>
            </w:r>
          </w:p>
        </w:tc>
        <w:tc>
          <w:tcPr>
            <w:tcW w:w="786" w:type="dxa"/>
            <w:vAlign w:val="center"/>
          </w:tcPr>
          <w:p w14:paraId="69714CB2"/>
        </w:tc>
      </w:tr>
      <w:tr w14:paraId="33EEE9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544783">
            <w:pPr>
              <w:jc w:val="left"/>
            </w:pPr>
            <w:r>
              <w:rPr>
                <w:rFonts w:ascii="宋体" w:hAnsi="宋体" w:eastAsia="宋体" w:cs="宋体"/>
                <w:b w:val="0"/>
                <w:i w:val="0"/>
                <w:color w:val="000000"/>
                <w:sz w:val="9"/>
              </w:rPr>
              <w:t>30309</w:t>
            </w:r>
          </w:p>
        </w:tc>
        <w:tc>
          <w:tcPr>
            <w:tcW w:w="1740" w:type="dxa"/>
            <w:vAlign w:val="center"/>
          </w:tcPr>
          <w:p w14:paraId="5EB57BBC">
            <w:pPr>
              <w:jc w:val="left"/>
            </w:pPr>
            <w:r>
              <w:rPr>
                <w:rFonts w:ascii="宋体" w:hAnsi="宋体" w:eastAsia="宋体" w:cs="宋体"/>
                <w:b w:val="0"/>
                <w:i w:val="0"/>
                <w:color w:val="000000"/>
                <w:sz w:val="9"/>
              </w:rPr>
              <w:t xml:space="preserve">  奖励金</w:t>
            </w:r>
          </w:p>
        </w:tc>
        <w:tc>
          <w:tcPr>
            <w:tcW w:w="800" w:type="dxa"/>
            <w:vAlign w:val="center"/>
          </w:tcPr>
          <w:p w14:paraId="64DA564D">
            <w:pPr>
              <w:jc w:val="right"/>
            </w:pPr>
            <w:r>
              <w:rPr>
                <w:rFonts w:ascii="宋体" w:hAnsi="宋体" w:eastAsia="宋体" w:cs="宋体"/>
                <w:b w:val="0"/>
                <w:i w:val="0"/>
                <w:color w:val="000000"/>
                <w:sz w:val="9"/>
              </w:rPr>
              <w:t>0.56</w:t>
            </w:r>
          </w:p>
        </w:tc>
        <w:tc>
          <w:tcPr>
            <w:tcW w:w="540" w:type="dxa"/>
            <w:vAlign w:val="center"/>
          </w:tcPr>
          <w:p w14:paraId="639A558C">
            <w:pPr>
              <w:jc w:val="left"/>
            </w:pPr>
            <w:r>
              <w:rPr>
                <w:rFonts w:ascii="宋体" w:hAnsi="宋体" w:eastAsia="宋体" w:cs="宋体"/>
                <w:b w:val="0"/>
                <w:i w:val="0"/>
                <w:color w:val="000000"/>
                <w:sz w:val="9"/>
              </w:rPr>
              <w:t>30229</w:t>
            </w:r>
          </w:p>
        </w:tc>
        <w:tc>
          <w:tcPr>
            <w:tcW w:w="1380" w:type="dxa"/>
            <w:vAlign w:val="center"/>
          </w:tcPr>
          <w:p w14:paraId="4A3A4098">
            <w:pPr>
              <w:jc w:val="left"/>
            </w:pPr>
            <w:r>
              <w:rPr>
                <w:rFonts w:ascii="宋体" w:hAnsi="宋体" w:eastAsia="宋体" w:cs="宋体"/>
                <w:b w:val="0"/>
                <w:i w:val="0"/>
                <w:color w:val="000000"/>
                <w:sz w:val="9"/>
              </w:rPr>
              <w:t xml:space="preserve">  福利费</w:t>
            </w:r>
          </w:p>
        </w:tc>
        <w:tc>
          <w:tcPr>
            <w:tcW w:w="820" w:type="dxa"/>
            <w:vAlign w:val="center"/>
          </w:tcPr>
          <w:p w14:paraId="2EE8B50F">
            <w:pPr>
              <w:jc w:val="right"/>
            </w:pPr>
            <w:r>
              <w:rPr>
                <w:rFonts w:ascii="宋体" w:hAnsi="宋体" w:eastAsia="宋体" w:cs="宋体"/>
                <w:b w:val="0"/>
                <w:i w:val="0"/>
                <w:color w:val="000000"/>
                <w:sz w:val="9"/>
              </w:rPr>
              <w:t>1.16</w:t>
            </w:r>
          </w:p>
        </w:tc>
        <w:tc>
          <w:tcPr>
            <w:tcW w:w="540" w:type="dxa"/>
            <w:vAlign w:val="center"/>
          </w:tcPr>
          <w:p w14:paraId="025FFDDD">
            <w:pPr>
              <w:jc w:val="left"/>
            </w:pPr>
            <w:r>
              <w:rPr>
                <w:rFonts w:ascii="宋体" w:hAnsi="宋体" w:eastAsia="宋体" w:cs="宋体"/>
                <w:b w:val="0"/>
                <w:i w:val="0"/>
                <w:color w:val="000000"/>
                <w:sz w:val="9"/>
              </w:rPr>
              <w:t>31201</w:t>
            </w:r>
          </w:p>
        </w:tc>
        <w:tc>
          <w:tcPr>
            <w:tcW w:w="1260" w:type="dxa"/>
            <w:vAlign w:val="center"/>
          </w:tcPr>
          <w:p w14:paraId="79F9E582">
            <w:pPr>
              <w:jc w:val="left"/>
            </w:pPr>
            <w:r>
              <w:rPr>
                <w:rFonts w:ascii="宋体" w:hAnsi="宋体" w:eastAsia="宋体" w:cs="宋体"/>
                <w:b w:val="0"/>
                <w:i w:val="0"/>
                <w:color w:val="000000"/>
                <w:sz w:val="9"/>
              </w:rPr>
              <w:t xml:space="preserve">  资本金注入</w:t>
            </w:r>
          </w:p>
        </w:tc>
        <w:tc>
          <w:tcPr>
            <w:tcW w:w="786" w:type="dxa"/>
            <w:vAlign w:val="center"/>
          </w:tcPr>
          <w:p w14:paraId="0F968F99"/>
        </w:tc>
      </w:tr>
      <w:tr w14:paraId="0362F0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4B9011">
            <w:pPr>
              <w:jc w:val="left"/>
            </w:pPr>
            <w:r>
              <w:rPr>
                <w:rFonts w:ascii="宋体" w:hAnsi="宋体" w:eastAsia="宋体" w:cs="宋体"/>
                <w:b w:val="0"/>
                <w:i w:val="0"/>
                <w:color w:val="000000"/>
                <w:sz w:val="9"/>
              </w:rPr>
              <w:t>30310</w:t>
            </w:r>
          </w:p>
        </w:tc>
        <w:tc>
          <w:tcPr>
            <w:tcW w:w="1740" w:type="dxa"/>
            <w:vAlign w:val="center"/>
          </w:tcPr>
          <w:p w14:paraId="5BA7CBE7">
            <w:pPr>
              <w:jc w:val="left"/>
            </w:pPr>
            <w:r>
              <w:rPr>
                <w:rFonts w:ascii="宋体" w:hAnsi="宋体" w:eastAsia="宋体" w:cs="宋体"/>
                <w:b w:val="0"/>
                <w:i w:val="0"/>
                <w:color w:val="000000"/>
                <w:sz w:val="9"/>
              </w:rPr>
              <w:t xml:space="preserve">  个人农业生产补贴</w:t>
            </w:r>
          </w:p>
        </w:tc>
        <w:tc>
          <w:tcPr>
            <w:tcW w:w="800" w:type="dxa"/>
            <w:vAlign w:val="center"/>
          </w:tcPr>
          <w:p w14:paraId="1800B171"/>
        </w:tc>
        <w:tc>
          <w:tcPr>
            <w:tcW w:w="540" w:type="dxa"/>
            <w:vAlign w:val="center"/>
          </w:tcPr>
          <w:p w14:paraId="258643F9">
            <w:pPr>
              <w:jc w:val="left"/>
            </w:pPr>
            <w:r>
              <w:rPr>
                <w:rFonts w:ascii="宋体" w:hAnsi="宋体" w:eastAsia="宋体" w:cs="宋体"/>
                <w:b w:val="0"/>
                <w:i w:val="0"/>
                <w:color w:val="000000"/>
                <w:sz w:val="9"/>
              </w:rPr>
              <w:t>30231</w:t>
            </w:r>
          </w:p>
        </w:tc>
        <w:tc>
          <w:tcPr>
            <w:tcW w:w="1380" w:type="dxa"/>
            <w:vAlign w:val="center"/>
          </w:tcPr>
          <w:p w14:paraId="13C739E2">
            <w:pPr>
              <w:jc w:val="left"/>
            </w:pPr>
            <w:r>
              <w:rPr>
                <w:rFonts w:ascii="宋体" w:hAnsi="宋体" w:eastAsia="宋体" w:cs="宋体"/>
                <w:b w:val="0"/>
                <w:i w:val="0"/>
                <w:color w:val="000000"/>
                <w:sz w:val="9"/>
              </w:rPr>
              <w:t xml:space="preserve">  公务用车运行维护费</w:t>
            </w:r>
          </w:p>
        </w:tc>
        <w:tc>
          <w:tcPr>
            <w:tcW w:w="820" w:type="dxa"/>
            <w:vAlign w:val="center"/>
          </w:tcPr>
          <w:p w14:paraId="684EBD1A"/>
        </w:tc>
        <w:tc>
          <w:tcPr>
            <w:tcW w:w="540" w:type="dxa"/>
            <w:vAlign w:val="center"/>
          </w:tcPr>
          <w:p w14:paraId="4763C0B0">
            <w:pPr>
              <w:jc w:val="left"/>
            </w:pPr>
            <w:r>
              <w:rPr>
                <w:rFonts w:ascii="宋体" w:hAnsi="宋体" w:eastAsia="宋体" w:cs="宋体"/>
                <w:b w:val="0"/>
                <w:i w:val="0"/>
                <w:color w:val="000000"/>
                <w:sz w:val="9"/>
              </w:rPr>
              <w:t>31203</w:t>
            </w:r>
          </w:p>
        </w:tc>
        <w:tc>
          <w:tcPr>
            <w:tcW w:w="1260" w:type="dxa"/>
            <w:vAlign w:val="center"/>
          </w:tcPr>
          <w:p w14:paraId="2C01FBCC">
            <w:pPr>
              <w:jc w:val="left"/>
            </w:pPr>
            <w:r>
              <w:rPr>
                <w:rFonts w:ascii="宋体" w:hAnsi="宋体" w:eastAsia="宋体" w:cs="宋体"/>
                <w:b w:val="0"/>
                <w:i w:val="0"/>
                <w:color w:val="000000"/>
                <w:sz w:val="9"/>
              </w:rPr>
              <w:t xml:space="preserve">  政府投资基金股权投资</w:t>
            </w:r>
          </w:p>
        </w:tc>
        <w:tc>
          <w:tcPr>
            <w:tcW w:w="786" w:type="dxa"/>
            <w:vAlign w:val="center"/>
          </w:tcPr>
          <w:p w14:paraId="1D4FBEA7"/>
        </w:tc>
      </w:tr>
      <w:tr w14:paraId="60C49D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1E7370">
            <w:pPr>
              <w:jc w:val="left"/>
            </w:pPr>
            <w:r>
              <w:rPr>
                <w:rFonts w:ascii="宋体" w:hAnsi="宋体" w:eastAsia="宋体" w:cs="宋体"/>
                <w:b w:val="0"/>
                <w:i w:val="0"/>
                <w:color w:val="000000"/>
                <w:sz w:val="9"/>
              </w:rPr>
              <w:t>30311</w:t>
            </w:r>
          </w:p>
        </w:tc>
        <w:tc>
          <w:tcPr>
            <w:tcW w:w="1740" w:type="dxa"/>
            <w:vAlign w:val="center"/>
          </w:tcPr>
          <w:p w14:paraId="00FE0B6C">
            <w:pPr>
              <w:jc w:val="left"/>
            </w:pPr>
            <w:r>
              <w:rPr>
                <w:rFonts w:ascii="宋体" w:hAnsi="宋体" w:eastAsia="宋体" w:cs="宋体"/>
                <w:b w:val="0"/>
                <w:i w:val="0"/>
                <w:color w:val="000000"/>
                <w:sz w:val="9"/>
              </w:rPr>
              <w:t xml:space="preserve">  代缴社会保险费</w:t>
            </w:r>
          </w:p>
        </w:tc>
        <w:tc>
          <w:tcPr>
            <w:tcW w:w="800" w:type="dxa"/>
            <w:vAlign w:val="center"/>
          </w:tcPr>
          <w:p w14:paraId="2E8074B8"/>
        </w:tc>
        <w:tc>
          <w:tcPr>
            <w:tcW w:w="540" w:type="dxa"/>
            <w:vAlign w:val="center"/>
          </w:tcPr>
          <w:p w14:paraId="678280A4">
            <w:pPr>
              <w:jc w:val="left"/>
            </w:pPr>
            <w:r>
              <w:rPr>
                <w:rFonts w:ascii="宋体" w:hAnsi="宋体" w:eastAsia="宋体" w:cs="宋体"/>
                <w:b w:val="0"/>
                <w:i w:val="0"/>
                <w:color w:val="000000"/>
                <w:sz w:val="9"/>
              </w:rPr>
              <w:t>30239</w:t>
            </w:r>
          </w:p>
        </w:tc>
        <w:tc>
          <w:tcPr>
            <w:tcW w:w="1380" w:type="dxa"/>
            <w:vAlign w:val="center"/>
          </w:tcPr>
          <w:p w14:paraId="142430D1">
            <w:pPr>
              <w:jc w:val="left"/>
            </w:pPr>
            <w:r>
              <w:rPr>
                <w:rFonts w:ascii="宋体" w:hAnsi="宋体" w:eastAsia="宋体" w:cs="宋体"/>
                <w:b w:val="0"/>
                <w:i w:val="0"/>
                <w:color w:val="000000"/>
                <w:sz w:val="9"/>
              </w:rPr>
              <w:t xml:space="preserve">  其他交通费用</w:t>
            </w:r>
          </w:p>
        </w:tc>
        <w:tc>
          <w:tcPr>
            <w:tcW w:w="820" w:type="dxa"/>
            <w:vAlign w:val="center"/>
          </w:tcPr>
          <w:p w14:paraId="3D1E1DB0">
            <w:pPr>
              <w:jc w:val="right"/>
            </w:pPr>
            <w:r>
              <w:rPr>
                <w:rFonts w:ascii="宋体" w:hAnsi="宋体" w:eastAsia="宋体" w:cs="宋体"/>
                <w:b w:val="0"/>
                <w:i w:val="0"/>
                <w:color w:val="000000"/>
                <w:sz w:val="9"/>
              </w:rPr>
              <w:t>4.20</w:t>
            </w:r>
          </w:p>
        </w:tc>
        <w:tc>
          <w:tcPr>
            <w:tcW w:w="540" w:type="dxa"/>
            <w:vAlign w:val="center"/>
          </w:tcPr>
          <w:p w14:paraId="6A72A3C8">
            <w:pPr>
              <w:jc w:val="left"/>
            </w:pPr>
            <w:r>
              <w:rPr>
                <w:rFonts w:ascii="宋体" w:hAnsi="宋体" w:eastAsia="宋体" w:cs="宋体"/>
                <w:b w:val="0"/>
                <w:i w:val="0"/>
                <w:color w:val="000000"/>
                <w:sz w:val="9"/>
              </w:rPr>
              <w:t>31204</w:t>
            </w:r>
          </w:p>
        </w:tc>
        <w:tc>
          <w:tcPr>
            <w:tcW w:w="1260" w:type="dxa"/>
            <w:vAlign w:val="center"/>
          </w:tcPr>
          <w:p w14:paraId="76A6BA19">
            <w:pPr>
              <w:jc w:val="left"/>
            </w:pPr>
            <w:r>
              <w:rPr>
                <w:rFonts w:ascii="宋体" w:hAnsi="宋体" w:eastAsia="宋体" w:cs="宋体"/>
                <w:b w:val="0"/>
                <w:i w:val="0"/>
                <w:color w:val="000000"/>
                <w:sz w:val="9"/>
              </w:rPr>
              <w:t xml:space="preserve">  费用补贴</w:t>
            </w:r>
          </w:p>
        </w:tc>
        <w:tc>
          <w:tcPr>
            <w:tcW w:w="786" w:type="dxa"/>
            <w:vAlign w:val="center"/>
          </w:tcPr>
          <w:p w14:paraId="521D6F1E"/>
        </w:tc>
      </w:tr>
      <w:tr w14:paraId="3BF9EF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2EF212">
            <w:pPr>
              <w:jc w:val="left"/>
            </w:pPr>
            <w:r>
              <w:rPr>
                <w:rFonts w:ascii="宋体" w:hAnsi="宋体" w:eastAsia="宋体" w:cs="宋体"/>
                <w:b w:val="0"/>
                <w:i w:val="0"/>
                <w:color w:val="000000"/>
                <w:sz w:val="9"/>
              </w:rPr>
              <w:t>30399</w:t>
            </w:r>
          </w:p>
        </w:tc>
        <w:tc>
          <w:tcPr>
            <w:tcW w:w="1740" w:type="dxa"/>
            <w:vAlign w:val="center"/>
          </w:tcPr>
          <w:p w14:paraId="2B77B30B">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91F79C1"/>
        </w:tc>
        <w:tc>
          <w:tcPr>
            <w:tcW w:w="540" w:type="dxa"/>
            <w:vAlign w:val="center"/>
          </w:tcPr>
          <w:p w14:paraId="18C70C18">
            <w:pPr>
              <w:jc w:val="left"/>
            </w:pPr>
            <w:r>
              <w:rPr>
                <w:rFonts w:ascii="宋体" w:hAnsi="宋体" w:eastAsia="宋体" w:cs="宋体"/>
                <w:b w:val="0"/>
                <w:i w:val="0"/>
                <w:color w:val="000000"/>
                <w:sz w:val="9"/>
              </w:rPr>
              <w:t>30240</w:t>
            </w:r>
          </w:p>
        </w:tc>
        <w:tc>
          <w:tcPr>
            <w:tcW w:w="1380" w:type="dxa"/>
            <w:vAlign w:val="center"/>
          </w:tcPr>
          <w:p w14:paraId="12AFF559">
            <w:pPr>
              <w:jc w:val="left"/>
            </w:pPr>
            <w:r>
              <w:rPr>
                <w:rFonts w:ascii="宋体" w:hAnsi="宋体" w:eastAsia="宋体" w:cs="宋体"/>
                <w:b w:val="0"/>
                <w:i w:val="0"/>
                <w:color w:val="000000"/>
                <w:sz w:val="9"/>
              </w:rPr>
              <w:t xml:space="preserve">  税金及附加费用</w:t>
            </w:r>
          </w:p>
        </w:tc>
        <w:tc>
          <w:tcPr>
            <w:tcW w:w="820" w:type="dxa"/>
            <w:vAlign w:val="center"/>
          </w:tcPr>
          <w:p w14:paraId="04F95AD5"/>
        </w:tc>
        <w:tc>
          <w:tcPr>
            <w:tcW w:w="540" w:type="dxa"/>
            <w:vAlign w:val="center"/>
          </w:tcPr>
          <w:p w14:paraId="5E58125D">
            <w:pPr>
              <w:jc w:val="left"/>
            </w:pPr>
            <w:r>
              <w:rPr>
                <w:rFonts w:ascii="宋体" w:hAnsi="宋体" w:eastAsia="宋体" w:cs="宋体"/>
                <w:b w:val="0"/>
                <w:i w:val="0"/>
                <w:color w:val="000000"/>
                <w:sz w:val="9"/>
              </w:rPr>
              <w:t>31205</w:t>
            </w:r>
          </w:p>
        </w:tc>
        <w:tc>
          <w:tcPr>
            <w:tcW w:w="1260" w:type="dxa"/>
            <w:vAlign w:val="center"/>
          </w:tcPr>
          <w:p w14:paraId="4D5E2C9D">
            <w:pPr>
              <w:jc w:val="left"/>
            </w:pPr>
            <w:r>
              <w:rPr>
                <w:rFonts w:ascii="宋体" w:hAnsi="宋体" w:eastAsia="宋体" w:cs="宋体"/>
                <w:b w:val="0"/>
                <w:i w:val="0"/>
                <w:color w:val="000000"/>
                <w:sz w:val="9"/>
              </w:rPr>
              <w:t xml:space="preserve">  利息补贴</w:t>
            </w:r>
          </w:p>
        </w:tc>
        <w:tc>
          <w:tcPr>
            <w:tcW w:w="786" w:type="dxa"/>
            <w:vAlign w:val="center"/>
          </w:tcPr>
          <w:p w14:paraId="53D510C5"/>
        </w:tc>
      </w:tr>
      <w:tr w14:paraId="627BC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806169"/>
        </w:tc>
        <w:tc>
          <w:tcPr>
            <w:tcW w:w="1740" w:type="dxa"/>
            <w:vAlign w:val="center"/>
          </w:tcPr>
          <w:p w14:paraId="2DAB3F86"/>
        </w:tc>
        <w:tc>
          <w:tcPr>
            <w:tcW w:w="800" w:type="dxa"/>
            <w:vAlign w:val="center"/>
          </w:tcPr>
          <w:p w14:paraId="778BD579"/>
        </w:tc>
        <w:tc>
          <w:tcPr>
            <w:tcW w:w="540" w:type="dxa"/>
            <w:vAlign w:val="center"/>
          </w:tcPr>
          <w:p w14:paraId="1B26C3F3">
            <w:pPr>
              <w:jc w:val="left"/>
            </w:pPr>
            <w:r>
              <w:rPr>
                <w:rFonts w:ascii="宋体" w:hAnsi="宋体" w:eastAsia="宋体" w:cs="宋体"/>
                <w:b w:val="0"/>
                <w:i w:val="0"/>
                <w:color w:val="000000"/>
                <w:sz w:val="9"/>
              </w:rPr>
              <w:t>30299</w:t>
            </w:r>
          </w:p>
        </w:tc>
        <w:tc>
          <w:tcPr>
            <w:tcW w:w="1380" w:type="dxa"/>
            <w:vAlign w:val="center"/>
          </w:tcPr>
          <w:p w14:paraId="0DCD75A6">
            <w:pPr>
              <w:jc w:val="left"/>
            </w:pPr>
            <w:r>
              <w:rPr>
                <w:rFonts w:ascii="宋体" w:hAnsi="宋体" w:eastAsia="宋体" w:cs="宋体"/>
                <w:b w:val="0"/>
                <w:i w:val="0"/>
                <w:color w:val="000000"/>
                <w:sz w:val="9"/>
              </w:rPr>
              <w:t xml:space="preserve">  其他商品和服务支出</w:t>
            </w:r>
          </w:p>
        </w:tc>
        <w:tc>
          <w:tcPr>
            <w:tcW w:w="820" w:type="dxa"/>
            <w:vAlign w:val="center"/>
          </w:tcPr>
          <w:p w14:paraId="5A69C0A5">
            <w:pPr>
              <w:jc w:val="right"/>
            </w:pPr>
            <w:r>
              <w:rPr>
                <w:rFonts w:ascii="宋体" w:hAnsi="宋体" w:eastAsia="宋体" w:cs="宋体"/>
                <w:b w:val="0"/>
                <w:i w:val="0"/>
                <w:color w:val="000000"/>
                <w:sz w:val="9"/>
              </w:rPr>
              <w:t>1.42</w:t>
            </w:r>
          </w:p>
        </w:tc>
        <w:tc>
          <w:tcPr>
            <w:tcW w:w="540" w:type="dxa"/>
            <w:vAlign w:val="center"/>
          </w:tcPr>
          <w:p w14:paraId="2C12FA88">
            <w:pPr>
              <w:jc w:val="left"/>
            </w:pPr>
            <w:r>
              <w:rPr>
                <w:rFonts w:ascii="宋体" w:hAnsi="宋体" w:eastAsia="宋体" w:cs="宋体"/>
                <w:b w:val="0"/>
                <w:i w:val="0"/>
                <w:color w:val="000000"/>
                <w:sz w:val="9"/>
              </w:rPr>
              <w:t>31299</w:t>
            </w:r>
          </w:p>
        </w:tc>
        <w:tc>
          <w:tcPr>
            <w:tcW w:w="1260" w:type="dxa"/>
            <w:vAlign w:val="center"/>
          </w:tcPr>
          <w:p w14:paraId="02FD0D81">
            <w:pPr>
              <w:jc w:val="left"/>
            </w:pPr>
            <w:r>
              <w:rPr>
                <w:rFonts w:ascii="宋体" w:hAnsi="宋体" w:eastAsia="宋体" w:cs="宋体"/>
                <w:b w:val="0"/>
                <w:i w:val="0"/>
                <w:color w:val="000000"/>
                <w:sz w:val="9"/>
              </w:rPr>
              <w:t xml:space="preserve">  其他对企业补助</w:t>
            </w:r>
          </w:p>
        </w:tc>
        <w:tc>
          <w:tcPr>
            <w:tcW w:w="786" w:type="dxa"/>
            <w:vAlign w:val="center"/>
          </w:tcPr>
          <w:p w14:paraId="479837F5"/>
        </w:tc>
      </w:tr>
      <w:tr w14:paraId="4D9A8F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455D4A"/>
        </w:tc>
        <w:tc>
          <w:tcPr>
            <w:tcW w:w="1740" w:type="dxa"/>
            <w:vAlign w:val="center"/>
          </w:tcPr>
          <w:p w14:paraId="71563968"/>
        </w:tc>
        <w:tc>
          <w:tcPr>
            <w:tcW w:w="800" w:type="dxa"/>
            <w:vAlign w:val="center"/>
          </w:tcPr>
          <w:p w14:paraId="4EB24538"/>
        </w:tc>
        <w:tc>
          <w:tcPr>
            <w:tcW w:w="540" w:type="dxa"/>
            <w:vAlign w:val="center"/>
          </w:tcPr>
          <w:p w14:paraId="6F4367C6"/>
        </w:tc>
        <w:tc>
          <w:tcPr>
            <w:tcW w:w="1380" w:type="dxa"/>
            <w:vAlign w:val="center"/>
          </w:tcPr>
          <w:p w14:paraId="0C76EA7A"/>
        </w:tc>
        <w:tc>
          <w:tcPr>
            <w:tcW w:w="820" w:type="dxa"/>
            <w:vAlign w:val="center"/>
          </w:tcPr>
          <w:p w14:paraId="3EABE85E"/>
        </w:tc>
        <w:tc>
          <w:tcPr>
            <w:tcW w:w="540" w:type="dxa"/>
            <w:vAlign w:val="center"/>
          </w:tcPr>
          <w:p w14:paraId="5F6B0B3C">
            <w:pPr>
              <w:jc w:val="left"/>
            </w:pPr>
            <w:r>
              <w:rPr>
                <w:rFonts w:ascii="宋体" w:hAnsi="宋体" w:eastAsia="宋体" w:cs="宋体"/>
                <w:b/>
                <w:i w:val="0"/>
                <w:color w:val="000000"/>
                <w:sz w:val="9"/>
              </w:rPr>
              <w:t>399</w:t>
            </w:r>
          </w:p>
        </w:tc>
        <w:tc>
          <w:tcPr>
            <w:tcW w:w="1260" w:type="dxa"/>
            <w:vAlign w:val="center"/>
          </w:tcPr>
          <w:p w14:paraId="513970A9">
            <w:pPr>
              <w:jc w:val="left"/>
            </w:pPr>
            <w:r>
              <w:rPr>
                <w:rFonts w:ascii="宋体" w:hAnsi="宋体" w:eastAsia="宋体" w:cs="宋体"/>
                <w:b/>
                <w:i w:val="0"/>
                <w:color w:val="000000"/>
                <w:sz w:val="9"/>
              </w:rPr>
              <w:t>其他支出</w:t>
            </w:r>
          </w:p>
        </w:tc>
        <w:tc>
          <w:tcPr>
            <w:tcW w:w="786" w:type="dxa"/>
            <w:vAlign w:val="center"/>
          </w:tcPr>
          <w:p w14:paraId="2AA57BF1"/>
        </w:tc>
      </w:tr>
      <w:tr w14:paraId="74AE10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911453"/>
        </w:tc>
        <w:tc>
          <w:tcPr>
            <w:tcW w:w="1740" w:type="dxa"/>
            <w:vAlign w:val="center"/>
          </w:tcPr>
          <w:p w14:paraId="04A15060"/>
        </w:tc>
        <w:tc>
          <w:tcPr>
            <w:tcW w:w="800" w:type="dxa"/>
            <w:vAlign w:val="center"/>
          </w:tcPr>
          <w:p w14:paraId="6C14FF38"/>
        </w:tc>
        <w:tc>
          <w:tcPr>
            <w:tcW w:w="540" w:type="dxa"/>
            <w:vAlign w:val="center"/>
          </w:tcPr>
          <w:p w14:paraId="7ADFEB53"/>
        </w:tc>
        <w:tc>
          <w:tcPr>
            <w:tcW w:w="1380" w:type="dxa"/>
            <w:vAlign w:val="center"/>
          </w:tcPr>
          <w:p w14:paraId="08166F94"/>
        </w:tc>
        <w:tc>
          <w:tcPr>
            <w:tcW w:w="820" w:type="dxa"/>
            <w:vAlign w:val="center"/>
          </w:tcPr>
          <w:p w14:paraId="791E696D"/>
        </w:tc>
        <w:tc>
          <w:tcPr>
            <w:tcW w:w="540" w:type="dxa"/>
            <w:vAlign w:val="center"/>
          </w:tcPr>
          <w:p w14:paraId="64A7B779">
            <w:pPr>
              <w:jc w:val="left"/>
            </w:pPr>
            <w:r>
              <w:rPr>
                <w:rFonts w:ascii="宋体" w:hAnsi="宋体" w:eastAsia="宋体" w:cs="宋体"/>
                <w:b w:val="0"/>
                <w:i w:val="0"/>
                <w:color w:val="000000"/>
                <w:sz w:val="9"/>
              </w:rPr>
              <w:t>39907</w:t>
            </w:r>
          </w:p>
        </w:tc>
        <w:tc>
          <w:tcPr>
            <w:tcW w:w="1260" w:type="dxa"/>
            <w:vAlign w:val="center"/>
          </w:tcPr>
          <w:p w14:paraId="451F72A3">
            <w:pPr>
              <w:jc w:val="left"/>
            </w:pPr>
            <w:r>
              <w:rPr>
                <w:rFonts w:ascii="宋体" w:hAnsi="宋体" w:eastAsia="宋体" w:cs="宋体"/>
                <w:b w:val="0"/>
                <w:i w:val="0"/>
                <w:color w:val="000000"/>
                <w:sz w:val="9"/>
              </w:rPr>
              <w:t xml:space="preserve">  国家赔偿费用支出</w:t>
            </w:r>
          </w:p>
        </w:tc>
        <w:tc>
          <w:tcPr>
            <w:tcW w:w="786" w:type="dxa"/>
            <w:vAlign w:val="center"/>
          </w:tcPr>
          <w:p w14:paraId="12F9910D"/>
        </w:tc>
      </w:tr>
      <w:tr w14:paraId="123227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2401B0B"/>
        </w:tc>
        <w:tc>
          <w:tcPr>
            <w:tcW w:w="1740" w:type="dxa"/>
            <w:vAlign w:val="center"/>
          </w:tcPr>
          <w:p w14:paraId="6BA14588"/>
        </w:tc>
        <w:tc>
          <w:tcPr>
            <w:tcW w:w="800" w:type="dxa"/>
            <w:vAlign w:val="center"/>
          </w:tcPr>
          <w:p w14:paraId="00C8D5AE"/>
        </w:tc>
        <w:tc>
          <w:tcPr>
            <w:tcW w:w="540" w:type="dxa"/>
            <w:vAlign w:val="center"/>
          </w:tcPr>
          <w:p w14:paraId="57F57D71"/>
        </w:tc>
        <w:tc>
          <w:tcPr>
            <w:tcW w:w="1380" w:type="dxa"/>
            <w:vAlign w:val="center"/>
          </w:tcPr>
          <w:p w14:paraId="02EB6009"/>
        </w:tc>
        <w:tc>
          <w:tcPr>
            <w:tcW w:w="820" w:type="dxa"/>
            <w:vAlign w:val="center"/>
          </w:tcPr>
          <w:p w14:paraId="3C59EE11"/>
        </w:tc>
        <w:tc>
          <w:tcPr>
            <w:tcW w:w="540" w:type="dxa"/>
            <w:vAlign w:val="center"/>
          </w:tcPr>
          <w:p w14:paraId="39204A34">
            <w:pPr>
              <w:jc w:val="left"/>
            </w:pPr>
            <w:r>
              <w:rPr>
                <w:rFonts w:ascii="宋体" w:hAnsi="宋体" w:eastAsia="宋体" w:cs="宋体"/>
                <w:b w:val="0"/>
                <w:i w:val="0"/>
                <w:color w:val="000000"/>
                <w:sz w:val="9"/>
              </w:rPr>
              <w:t>39908</w:t>
            </w:r>
          </w:p>
        </w:tc>
        <w:tc>
          <w:tcPr>
            <w:tcW w:w="1260" w:type="dxa"/>
            <w:vAlign w:val="center"/>
          </w:tcPr>
          <w:p w14:paraId="269D6D21">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22F3AF40"/>
        </w:tc>
      </w:tr>
      <w:tr w14:paraId="6E09A2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DB8D0D"/>
        </w:tc>
        <w:tc>
          <w:tcPr>
            <w:tcW w:w="1740" w:type="dxa"/>
            <w:vAlign w:val="center"/>
          </w:tcPr>
          <w:p w14:paraId="404C107F"/>
        </w:tc>
        <w:tc>
          <w:tcPr>
            <w:tcW w:w="800" w:type="dxa"/>
            <w:vAlign w:val="center"/>
          </w:tcPr>
          <w:p w14:paraId="7E7B3013"/>
        </w:tc>
        <w:tc>
          <w:tcPr>
            <w:tcW w:w="540" w:type="dxa"/>
            <w:vAlign w:val="center"/>
          </w:tcPr>
          <w:p w14:paraId="0B1E530C"/>
        </w:tc>
        <w:tc>
          <w:tcPr>
            <w:tcW w:w="1380" w:type="dxa"/>
            <w:vAlign w:val="center"/>
          </w:tcPr>
          <w:p w14:paraId="01B67208"/>
        </w:tc>
        <w:tc>
          <w:tcPr>
            <w:tcW w:w="820" w:type="dxa"/>
            <w:vAlign w:val="center"/>
          </w:tcPr>
          <w:p w14:paraId="1BDAF426"/>
        </w:tc>
        <w:tc>
          <w:tcPr>
            <w:tcW w:w="540" w:type="dxa"/>
            <w:vAlign w:val="center"/>
          </w:tcPr>
          <w:p w14:paraId="02D46682">
            <w:pPr>
              <w:jc w:val="left"/>
            </w:pPr>
            <w:r>
              <w:rPr>
                <w:rFonts w:ascii="宋体" w:hAnsi="宋体" w:eastAsia="宋体" w:cs="宋体"/>
                <w:b w:val="0"/>
                <w:i w:val="0"/>
                <w:color w:val="000000"/>
                <w:sz w:val="9"/>
              </w:rPr>
              <w:t>39909</w:t>
            </w:r>
          </w:p>
        </w:tc>
        <w:tc>
          <w:tcPr>
            <w:tcW w:w="1260" w:type="dxa"/>
            <w:vAlign w:val="center"/>
          </w:tcPr>
          <w:p w14:paraId="4173D477">
            <w:pPr>
              <w:jc w:val="left"/>
            </w:pPr>
            <w:r>
              <w:rPr>
                <w:rFonts w:ascii="宋体" w:hAnsi="宋体" w:eastAsia="宋体" w:cs="宋体"/>
                <w:b w:val="0"/>
                <w:i w:val="0"/>
                <w:color w:val="000000"/>
                <w:sz w:val="9"/>
              </w:rPr>
              <w:t>经常性赠与</w:t>
            </w:r>
          </w:p>
        </w:tc>
        <w:tc>
          <w:tcPr>
            <w:tcW w:w="786" w:type="dxa"/>
            <w:vAlign w:val="center"/>
          </w:tcPr>
          <w:p w14:paraId="4EAB8785"/>
        </w:tc>
      </w:tr>
      <w:tr w14:paraId="35D533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5E87AA"/>
        </w:tc>
        <w:tc>
          <w:tcPr>
            <w:tcW w:w="1740" w:type="dxa"/>
            <w:vAlign w:val="center"/>
          </w:tcPr>
          <w:p w14:paraId="2BB61594"/>
        </w:tc>
        <w:tc>
          <w:tcPr>
            <w:tcW w:w="800" w:type="dxa"/>
            <w:vAlign w:val="center"/>
          </w:tcPr>
          <w:p w14:paraId="4C386B1A"/>
        </w:tc>
        <w:tc>
          <w:tcPr>
            <w:tcW w:w="540" w:type="dxa"/>
            <w:vAlign w:val="center"/>
          </w:tcPr>
          <w:p w14:paraId="399E8003"/>
        </w:tc>
        <w:tc>
          <w:tcPr>
            <w:tcW w:w="1380" w:type="dxa"/>
            <w:vAlign w:val="center"/>
          </w:tcPr>
          <w:p w14:paraId="45A81B44"/>
        </w:tc>
        <w:tc>
          <w:tcPr>
            <w:tcW w:w="820" w:type="dxa"/>
            <w:vAlign w:val="center"/>
          </w:tcPr>
          <w:p w14:paraId="2111C5EA"/>
        </w:tc>
        <w:tc>
          <w:tcPr>
            <w:tcW w:w="540" w:type="dxa"/>
            <w:vAlign w:val="center"/>
          </w:tcPr>
          <w:p w14:paraId="7B2CA138">
            <w:pPr>
              <w:jc w:val="left"/>
            </w:pPr>
            <w:r>
              <w:rPr>
                <w:rFonts w:ascii="宋体" w:hAnsi="宋体" w:eastAsia="宋体" w:cs="宋体"/>
                <w:b w:val="0"/>
                <w:i w:val="0"/>
                <w:color w:val="000000"/>
                <w:sz w:val="9"/>
              </w:rPr>
              <w:t>39910</w:t>
            </w:r>
          </w:p>
        </w:tc>
        <w:tc>
          <w:tcPr>
            <w:tcW w:w="1260" w:type="dxa"/>
            <w:vAlign w:val="center"/>
          </w:tcPr>
          <w:p w14:paraId="621DF301">
            <w:pPr>
              <w:jc w:val="left"/>
            </w:pPr>
            <w:r>
              <w:rPr>
                <w:rFonts w:ascii="宋体" w:hAnsi="宋体" w:eastAsia="宋体" w:cs="宋体"/>
                <w:b w:val="0"/>
                <w:i w:val="0"/>
                <w:color w:val="000000"/>
                <w:sz w:val="9"/>
              </w:rPr>
              <w:t>资本性赠与</w:t>
            </w:r>
          </w:p>
        </w:tc>
        <w:tc>
          <w:tcPr>
            <w:tcW w:w="786" w:type="dxa"/>
            <w:vAlign w:val="center"/>
          </w:tcPr>
          <w:p w14:paraId="1D85CF64"/>
        </w:tc>
      </w:tr>
      <w:tr w14:paraId="6534C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59A0398"/>
        </w:tc>
        <w:tc>
          <w:tcPr>
            <w:tcW w:w="1740" w:type="dxa"/>
            <w:vAlign w:val="center"/>
          </w:tcPr>
          <w:p w14:paraId="61CF41A1"/>
        </w:tc>
        <w:tc>
          <w:tcPr>
            <w:tcW w:w="800" w:type="dxa"/>
            <w:vAlign w:val="center"/>
          </w:tcPr>
          <w:p w14:paraId="63A8ADF9"/>
        </w:tc>
        <w:tc>
          <w:tcPr>
            <w:tcW w:w="540" w:type="dxa"/>
            <w:vAlign w:val="center"/>
          </w:tcPr>
          <w:p w14:paraId="51C35EE6"/>
        </w:tc>
        <w:tc>
          <w:tcPr>
            <w:tcW w:w="1380" w:type="dxa"/>
            <w:vAlign w:val="center"/>
          </w:tcPr>
          <w:p w14:paraId="6FC73631"/>
        </w:tc>
        <w:tc>
          <w:tcPr>
            <w:tcW w:w="820" w:type="dxa"/>
            <w:vAlign w:val="center"/>
          </w:tcPr>
          <w:p w14:paraId="2A1DC187"/>
        </w:tc>
        <w:tc>
          <w:tcPr>
            <w:tcW w:w="540" w:type="dxa"/>
            <w:vAlign w:val="center"/>
          </w:tcPr>
          <w:p w14:paraId="741CA9B2">
            <w:pPr>
              <w:jc w:val="left"/>
            </w:pPr>
            <w:r>
              <w:rPr>
                <w:rFonts w:ascii="宋体" w:hAnsi="宋体" w:eastAsia="宋体" w:cs="宋体"/>
                <w:b w:val="0"/>
                <w:i w:val="0"/>
                <w:color w:val="000000"/>
                <w:sz w:val="9"/>
              </w:rPr>
              <w:t>39999</w:t>
            </w:r>
          </w:p>
        </w:tc>
        <w:tc>
          <w:tcPr>
            <w:tcW w:w="1260" w:type="dxa"/>
            <w:vAlign w:val="center"/>
          </w:tcPr>
          <w:p w14:paraId="4EF56BBD">
            <w:pPr>
              <w:jc w:val="left"/>
            </w:pPr>
            <w:r>
              <w:rPr>
                <w:rFonts w:ascii="宋体" w:hAnsi="宋体" w:eastAsia="宋体" w:cs="宋体"/>
                <w:b w:val="0"/>
                <w:i w:val="0"/>
                <w:color w:val="000000"/>
                <w:sz w:val="9"/>
              </w:rPr>
              <w:t xml:space="preserve">  其他支出</w:t>
            </w:r>
          </w:p>
        </w:tc>
        <w:tc>
          <w:tcPr>
            <w:tcW w:w="786" w:type="dxa"/>
            <w:vAlign w:val="center"/>
          </w:tcPr>
          <w:p w14:paraId="23E2C31E"/>
        </w:tc>
      </w:tr>
      <w:tr w14:paraId="1CB2BD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2180" w:type="dxa"/>
            <w:gridSpan w:val="2"/>
            <w:vAlign w:val="center"/>
          </w:tcPr>
          <w:p w14:paraId="3501B0BC">
            <w:pPr>
              <w:jc w:val="center"/>
            </w:pPr>
            <w:r>
              <w:rPr>
                <w:rFonts w:ascii="宋体" w:hAnsi="宋体" w:eastAsia="宋体" w:cs="宋体"/>
                <w:b w:val="0"/>
                <w:i w:val="0"/>
                <w:color w:val="000000"/>
                <w:sz w:val="9"/>
              </w:rPr>
              <w:t>人员经费合计</w:t>
            </w:r>
          </w:p>
        </w:tc>
        <w:tc>
          <w:tcPr>
            <w:tcW w:w="800" w:type="dxa"/>
            <w:vAlign w:val="center"/>
          </w:tcPr>
          <w:p w14:paraId="5B632CA0">
            <w:pPr>
              <w:jc w:val="right"/>
            </w:pPr>
            <w:r>
              <w:rPr>
                <w:rFonts w:ascii="宋体" w:hAnsi="宋体" w:eastAsia="宋体" w:cs="宋体"/>
                <w:b w:val="0"/>
                <w:i w:val="0"/>
                <w:color w:val="000000"/>
                <w:sz w:val="9"/>
              </w:rPr>
              <w:t>739.64</w:t>
            </w:r>
          </w:p>
        </w:tc>
        <w:tc>
          <w:tcPr>
            <w:tcW w:w="4540" w:type="dxa"/>
            <w:gridSpan w:val="5"/>
            <w:vAlign w:val="center"/>
          </w:tcPr>
          <w:p w14:paraId="19E514DD">
            <w:pPr>
              <w:jc w:val="center"/>
            </w:pPr>
            <w:r>
              <w:rPr>
                <w:rFonts w:ascii="宋体" w:hAnsi="宋体" w:eastAsia="宋体" w:cs="宋体"/>
                <w:b w:val="0"/>
                <w:i w:val="0"/>
                <w:color w:val="000000"/>
                <w:sz w:val="9"/>
              </w:rPr>
              <w:t>公用支出合计</w:t>
            </w:r>
          </w:p>
        </w:tc>
        <w:tc>
          <w:tcPr>
            <w:tcW w:w="786" w:type="dxa"/>
            <w:vAlign w:val="center"/>
          </w:tcPr>
          <w:p w14:paraId="1D1142AF">
            <w:pPr>
              <w:jc w:val="right"/>
            </w:pPr>
            <w:r>
              <w:rPr>
                <w:rFonts w:ascii="宋体" w:hAnsi="宋体" w:eastAsia="宋体" w:cs="宋体"/>
                <w:b w:val="0"/>
                <w:i w:val="0"/>
                <w:color w:val="000000"/>
                <w:sz w:val="9"/>
              </w:rPr>
              <w:t>99.41</w:t>
            </w:r>
          </w:p>
        </w:tc>
      </w:tr>
      <w:tr w14:paraId="17B166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8306"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7ABB5F15">
            <w:pPr>
              <w:jc w:val="left"/>
            </w:pPr>
            <w:r>
              <w:rPr>
                <w:rFonts w:ascii="宋体" w:hAnsi="宋体" w:eastAsia="宋体" w:cs="宋体"/>
                <w:b w:val="0"/>
                <w:i w:val="0"/>
                <w:color w:val="000000"/>
                <w:sz w:val="11"/>
              </w:rPr>
              <w:t>注：本表反映部门</w:t>
            </w:r>
            <w:r>
              <w:rPr>
                <w:rFonts w:hint="eastAsia" w:ascii="宋体" w:hAnsi="宋体" w:cs="宋体"/>
                <w:b w:val="0"/>
                <w:i w:val="0"/>
                <w:color w:val="000000"/>
                <w:sz w:val="11"/>
                <w:lang w:eastAsia="zh-CN"/>
              </w:rPr>
              <w:t>（</w:t>
            </w:r>
            <w:r>
              <w:rPr>
                <w:rFonts w:ascii="宋体" w:hAnsi="宋体" w:eastAsia="宋体" w:cs="宋体"/>
                <w:b w:val="0"/>
                <w:i w:val="0"/>
                <w:color w:val="000000"/>
                <w:sz w:val="11"/>
              </w:rPr>
              <w:t>单位</w:t>
            </w:r>
            <w:r>
              <w:rPr>
                <w:rFonts w:hint="eastAsia" w:ascii="宋体" w:hAnsi="宋体" w:cs="宋体"/>
                <w:b w:val="0"/>
                <w:i w:val="0"/>
                <w:color w:val="000000"/>
                <w:sz w:val="11"/>
                <w:lang w:eastAsia="zh-CN"/>
              </w:rPr>
              <w:t>）</w:t>
            </w:r>
            <w:r>
              <w:rPr>
                <w:rFonts w:ascii="宋体" w:hAnsi="宋体" w:eastAsia="宋体" w:cs="宋体"/>
                <w:b w:val="0"/>
                <w:i w:val="0"/>
                <w:color w:val="000000"/>
                <w:sz w:val="11"/>
              </w:rPr>
              <w:t>本年度一般公共预算财政拨款基本支出明细情况。</w:t>
            </w:r>
          </w:p>
        </w:tc>
      </w:tr>
    </w:tbl>
    <w:p w14:paraId="19075437">
      <w:pPr>
        <w:snapToGrid w:val="0"/>
        <w:spacing w:before="200" w:after="200" w:line="200" w:lineRule="auto"/>
      </w:pPr>
      <w:r>
        <w:rPr>
          <w:sz w:val="8"/>
        </w:rPr>
        <w:t xml:space="preserve"> </w:t>
      </w:r>
    </w:p>
    <w:p w14:paraId="4802998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35FC09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6BC9BA8F">
            <w:pPr>
              <w:jc w:val="right"/>
            </w:pPr>
            <w:r>
              <w:rPr>
                <w:rFonts w:ascii="宋体" w:hAnsi="宋体" w:eastAsia="宋体" w:cs="宋体"/>
                <w:sz w:val="20"/>
              </w:rPr>
              <w:t>公开07表</w:t>
            </w:r>
          </w:p>
        </w:tc>
      </w:tr>
      <w:tr w14:paraId="6D19970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7DDCAF0">
            <w:pPr>
              <w:jc w:val="left"/>
            </w:pPr>
            <w:r>
              <w:rPr>
                <w:rFonts w:ascii="宋体" w:hAnsi="宋体" w:eastAsia="宋体" w:cs="宋体"/>
                <w:sz w:val="20"/>
              </w:rPr>
              <w:t>部门：景德镇市昌江区人力资源和社会保障局</w:t>
            </w:r>
          </w:p>
        </w:tc>
        <w:tc>
          <w:tcPr>
            <w:tcW w:w="2000" w:type="dxa"/>
          </w:tcPr>
          <w:p w14:paraId="1A1A7969">
            <w:pPr>
              <w:jc w:val="center"/>
            </w:pPr>
            <w:r>
              <w:rPr>
                <w:rFonts w:ascii="宋体" w:hAnsi="宋体" w:eastAsia="宋体" w:cs="宋体"/>
                <w:sz w:val="20"/>
              </w:rPr>
              <w:t>2023年度</w:t>
            </w:r>
          </w:p>
        </w:tc>
        <w:tc>
          <w:tcPr>
            <w:tcW w:w="3153" w:type="dxa"/>
          </w:tcPr>
          <w:p w14:paraId="087D9752">
            <w:pPr>
              <w:jc w:val="right"/>
            </w:pPr>
            <w:r>
              <w:rPr>
                <w:rFonts w:ascii="宋体" w:hAnsi="宋体" w:eastAsia="宋体" w:cs="宋体"/>
                <w:sz w:val="20"/>
              </w:rPr>
              <w:t>金额单位：万元</w:t>
            </w:r>
          </w:p>
        </w:tc>
      </w:tr>
    </w:tbl>
    <w:p w14:paraId="16145EF2">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7C3E8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440" w:type="dxa"/>
            <w:gridSpan w:val="4"/>
            <w:vAlign w:val="center"/>
          </w:tcPr>
          <w:p w14:paraId="5049AD62">
            <w:pPr>
              <w:jc w:val="center"/>
            </w:pPr>
            <w:r>
              <w:rPr>
                <w:rFonts w:ascii="宋体" w:hAnsi="宋体" w:eastAsia="宋体" w:cs="宋体"/>
                <w:b w:val="0"/>
                <w:i w:val="0"/>
                <w:color w:val="000000"/>
                <w:sz w:val="11"/>
              </w:rPr>
              <w:t>项    目</w:t>
            </w:r>
          </w:p>
        </w:tc>
        <w:tc>
          <w:tcPr>
            <w:tcW w:w="1040" w:type="dxa"/>
            <w:vMerge w:val="restart"/>
            <w:vAlign w:val="center"/>
          </w:tcPr>
          <w:p w14:paraId="0F0E885B">
            <w:pPr>
              <w:jc w:val="center"/>
            </w:pPr>
            <w:r>
              <w:rPr>
                <w:rFonts w:ascii="宋体" w:hAnsi="宋体" w:eastAsia="宋体" w:cs="宋体"/>
                <w:b w:val="0"/>
                <w:i w:val="0"/>
                <w:color w:val="000000"/>
                <w:sz w:val="11"/>
              </w:rPr>
              <w:t>年初结转和结余</w:t>
            </w:r>
          </w:p>
        </w:tc>
        <w:tc>
          <w:tcPr>
            <w:tcW w:w="940" w:type="dxa"/>
            <w:vMerge w:val="restart"/>
            <w:vAlign w:val="center"/>
          </w:tcPr>
          <w:p w14:paraId="45DA9109">
            <w:pPr>
              <w:jc w:val="center"/>
            </w:pPr>
            <w:r>
              <w:rPr>
                <w:rFonts w:ascii="宋体" w:hAnsi="宋体" w:eastAsia="宋体" w:cs="宋体"/>
                <w:b w:val="0"/>
                <w:i w:val="0"/>
                <w:color w:val="000000"/>
                <w:sz w:val="11"/>
              </w:rPr>
              <w:t>本年收入</w:t>
            </w:r>
          </w:p>
        </w:tc>
        <w:tc>
          <w:tcPr>
            <w:tcW w:w="2900" w:type="dxa"/>
            <w:gridSpan w:val="3"/>
            <w:vAlign w:val="center"/>
          </w:tcPr>
          <w:p w14:paraId="7EC24D4B">
            <w:pPr>
              <w:jc w:val="center"/>
            </w:pPr>
            <w:r>
              <w:rPr>
                <w:rFonts w:ascii="宋体" w:hAnsi="宋体" w:eastAsia="宋体" w:cs="宋体"/>
                <w:b w:val="0"/>
                <w:i w:val="0"/>
                <w:color w:val="000000"/>
                <w:sz w:val="11"/>
              </w:rPr>
              <w:t>本年支出</w:t>
            </w:r>
          </w:p>
        </w:tc>
        <w:tc>
          <w:tcPr>
            <w:tcW w:w="986" w:type="dxa"/>
            <w:vMerge w:val="restart"/>
            <w:vAlign w:val="center"/>
          </w:tcPr>
          <w:p w14:paraId="548AB938">
            <w:pPr>
              <w:jc w:val="center"/>
            </w:pPr>
            <w:r>
              <w:rPr>
                <w:rFonts w:ascii="宋体" w:hAnsi="宋体" w:eastAsia="宋体" w:cs="宋体"/>
                <w:b w:val="0"/>
                <w:i w:val="0"/>
                <w:color w:val="000000"/>
                <w:sz w:val="11"/>
              </w:rPr>
              <w:t>年末结转和结余</w:t>
            </w:r>
          </w:p>
        </w:tc>
      </w:tr>
      <w:tr w14:paraId="60DC31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restart"/>
            <w:vAlign w:val="center"/>
          </w:tcPr>
          <w:p w14:paraId="3CED375D">
            <w:pPr>
              <w:jc w:val="center"/>
            </w:pPr>
            <w:r>
              <w:rPr>
                <w:rFonts w:ascii="宋体" w:hAnsi="宋体" w:eastAsia="宋体" w:cs="宋体"/>
                <w:b w:val="0"/>
                <w:i w:val="0"/>
                <w:color w:val="000000"/>
                <w:sz w:val="11"/>
              </w:rPr>
              <w:t>支出功能分类科目编码</w:t>
            </w:r>
          </w:p>
        </w:tc>
        <w:tc>
          <w:tcPr>
            <w:tcW w:w="1700" w:type="dxa"/>
            <w:vMerge w:val="restart"/>
            <w:vAlign w:val="center"/>
          </w:tcPr>
          <w:p w14:paraId="246F1B70">
            <w:pPr>
              <w:jc w:val="center"/>
            </w:pPr>
            <w:r>
              <w:rPr>
                <w:rFonts w:ascii="宋体" w:hAnsi="宋体" w:eastAsia="宋体" w:cs="宋体"/>
                <w:b w:val="0"/>
                <w:i w:val="0"/>
                <w:color w:val="000000"/>
                <w:sz w:val="11"/>
              </w:rPr>
              <w:t>科目名称</w:t>
            </w:r>
          </w:p>
        </w:tc>
        <w:tc>
          <w:tcPr>
            <w:tcW w:w="1040" w:type="dxa"/>
            <w:vMerge w:val="continue"/>
            <w:vAlign w:val="center"/>
          </w:tcPr>
          <w:p w14:paraId="64B5AB43"/>
        </w:tc>
        <w:tc>
          <w:tcPr>
            <w:tcW w:w="940" w:type="dxa"/>
            <w:vMerge w:val="continue"/>
            <w:vAlign w:val="center"/>
          </w:tcPr>
          <w:p w14:paraId="7207F7C8"/>
        </w:tc>
        <w:tc>
          <w:tcPr>
            <w:tcW w:w="940" w:type="dxa"/>
            <w:vMerge w:val="restart"/>
            <w:vAlign w:val="center"/>
          </w:tcPr>
          <w:p w14:paraId="1A579E6C">
            <w:pPr>
              <w:jc w:val="center"/>
            </w:pPr>
            <w:r>
              <w:rPr>
                <w:rFonts w:ascii="宋体" w:hAnsi="宋体" w:eastAsia="宋体" w:cs="宋体"/>
                <w:b w:val="0"/>
                <w:i w:val="0"/>
                <w:color w:val="000000"/>
                <w:sz w:val="11"/>
              </w:rPr>
              <w:t>小计</w:t>
            </w:r>
          </w:p>
        </w:tc>
        <w:tc>
          <w:tcPr>
            <w:tcW w:w="980" w:type="dxa"/>
            <w:vMerge w:val="restart"/>
            <w:vAlign w:val="center"/>
          </w:tcPr>
          <w:p w14:paraId="52E53681">
            <w:pPr>
              <w:jc w:val="center"/>
            </w:pPr>
            <w:r>
              <w:rPr>
                <w:rFonts w:ascii="宋体" w:hAnsi="宋体" w:eastAsia="宋体" w:cs="宋体"/>
                <w:b w:val="0"/>
                <w:i w:val="0"/>
                <w:color w:val="000000"/>
                <w:sz w:val="11"/>
              </w:rPr>
              <w:t>基本支出</w:t>
            </w:r>
          </w:p>
        </w:tc>
        <w:tc>
          <w:tcPr>
            <w:tcW w:w="980" w:type="dxa"/>
            <w:vMerge w:val="restart"/>
            <w:vAlign w:val="center"/>
          </w:tcPr>
          <w:p w14:paraId="5CCA4683">
            <w:pPr>
              <w:jc w:val="center"/>
            </w:pPr>
            <w:r>
              <w:rPr>
                <w:rFonts w:ascii="宋体" w:hAnsi="宋体" w:eastAsia="宋体" w:cs="宋体"/>
                <w:b w:val="0"/>
                <w:i w:val="0"/>
                <w:color w:val="000000"/>
                <w:sz w:val="11"/>
              </w:rPr>
              <w:t>项目支出</w:t>
            </w:r>
          </w:p>
        </w:tc>
        <w:tc>
          <w:tcPr>
            <w:tcW w:w="986" w:type="dxa"/>
            <w:vMerge w:val="continue"/>
            <w:vAlign w:val="center"/>
          </w:tcPr>
          <w:p w14:paraId="3253B6A3"/>
        </w:tc>
      </w:tr>
      <w:tr w14:paraId="442E12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continue"/>
            <w:vAlign w:val="center"/>
          </w:tcPr>
          <w:p w14:paraId="6B70AD79"/>
        </w:tc>
        <w:tc>
          <w:tcPr>
            <w:tcW w:w="1700" w:type="dxa"/>
            <w:vMerge w:val="continue"/>
            <w:vAlign w:val="center"/>
          </w:tcPr>
          <w:p w14:paraId="7ABEF448"/>
        </w:tc>
        <w:tc>
          <w:tcPr>
            <w:tcW w:w="1040" w:type="dxa"/>
            <w:vMerge w:val="continue"/>
            <w:vAlign w:val="center"/>
          </w:tcPr>
          <w:p w14:paraId="63C8C975"/>
        </w:tc>
        <w:tc>
          <w:tcPr>
            <w:tcW w:w="940" w:type="dxa"/>
            <w:vMerge w:val="continue"/>
            <w:vAlign w:val="center"/>
          </w:tcPr>
          <w:p w14:paraId="2F2E0FFA"/>
        </w:tc>
        <w:tc>
          <w:tcPr>
            <w:tcW w:w="940" w:type="dxa"/>
            <w:vMerge w:val="continue"/>
            <w:vAlign w:val="center"/>
          </w:tcPr>
          <w:p w14:paraId="67BC855D"/>
        </w:tc>
        <w:tc>
          <w:tcPr>
            <w:tcW w:w="980" w:type="dxa"/>
            <w:vMerge w:val="continue"/>
            <w:vAlign w:val="center"/>
          </w:tcPr>
          <w:p w14:paraId="60FD5CA5"/>
        </w:tc>
        <w:tc>
          <w:tcPr>
            <w:tcW w:w="980" w:type="dxa"/>
            <w:vMerge w:val="continue"/>
            <w:vAlign w:val="center"/>
          </w:tcPr>
          <w:p w14:paraId="3B3216AA"/>
        </w:tc>
        <w:tc>
          <w:tcPr>
            <w:tcW w:w="986" w:type="dxa"/>
            <w:vMerge w:val="continue"/>
            <w:vAlign w:val="center"/>
          </w:tcPr>
          <w:p w14:paraId="677D6DF0"/>
        </w:tc>
      </w:tr>
      <w:tr w14:paraId="1B77B2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Merge w:val="continue"/>
            <w:vAlign w:val="center"/>
          </w:tcPr>
          <w:p w14:paraId="566242F9"/>
        </w:tc>
        <w:tc>
          <w:tcPr>
            <w:tcW w:w="1700" w:type="dxa"/>
            <w:vMerge w:val="continue"/>
            <w:vAlign w:val="center"/>
          </w:tcPr>
          <w:p w14:paraId="22C66E5F"/>
        </w:tc>
        <w:tc>
          <w:tcPr>
            <w:tcW w:w="1040" w:type="dxa"/>
            <w:vMerge w:val="continue"/>
            <w:vAlign w:val="center"/>
          </w:tcPr>
          <w:p w14:paraId="6A3D19F0"/>
        </w:tc>
        <w:tc>
          <w:tcPr>
            <w:tcW w:w="940" w:type="dxa"/>
            <w:vMerge w:val="continue"/>
            <w:vAlign w:val="center"/>
          </w:tcPr>
          <w:p w14:paraId="107B9E4E"/>
        </w:tc>
        <w:tc>
          <w:tcPr>
            <w:tcW w:w="940" w:type="dxa"/>
            <w:vMerge w:val="continue"/>
            <w:vAlign w:val="center"/>
          </w:tcPr>
          <w:p w14:paraId="130FC0EE"/>
        </w:tc>
        <w:tc>
          <w:tcPr>
            <w:tcW w:w="980" w:type="dxa"/>
            <w:vMerge w:val="continue"/>
            <w:vAlign w:val="center"/>
          </w:tcPr>
          <w:p w14:paraId="192E9020"/>
        </w:tc>
        <w:tc>
          <w:tcPr>
            <w:tcW w:w="980" w:type="dxa"/>
            <w:vMerge w:val="continue"/>
            <w:vAlign w:val="center"/>
          </w:tcPr>
          <w:p w14:paraId="0EB46EF1"/>
        </w:tc>
        <w:tc>
          <w:tcPr>
            <w:tcW w:w="986" w:type="dxa"/>
            <w:vMerge w:val="continue"/>
            <w:vAlign w:val="center"/>
          </w:tcPr>
          <w:p w14:paraId="50508476"/>
        </w:tc>
      </w:tr>
      <w:tr w14:paraId="48CE11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04BDDD7A">
            <w:pPr>
              <w:jc w:val="center"/>
            </w:pPr>
            <w:r>
              <w:rPr>
                <w:rFonts w:ascii="宋体" w:hAnsi="宋体" w:eastAsia="宋体" w:cs="宋体"/>
                <w:b w:val="0"/>
                <w:i w:val="0"/>
                <w:color w:val="000000"/>
                <w:sz w:val="11"/>
              </w:rPr>
              <w:t>类</w:t>
            </w:r>
          </w:p>
        </w:tc>
        <w:tc>
          <w:tcPr>
            <w:tcW w:w="220" w:type="dxa"/>
            <w:vMerge w:val="restart"/>
            <w:vAlign w:val="center"/>
          </w:tcPr>
          <w:p w14:paraId="4F62C28A">
            <w:pPr>
              <w:jc w:val="center"/>
            </w:pPr>
            <w:r>
              <w:rPr>
                <w:rFonts w:ascii="宋体" w:hAnsi="宋体" w:eastAsia="宋体" w:cs="宋体"/>
                <w:b w:val="0"/>
                <w:i w:val="0"/>
                <w:color w:val="000000"/>
                <w:sz w:val="11"/>
              </w:rPr>
              <w:t>款</w:t>
            </w:r>
          </w:p>
        </w:tc>
        <w:tc>
          <w:tcPr>
            <w:tcW w:w="300" w:type="dxa"/>
            <w:vMerge w:val="restart"/>
            <w:vAlign w:val="center"/>
          </w:tcPr>
          <w:p w14:paraId="03A82F66">
            <w:pPr>
              <w:jc w:val="center"/>
            </w:pPr>
            <w:r>
              <w:rPr>
                <w:rFonts w:ascii="宋体" w:hAnsi="宋体" w:eastAsia="宋体" w:cs="宋体"/>
                <w:b w:val="0"/>
                <w:i w:val="0"/>
                <w:color w:val="000000"/>
                <w:sz w:val="11"/>
              </w:rPr>
              <w:t>项</w:t>
            </w:r>
          </w:p>
        </w:tc>
        <w:tc>
          <w:tcPr>
            <w:tcW w:w="1700" w:type="dxa"/>
            <w:vAlign w:val="center"/>
          </w:tcPr>
          <w:p w14:paraId="40EEEDE0">
            <w:pPr>
              <w:jc w:val="center"/>
            </w:pPr>
            <w:r>
              <w:rPr>
                <w:rFonts w:ascii="宋体" w:hAnsi="宋体" w:eastAsia="宋体" w:cs="宋体"/>
                <w:b w:val="0"/>
                <w:i w:val="0"/>
                <w:color w:val="000000"/>
                <w:sz w:val="11"/>
              </w:rPr>
              <w:t>栏次</w:t>
            </w:r>
          </w:p>
        </w:tc>
        <w:tc>
          <w:tcPr>
            <w:tcW w:w="1040" w:type="dxa"/>
            <w:vAlign w:val="center"/>
          </w:tcPr>
          <w:p w14:paraId="3B6A19C0">
            <w:pPr>
              <w:jc w:val="center"/>
            </w:pPr>
            <w:r>
              <w:rPr>
                <w:rFonts w:ascii="宋体" w:hAnsi="宋体" w:eastAsia="宋体" w:cs="宋体"/>
                <w:b w:val="0"/>
                <w:i w:val="0"/>
                <w:color w:val="000000"/>
                <w:sz w:val="11"/>
              </w:rPr>
              <w:t>1</w:t>
            </w:r>
          </w:p>
        </w:tc>
        <w:tc>
          <w:tcPr>
            <w:tcW w:w="940" w:type="dxa"/>
            <w:vAlign w:val="center"/>
          </w:tcPr>
          <w:p w14:paraId="3E30F8ED">
            <w:pPr>
              <w:jc w:val="center"/>
            </w:pPr>
            <w:r>
              <w:rPr>
                <w:rFonts w:ascii="宋体" w:hAnsi="宋体" w:eastAsia="宋体" w:cs="宋体"/>
                <w:b w:val="0"/>
                <w:i w:val="0"/>
                <w:color w:val="000000"/>
                <w:sz w:val="11"/>
              </w:rPr>
              <w:t>2</w:t>
            </w:r>
          </w:p>
        </w:tc>
        <w:tc>
          <w:tcPr>
            <w:tcW w:w="940" w:type="dxa"/>
            <w:vAlign w:val="center"/>
          </w:tcPr>
          <w:p w14:paraId="0F507844">
            <w:pPr>
              <w:jc w:val="center"/>
            </w:pPr>
            <w:r>
              <w:rPr>
                <w:rFonts w:ascii="宋体" w:hAnsi="宋体" w:eastAsia="宋体" w:cs="宋体"/>
                <w:b w:val="0"/>
                <w:i w:val="0"/>
                <w:color w:val="000000"/>
                <w:sz w:val="11"/>
              </w:rPr>
              <w:t>3</w:t>
            </w:r>
          </w:p>
        </w:tc>
        <w:tc>
          <w:tcPr>
            <w:tcW w:w="980" w:type="dxa"/>
            <w:vAlign w:val="center"/>
          </w:tcPr>
          <w:p w14:paraId="6EE9EF56">
            <w:pPr>
              <w:jc w:val="center"/>
            </w:pPr>
            <w:r>
              <w:rPr>
                <w:rFonts w:ascii="宋体" w:hAnsi="宋体" w:eastAsia="宋体" w:cs="宋体"/>
                <w:b w:val="0"/>
                <w:i w:val="0"/>
                <w:color w:val="000000"/>
                <w:sz w:val="11"/>
              </w:rPr>
              <w:t>4</w:t>
            </w:r>
          </w:p>
        </w:tc>
        <w:tc>
          <w:tcPr>
            <w:tcW w:w="980" w:type="dxa"/>
            <w:vAlign w:val="center"/>
          </w:tcPr>
          <w:p w14:paraId="1B64F297">
            <w:pPr>
              <w:jc w:val="center"/>
            </w:pPr>
            <w:r>
              <w:rPr>
                <w:rFonts w:ascii="宋体" w:hAnsi="宋体" w:eastAsia="宋体" w:cs="宋体"/>
                <w:b w:val="0"/>
                <w:i w:val="0"/>
                <w:color w:val="000000"/>
                <w:sz w:val="11"/>
              </w:rPr>
              <w:t>5</w:t>
            </w:r>
          </w:p>
        </w:tc>
        <w:tc>
          <w:tcPr>
            <w:tcW w:w="986" w:type="dxa"/>
            <w:vAlign w:val="center"/>
          </w:tcPr>
          <w:p w14:paraId="44347788">
            <w:pPr>
              <w:jc w:val="center"/>
            </w:pPr>
            <w:r>
              <w:rPr>
                <w:rFonts w:ascii="宋体" w:hAnsi="宋体" w:eastAsia="宋体" w:cs="宋体"/>
                <w:b w:val="0"/>
                <w:i w:val="0"/>
                <w:color w:val="000000"/>
                <w:sz w:val="11"/>
              </w:rPr>
              <w:t>6</w:t>
            </w:r>
          </w:p>
        </w:tc>
      </w:tr>
      <w:tr w14:paraId="0832A0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27C9E0D"/>
        </w:tc>
        <w:tc>
          <w:tcPr>
            <w:tcW w:w="220" w:type="dxa"/>
            <w:vMerge w:val="continue"/>
            <w:vAlign w:val="center"/>
          </w:tcPr>
          <w:p w14:paraId="1ADC2212"/>
        </w:tc>
        <w:tc>
          <w:tcPr>
            <w:tcW w:w="300" w:type="dxa"/>
            <w:vMerge w:val="continue"/>
            <w:vAlign w:val="center"/>
          </w:tcPr>
          <w:p w14:paraId="74B0E687"/>
        </w:tc>
        <w:tc>
          <w:tcPr>
            <w:tcW w:w="1700" w:type="dxa"/>
            <w:vAlign w:val="center"/>
          </w:tcPr>
          <w:p w14:paraId="55B3464C">
            <w:pPr>
              <w:jc w:val="center"/>
            </w:pPr>
            <w:r>
              <w:rPr>
                <w:rFonts w:ascii="宋体" w:hAnsi="宋体" w:eastAsia="宋体" w:cs="宋体"/>
                <w:b w:val="0"/>
                <w:i w:val="0"/>
                <w:color w:val="000000"/>
                <w:sz w:val="11"/>
              </w:rPr>
              <w:t>合计</w:t>
            </w:r>
          </w:p>
        </w:tc>
        <w:tc>
          <w:tcPr>
            <w:tcW w:w="1040" w:type="dxa"/>
            <w:vAlign w:val="center"/>
          </w:tcPr>
          <w:p w14:paraId="2A6BEE9F"/>
        </w:tc>
        <w:tc>
          <w:tcPr>
            <w:tcW w:w="940" w:type="dxa"/>
            <w:vAlign w:val="center"/>
          </w:tcPr>
          <w:p w14:paraId="67C9E63B"/>
        </w:tc>
        <w:tc>
          <w:tcPr>
            <w:tcW w:w="940" w:type="dxa"/>
            <w:vAlign w:val="center"/>
          </w:tcPr>
          <w:p w14:paraId="47A97A47"/>
        </w:tc>
        <w:tc>
          <w:tcPr>
            <w:tcW w:w="980" w:type="dxa"/>
            <w:vAlign w:val="center"/>
          </w:tcPr>
          <w:p w14:paraId="0A71C1EF"/>
        </w:tc>
        <w:tc>
          <w:tcPr>
            <w:tcW w:w="980" w:type="dxa"/>
            <w:vAlign w:val="center"/>
          </w:tcPr>
          <w:p w14:paraId="7BFBCFD4"/>
        </w:tc>
        <w:tc>
          <w:tcPr>
            <w:tcW w:w="986" w:type="dxa"/>
            <w:vAlign w:val="center"/>
          </w:tcPr>
          <w:p w14:paraId="13D5BEA3"/>
        </w:tc>
      </w:tr>
      <w:tr w14:paraId="4658FF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740" w:type="dxa"/>
            <w:gridSpan w:val="3"/>
            <w:vAlign w:val="center"/>
          </w:tcPr>
          <w:p w14:paraId="604A7368"/>
        </w:tc>
        <w:tc>
          <w:tcPr>
            <w:tcW w:w="1700" w:type="dxa"/>
            <w:vAlign w:val="center"/>
          </w:tcPr>
          <w:p w14:paraId="47D5BD0D"/>
        </w:tc>
        <w:tc>
          <w:tcPr>
            <w:tcW w:w="1040" w:type="dxa"/>
            <w:vAlign w:val="center"/>
          </w:tcPr>
          <w:p w14:paraId="4B2313F1"/>
        </w:tc>
        <w:tc>
          <w:tcPr>
            <w:tcW w:w="940" w:type="dxa"/>
            <w:vAlign w:val="center"/>
          </w:tcPr>
          <w:p w14:paraId="5FE085B7"/>
        </w:tc>
        <w:tc>
          <w:tcPr>
            <w:tcW w:w="940" w:type="dxa"/>
            <w:vAlign w:val="center"/>
          </w:tcPr>
          <w:p w14:paraId="708F3681"/>
        </w:tc>
        <w:tc>
          <w:tcPr>
            <w:tcW w:w="980" w:type="dxa"/>
            <w:vAlign w:val="center"/>
          </w:tcPr>
          <w:p w14:paraId="39A79CF6"/>
        </w:tc>
        <w:tc>
          <w:tcPr>
            <w:tcW w:w="980" w:type="dxa"/>
            <w:vAlign w:val="center"/>
          </w:tcPr>
          <w:p w14:paraId="54F4A4AE"/>
        </w:tc>
        <w:tc>
          <w:tcPr>
            <w:tcW w:w="986" w:type="dxa"/>
            <w:vAlign w:val="center"/>
          </w:tcPr>
          <w:p w14:paraId="6F958CCA"/>
        </w:tc>
      </w:tr>
      <w:tr w14:paraId="5A8C43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8306"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7AEDBAF">
            <w:pPr>
              <w:jc w:val="left"/>
            </w:pPr>
            <w:r>
              <w:rPr>
                <w:rFonts w:ascii="宋体" w:hAnsi="宋体" w:eastAsia="宋体" w:cs="宋体"/>
                <w:b w:val="0"/>
                <w:i w:val="0"/>
                <w:color w:val="000000"/>
                <w:sz w:val="11"/>
              </w:rPr>
              <w:t>注：1.本表反映部门</w:t>
            </w:r>
            <w:r>
              <w:rPr>
                <w:rFonts w:hint="eastAsia" w:ascii="宋体" w:hAnsi="宋体" w:cs="宋体"/>
                <w:b w:val="0"/>
                <w:i w:val="0"/>
                <w:color w:val="000000"/>
                <w:sz w:val="11"/>
                <w:lang w:eastAsia="zh-CN"/>
              </w:rPr>
              <w:t>（</w:t>
            </w:r>
            <w:r>
              <w:rPr>
                <w:rFonts w:ascii="宋体" w:hAnsi="宋体" w:eastAsia="宋体" w:cs="宋体"/>
                <w:b w:val="0"/>
                <w:i w:val="0"/>
                <w:color w:val="000000"/>
                <w:sz w:val="11"/>
              </w:rPr>
              <w:t>单位</w:t>
            </w:r>
            <w:r>
              <w:rPr>
                <w:rFonts w:hint="eastAsia" w:ascii="宋体" w:hAnsi="宋体" w:cs="宋体"/>
                <w:b w:val="0"/>
                <w:i w:val="0"/>
                <w:color w:val="000000"/>
                <w:sz w:val="11"/>
                <w:lang w:eastAsia="zh-CN"/>
              </w:rPr>
              <w:t>）</w:t>
            </w:r>
            <w:r>
              <w:rPr>
                <w:rFonts w:ascii="宋体" w:hAnsi="宋体" w:eastAsia="宋体" w:cs="宋体"/>
                <w:b w:val="0"/>
                <w:i w:val="0"/>
                <w:color w:val="000000"/>
                <w:sz w:val="11"/>
              </w:rPr>
              <w:t>本年度政府性基金预算财政拨款收入、支出及结转和结余情况。</w:t>
            </w:r>
          </w:p>
        </w:tc>
      </w:tr>
      <w:tr w14:paraId="57F177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8306"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03FE0EB">
            <w:pPr>
              <w:jc w:val="left"/>
            </w:pPr>
            <w:r>
              <w:rPr>
                <w:rFonts w:ascii="宋体" w:hAnsi="宋体" w:eastAsia="宋体" w:cs="宋体"/>
                <w:b w:val="0"/>
                <w:i w:val="0"/>
                <w:color w:val="000000"/>
                <w:sz w:val="11"/>
              </w:rPr>
              <w:t xml:space="preserve">    2.当此表数据为零时，即本部门</w:t>
            </w:r>
            <w:r>
              <w:rPr>
                <w:rFonts w:hint="eastAsia" w:ascii="宋体" w:hAnsi="宋体" w:cs="宋体"/>
                <w:b w:val="0"/>
                <w:i w:val="0"/>
                <w:color w:val="000000"/>
                <w:sz w:val="11"/>
                <w:lang w:eastAsia="zh-CN"/>
              </w:rPr>
              <w:t>（</w:t>
            </w:r>
            <w:r>
              <w:rPr>
                <w:rFonts w:ascii="宋体" w:hAnsi="宋体" w:eastAsia="宋体" w:cs="宋体"/>
                <w:b w:val="0"/>
                <w:i w:val="0"/>
                <w:color w:val="000000"/>
                <w:sz w:val="11"/>
              </w:rPr>
              <w:t>单位</w:t>
            </w:r>
            <w:r>
              <w:rPr>
                <w:rFonts w:hint="eastAsia" w:ascii="宋体" w:hAnsi="宋体" w:cs="宋体"/>
                <w:b w:val="0"/>
                <w:i w:val="0"/>
                <w:color w:val="000000"/>
                <w:sz w:val="11"/>
                <w:lang w:eastAsia="zh-CN"/>
              </w:rPr>
              <w:t>）</w:t>
            </w:r>
            <w:r>
              <w:rPr>
                <w:rFonts w:ascii="宋体" w:hAnsi="宋体" w:eastAsia="宋体" w:cs="宋体"/>
                <w:b w:val="0"/>
                <w:i w:val="0"/>
                <w:color w:val="000000"/>
                <w:sz w:val="11"/>
              </w:rPr>
              <w:t>无政府性基金预算财政拨款收入、支出。</w:t>
            </w:r>
          </w:p>
        </w:tc>
      </w:tr>
    </w:tbl>
    <w:p w14:paraId="5906846C">
      <w:pPr>
        <w:snapToGrid w:val="0"/>
        <w:spacing w:before="200" w:after="200" w:line="200" w:lineRule="auto"/>
      </w:pPr>
      <w:r>
        <w:rPr>
          <w:sz w:val="8"/>
        </w:rPr>
        <w:t xml:space="preserve"> </w:t>
      </w:r>
    </w:p>
    <w:p w14:paraId="6AE191C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6FBE8D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6599F4A8">
            <w:pPr>
              <w:jc w:val="right"/>
            </w:pPr>
            <w:r>
              <w:rPr>
                <w:rFonts w:ascii="宋体" w:hAnsi="宋体" w:eastAsia="宋体" w:cs="宋体"/>
                <w:sz w:val="20"/>
              </w:rPr>
              <w:t>公开08表</w:t>
            </w:r>
          </w:p>
        </w:tc>
      </w:tr>
      <w:tr w14:paraId="164E667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3786FF7">
            <w:pPr>
              <w:jc w:val="left"/>
            </w:pPr>
            <w:r>
              <w:rPr>
                <w:rFonts w:ascii="宋体" w:hAnsi="宋体" w:eastAsia="宋体" w:cs="宋体"/>
                <w:sz w:val="20"/>
              </w:rPr>
              <w:t>部门：景德镇市昌江区人力资源和社会保障局</w:t>
            </w:r>
          </w:p>
        </w:tc>
        <w:tc>
          <w:tcPr>
            <w:tcW w:w="2000" w:type="dxa"/>
          </w:tcPr>
          <w:p w14:paraId="1DADDCBB">
            <w:pPr>
              <w:jc w:val="center"/>
            </w:pPr>
            <w:r>
              <w:rPr>
                <w:rFonts w:ascii="宋体" w:hAnsi="宋体" w:eastAsia="宋体" w:cs="宋体"/>
                <w:sz w:val="20"/>
              </w:rPr>
              <w:t>2023年度</w:t>
            </w:r>
          </w:p>
        </w:tc>
        <w:tc>
          <w:tcPr>
            <w:tcW w:w="3153" w:type="dxa"/>
          </w:tcPr>
          <w:p w14:paraId="5FFB969C">
            <w:pPr>
              <w:jc w:val="right"/>
            </w:pPr>
            <w:r>
              <w:rPr>
                <w:rFonts w:ascii="宋体" w:hAnsi="宋体" w:eastAsia="宋体" w:cs="宋体"/>
                <w:sz w:val="20"/>
              </w:rPr>
              <w:t>金额单位：万元</w:t>
            </w:r>
          </w:p>
        </w:tc>
      </w:tr>
    </w:tbl>
    <w:p w14:paraId="7F33EDA0">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5CCC0D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040" w:type="dxa"/>
            <w:gridSpan w:val="4"/>
            <w:vAlign w:val="center"/>
          </w:tcPr>
          <w:p w14:paraId="2FFB7D41">
            <w:pPr>
              <w:jc w:val="center"/>
            </w:pPr>
            <w:r>
              <w:rPr>
                <w:rFonts w:ascii="宋体" w:hAnsi="宋体" w:eastAsia="宋体" w:cs="宋体"/>
                <w:b w:val="0"/>
                <w:i w:val="0"/>
                <w:color w:val="000000"/>
                <w:sz w:val="17"/>
              </w:rPr>
              <w:t>项    目</w:t>
            </w:r>
          </w:p>
        </w:tc>
        <w:tc>
          <w:tcPr>
            <w:tcW w:w="1380" w:type="dxa"/>
            <w:vMerge w:val="restart"/>
            <w:vAlign w:val="center"/>
          </w:tcPr>
          <w:p w14:paraId="3C37FA9D">
            <w:pPr>
              <w:jc w:val="center"/>
            </w:pPr>
            <w:r>
              <w:rPr>
                <w:rFonts w:ascii="宋体" w:hAnsi="宋体" w:eastAsia="宋体" w:cs="宋体"/>
                <w:b w:val="0"/>
                <w:i w:val="0"/>
                <w:color w:val="000000"/>
                <w:sz w:val="17"/>
              </w:rPr>
              <w:t>合计</w:t>
            </w:r>
          </w:p>
        </w:tc>
        <w:tc>
          <w:tcPr>
            <w:tcW w:w="1520" w:type="dxa"/>
            <w:vMerge w:val="restart"/>
            <w:vAlign w:val="center"/>
          </w:tcPr>
          <w:p w14:paraId="748EE15E">
            <w:pPr>
              <w:jc w:val="center"/>
            </w:pPr>
            <w:r>
              <w:rPr>
                <w:rFonts w:ascii="宋体" w:hAnsi="宋体" w:eastAsia="宋体" w:cs="宋体"/>
                <w:b w:val="0"/>
                <w:i w:val="0"/>
                <w:color w:val="000000"/>
                <w:sz w:val="17"/>
              </w:rPr>
              <w:t>基本支出</w:t>
            </w:r>
          </w:p>
        </w:tc>
        <w:tc>
          <w:tcPr>
            <w:tcW w:w="1366" w:type="dxa"/>
            <w:vMerge w:val="restart"/>
            <w:vAlign w:val="center"/>
          </w:tcPr>
          <w:p w14:paraId="595AF09D">
            <w:pPr>
              <w:jc w:val="center"/>
            </w:pPr>
            <w:r>
              <w:rPr>
                <w:rFonts w:ascii="宋体" w:hAnsi="宋体" w:eastAsia="宋体" w:cs="宋体"/>
                <w:b w:val="0"/>
                <w:i w:val="0"/>
                <w:color w:val="000000"/>
                <w:sz w:val="17"/>
              </w:rPr>
              <w:t>项目支出</w:t>
            </w:r>
          </w:p>
        </w:tc>
      </w:tr>
      <w:tr w14:paraId="6A9BF6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1300" w:type="dxa"/>
            <w:gridSpan w:val="3"/>
            <w:vMerge w:val="restart"/>
            <w:vAlign w:val="center"/>
          </w:tcPr>
          <w:p w14:paraId="4B546F82">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9A54AE0">
            <w:pPr>
              <w:jc w:val="center"/>
            </w:pPr>
            <w:r>
              <w:rPr>
                <w:rFonts w:ascii="宋体" w:hAnsi="宋体" w:eastAsia="宋体" w:cs="宋体"/>
                <w:b w:val="0"/>
                <w:i w:val="0"/>
                <w:color w:val="000000"/>
                <w:sz w:val="17"/>
              </w:rPr>
              <w:t>科目名称</w:t>
            </w:r>
          </w:p>
        </w:tc>
        <w:tc>
          <w:tcPr>
            <w:tcW w:w="1380" w:type="dxa"/>
            <w:vMerge w:val="continue"/>
            <w:vAlign w:val="center"/>
          </w:tcPr>
          <w:p w14:paraId="712AD11F"/>
        </w:tc>
        <w:tc>
          <w:tcPr>
            <w:tcW w:w="1520" w:type="dxa"/>
            <w:vMerge w:val="continue"/>
            <w:vAlign w:val="center"/>
          </w:tcPr>
          <w:p w14:paraId="08BE7C0F"/>
        </w:tc>
        <w:tc>
          <w:tcPr>
            <w:tcW w:w="1366" w:type="dxa"/>
            <w:vMerge w:val="continue"/>
            <w:vAlign w:val="center"/>
          </w:tcPr>
          <w:p w14:paraId="672F3064"/>
        </w:tc>
      </w:tr>
      <w:tr w14:paraId="2431C0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1300" w:type="dxa"/>
            <w:gridSpan w:val="3"/>
            <w:vMerge w:val="continue"/>
            <w:vAlign w:val="center"/>
          </w:tcPr>
          <w:p w14:paraId="1DB25631"/>
        </w:tc>
        <w:tc>
          <w:tcPr>
            <w:tcW w:w="2740" w:type="dxa"/>
            <w:vMerge w:val="continue"/>
            <w:vAlign w:val="center"/>
          </w:tcPr>
          <w:p w14:paraId="4795CF97"/>
        </w:tc>
        <w:tc>
          <w:tcPr>
            <w:tcW w:w="1380" w:type="dxa"/>
            <w:vMerge w:val="continue"/>
            <w:vAlign w:val="center"/>
          </w:tcPr>
          <w:p w14:paraId="20267B9E"/>
        </w:tc>
        <w:tc>
          <w:tcPr>
            <w:tcW w:w="1520" w:type="dxa"/>
            <w:vMerge w:val="continue"/>
            <w:vAlign w:val="center"/>
          </w:tcPr>
          <w:p w14:paraId="476041A4"/>
        </w:tc>
        <w:tc>
          <w:tcPr>
            <w:tcW w:w="1366" w:type="dxa"/>
            <w:vMerge w:val="continue"/>
            <w:vAlign w:val="center"/>
          </w:tcPr>
          <w:p w14:paraId="4CCAFF0E"/>
        </w:tc>
      </w:tr>
      <w:tr w14:paraId="726A5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1300" w:type="dxa"/>
            <w:gridSpan w:val="3"/>
            <w:vMerge w:val="continue"/>
            <w:vAlign w:val="center"/>
          </w:tcPr>
          <w:p w14:paraId="3D985C7D"/>
        </w:tc>
        <w:tc>
          <w:tcPr>
            <w:tcW w:w="2740" w:type="dxa"/>
            <w:vMerge w:val="continue"/>
            <w:vAlign w:val="center"/>
          </w:tcPr>
          <w:p w14:paraId="5C783CEE"/>
        </w:tc>
        <w:tc>
          <w:tcPr>
            <w:tcW w:w="1380" w:type="dxa"/>
            <w:vMerge w:val="continue"/>
            <w:vAlign w:val="center"/>
          </w:tcPr>
          <w:p w14:paraId="3EAC9D16"/>
        </w:tc>
        <w:tc>
          <w:tcPr>
            <w:tcW w:w="1520" w:type="dxa"/>
            <w:vMerge w:val="continue"/>
            <w:vAlign w:val="center"/>
          </w:tcPr>
          <w:p w14:paraId="0B224686"/>
        </w:tc>
        <w:tc>
          <w:tcPr>
            <w:tcW w:w="1366" w:type="dxa"/>
            <w:vMerge w:val="continue"/>
            <w:vAlign w:val="center"/>
          </w:tcPr>
          <w:p w14:paraId="107EA57D"/>
        </w:tc>
      </w:tr>
      <w:tr w14:paraId="45A1E6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6FCE9C30">
            <w:pPr>
              <w:jc w:val="center"/>
            </w:pPr>
            <w:r>
              <w:rPr>
                <w:rFonts w:ascii="宋体" w:hAnsi="宋体" w:eastAsia="宋体" w:cs="宋体"/>
                <w:b w:val="0"/>
                <w:i w:val="0"/>
                <w:color w:val="000000"/>
                <w:sz w:val="17"/>
              </w:rPr>
              <w:t>类</w:t>
            </w:r>
          </w:p>
        </w:tc>
        <w:tc>
          <w:tcPr>
            <w:tcW w:w="420" w:type="dxa"/>
            <w:vMerge w:val="restart"/>
            <w:vAlign w:val="center"/>
          </w:tcPr>
          <w:p w14:paraId="6B9E13B6">
            <w:pPr>
              <w:jc w:val="center"/>
            </w:pPr>
            <w:r>
              <w:rPr>
                <w:rFonts w:ascii="宋体" w:hAnsi="宋体" w:eastAsia="宋体" w:cs="宋体"/>
                <w:b w:val="0"/>
                <w:i w:val="0"/>
                <w:color w:val="000000"/>
                <w:sz w:val="17"/>
              </w:rPr>
              <w:t>款</w:t>
            </w:r>
          </w:p>
        </w:tc>
        <w:tc>
          <w:tcPr>
            <w:tcW w:w="440" w:type="dxa"/>
            <w:vMerge w:val="restart"/>
            <w:vAlign w:val="center"/>
          </w:tcPr>
          <w:p w14:paraId="49149955">
            <w:pPr>
              <w:jc w:val="center"/>
            </w:pPr>
            <w:r>
              <w:rPr>
                <w:rFonts w:ascii="宋体" w:hAnsi="宋体" w:eastAsia="宋体" w:cs="宋体"/>
                <w:b w:val="0"/>
                <w:i w:val="0"/>
                <w:color w:val="000000"/>
                <w:sz w:val="17"/>
              </w:rPr>
              <w:t>项</w:t>
            </w:r>
          </w:p>
        </w:tc>
        <w:tc>
          <w:tcPr>
            <w:tcW w:w="2740" w:type="dxa"/>
            <w:vAlign w:val="center"/>
          </w:tcPr>
          <w:p w14:paraId="4E2B1582">
            <w:pPr>
              <w:jc w:val="center"/>
            </w:pPr>
            <w:r>
              <w:rPr>
                <w:rFonts w:ascii="宋体" w:hAnsi="宋体" w:eastAsia="宋体" w:cs="宋体"/>
                <w:b w:val="0"/>
                <w:i w:val="0"/>
                <w:color w:val="000000"/>
                <w:sz w:val="17"/>
              </w:rPr>
              <w:t>栏次</w:t>
            </w:r>
          </w:p>
        </w:tc>
        <w:tc>
          <w:tcPr>
            <w:tcW w:w="1380" w:type="dxa"/>
            <w:vAlign w:val="center"/>
          </w:tcPr>
          <w:p w14:paraId="7977641F">
            <w:pPr>
              <w:jc w:val="center"/>
            </w:pPr>
            <w:r>
              <w:rPr>
                <w:rFonts w:ascii="宋体" w:hAnsi="宋体" w:eastAsia="宋体" w:cs="宋体"/>
                <w:b w:val="0"/>
                <w:i w:val="0"/>
                <w:color w:val="000000"/>
                <w:sz w:val="17"/>
              </w:rPr>
              <w:t>1</w:t>
            </w:r>
          </w:p>
        </w:tc>
        <w:tc>
          <w:tcPr>
            <w:tcW w:w="1520" w:type="dxa"/>
            <w:vAlign w:val="center"/>
          </w:tcPr>
          <w:p w14:paraId="4EAF365A">
            <w:pPr>
              <w:jc w:val="center"/>
            </w:pPr>
            <w:r>
              <w:rPr>
                <w:rFonts w:ascii="宋体" w:hAnsi="宋体" w:eastAsia="宋体" w:cs="宋体"/>
                <w:b w:val="0"/>
                <w:i w:val="0"/>
                <w:color w:val="000000"/>
                <w:sz w:val="17"/>
              </w:rPr>
              <w:t>2</w:t>
            </w:r>
          </w:p>
        </w:tc>
        <w:tc>
          <w:tcPr>
            <w:tcW w:w="1366" w:type="dxa"/>
            <w:vAlign w:val="center"/>
          </w:tcPr>
          <w:p w14:paraId="73495FBD">
            <w:pPr>
              <w:jc w:val="center"/>
            </w:pPr>
            <w:r>
              <w:rPr>
                <w:rFonts w:ascii="宋体" w:hAnsi="宋体" w:eastAsia="宋体" w:cs="宋体"/>
                <w:b w:val="0"/>
                <w:i w:val="0"/>
                <w:color w:val="000000"/>
                <w:sz w:val="17"/>
              </w:rPr>
              <w:t>3</w:t>
            </w:r>
          </w:p>
        </w:tc>
      </w:tr>
      <w:tr w14:paraId="63834D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2D7F2201"/>
        </w:tc>
        <w:tc>
          <w:tcPr>
            <w:tcW w:w="420" w:type="dxa"/>
            <w:vMerge w:val="continue"/>
            <w:vAlign w:val="center"/>
          </w:tcPr>
          <w:p w14:paraId="152E7A15"/>
        </w:tc>
        <w:tc>
          <w:tcPr>
            <w:tcW w:w="440" w:type="dxa"/>
            <w:vMerge w:val="continue"/>
            <w:vAlign w:val="center"/>
          </w:tcPr>
          <w:p w14:paraId="2D979A1E"/>
        </w:tc>
        <w:tc>
          <w:tcPr>
            <w:tcW w:w="2740" w:type="dxa"/>
            <w:vAlign w:val="center"/>
          </w:tcPr>
          <w:p w14:paraId="7BFCBE3C">
            <w:pPr>
              <w:jc w:val="center"/>
            </w:pPr>
            <w:r>
              <w:rPr>
                <w:rFonts w:ascii="宋体" w:hAnsi="宋体" w:eastAsia="宋体" w:cs="宋体"/>
                <w:b w:val="0"/>
                <w:i w:val="0"/>
                <w:color w:val="000000"/>
                <w:sz w:val="17"/>
              </w:rPr>
              <w:t>合计</w:t>
            </w:r>
          </w:p>
        </w:tc>
        <w:tc>
          <w:tcPr>
            <w:tcW w:w="1380" w:type="dxa"/>
            <w:vAlign w:val="center"/>
          </w:tcPr>
          <w:p w14:paraId="2CFE4294"/>
        </w:tc>
        <w:tc>
          <w:tcPr>
            <w:tcW w:w="1520" w:type="dxa"/>
            <w:vAlign w:val="center"/>
          </w:tcPr>
          <w:p w14:paraId="6A0C42AC"/>
        </w:tc>
        <w:tc>
          <w:tcPr>
            <w:tcW w:w="1366" w:type="dxa"/>
            <w:vAlign w:val="center"/>
          </w:tcPr>
          <w:p w14:paraId="6746AB95"/>
        </w:tc>
      </w:tr>
      <w:tr w14:paraId="16F263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1300" w:type="dxa"/>
            <w:gridSpan w:val="3"/>
            <w:vAlign w:val="center"/>
          </w:tcPr>
          <w:p w14:paraId="70DFA90B"/>
        </w:tc>
        <w:tc>
          <w:tcPr>
            <w:tcW w:w="2740" w:type="dxa"/>
            <w:vAlign w:val="center"/>
          </w:tcPr>
          <w:p w14:paraId="59F79338"/>
        </w:tc>
        <w:tc>
          <w:tcPr>
            <w:tcW w:w="1380" w:type="dxa"/>
            <w:vAlign w:val="center"/>
          </w:tcPr>
          <w:p w14:paraId="2F5E4154"/>
        </w:tc>
        <w:tc>
          <w:tcPr>
            <w:tcW w:w="1520" w:type="dxa"/>
            <w:vAlign w:val="center"/>
          </w:tcPr>
          <w:p w14:paraId="1CFFDFC8"/>
        </w:tc>
        <w:tc>
          <w:tcPr>
            <w:tcW w:w="1366" w:type="dxa"/>
            <w:vAlign w:val="center"/>
          </w:tcPr>
          <w:p w14:paraId="34A99BFE"/>
        </w:tc>
      </w:tr>
      <w:tr w14:paraId="46CBCD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8306"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170AC18">
            <w:pPr>
              <w:jc w:val="left"/>
            </w:pPr>
            <w:r>
              <w:rPr>
                <w:rFonts w:ascii="宋体" w:hAnsi="宋体" w:eastAsia="宋体" w:cs="宋体"/>
                <w:b w:val="0"/>
                <w:i w:val="0"/>
                <w:color w:val="000000"/>
                <w:sz w:val="17"/>
              </w:rPr>
              <w:t>注：1.本表反映部门</w:t>
            </w:r>
            <w:r>
              <w:rPr>
                <w:rFonts w:hint="eastAsia" w:ascii="宋体" w:hAnsi="宋体" w:cs="宋体"/>
                <w:b w:val="0"/>
                <w:i w:val="0"/>
                <w:color w:val="000000"/>
                <w:sz w:val="17"/>
                <w:lang w:eastAsia="zh-CN"/>
              </w:rPr>
              <w:t>（</w:t>
            </w:r>
            <w:r>
              <w:rPr>
                <w:rFonts w:ascii="宋体" w:hAnsi="宋体" w:eastAsia="宋体" w:cs="宋体"/>
                <w:b w:val="0"/>
                <w:i w:val="0"/>
                <w:color w:val="000000"/>
                <w:sz w:val="17"/>
              </w:rPr>
              <w:t>单位</w:t>
            </w:r>
            <w:r>
              <w:rPr>
                <w:rFonts w:hint="eastAsia" w:ascii="宋体" w:hAnsi="宋体" w:cs="宋体"/>
                <w:b w:val="0"/>
                <w:i w:val="0"/>
                <w:color w:val="000000"/>
                <w:sz w:val="17"/>
                <w:lang w:eastAsia="zh-CN"/>
              </w:rPr>
              <w:t>）</w:t>
            </w:r>
            <w:r>
              <w:rPr>
                <w:rFonts w:ascii="宋体" w:hAnsi="宋体" w:eastAsia="宋体" w:cs="宋体"/>
                <w:b w:val="0"/>
                <w:i w:val="0"/>
                <w:color w:val="000000"/>
                <w:sz w:val="17"/>
              </w:rPr>
              <w:t>本年度国有资本经营预算财政拨款支出情况。</w:t>
            </w:r>
          </w:p>
        </w:tc>
      </w:tr>
      <w:tr w14:paraId="0317A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8306"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17FA689">
            <w:pPr>
              <w:jc w:val="left"/>
            </w:pPr>
            <w:r>
              <w:rPr>
                <w:rFonts w:ascii="宋体" w:hAnsi="宋体" w:eastAsia="宋体" w:cs="宋体"/>
                <w:b w:val="0"/>
                <w:i w:val="0"/>
                <w:color w:val="000000"/>
                <w:sz w:val="17"/>
              </w:rPr>
              <w:t xml:space="preserve">    2.当此表数据为空时，即本部门</w:t>
            </w:r>
            <w:r>
              <w:rPr>
                <w:rFonts w:hint="eastAsia" w:ascii="宋体" w:hAnsi="宋体" w:cs="宋体"/>
                <w:b w:val="0"/>
                <w:i w:val="0"/>
                <w:color w:val="000000"/>
                <w:sz w:val="17"/>
                <w:lang w:eastAsia="zh-CN"/>
              </w:rPr>
              <w:t>（</w:t>
            </w:r>
            <w:r>
              <w:rPr>
                <w:rFonts w:ascii="宋体" w:hAnsi="宋体" w:eastAsia="宋体" w:cs="宋体"/>
                <w:b w:val="0"/>
                <w:i w:val="0"/>
                <w:color w:val="000000"/>
                <w:sz w:val="17"/>
              </w:rPr>
              <w:t>单位</w:t>
            </w:r>
            <w:r>
              <w:rPr>
                <w:rFonts w:hint="eastAsia" w:ascii="宋体" w:hAnsi="宋体" w:cs="宋体"/>
                <w:b w:val="0"/>
                <w:i w:val="0"/>
                <w:color w:val="000000"/>
                <w:sz w:val="17"/>
                <w:lang w:eastAsia="zh-CN"/>
              </w:rPr>
              <w:t>）</w:t>
            </w:r>
            <w:r>
              <w:rPr>
                <w:rFonts w:ascii="宋体" w:hAnsi="宋体" w:eastAsia="宋体" w:cs="宋体"/>
                <w:b w:val="0"/>
                <w:i w:val="0"/>
                <w:color w:val="000000"/>
                <w:sz w:val="17"/>
              </w:rPr>
              <w:t>无国有资本经营预算财政拨款支出。</w:t>
            </w:r>
          </w:p>
        </w:tc>
      </w:tr>
    </w:tbl>
    <w:p w14:paraId="4BF0D3E6">
      <w:pPr>
        <w:snapToGrid w:val="0"/>
        <w:spacing w:before="200" w:after="200" w:line="200" w:lineRule="auto"/>
      </w:pPr>
      <w:r>
        <w:rPr>
          <w:sz w:val="8"/>
        </w:rPr>
        <w:t xml:space="preserve"> </w:t>
      </w:r>
    </w:p>
    <w:p w14:paraId="6965324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7"/>
        <w:tblW w:w="8306"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F00160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306" w:type="dxa"/>
            <w:gridSpan w:val="3"/>
          </w:tcPr>
          <w:p w14:paraId="154894BA">
            <w:pPr>
              <w:jc w:val="right"/>
            </w:pPr>
            <w:r>
              <w:rPr>
                <w:rFonts w:ascii="宋体" w:hAnsi="宋体" w:eastAsia="宋体" w:cs="宋体"/>
                <w:sz w:val="20"/>
              </w:rPr>
              <w:t>公开09表</w:t>
            </w:r>
          </w:p>
        </w:tc>
      </w:tr>
      <w:tr w14:paraId="4700A5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38811A4">
            <w:pPr>
              <w:jc w:val="left"/>
            </w:pPr>
            <w:r>
              <w:rPr>
                <w:rFonts w:ascii="宋体" w:hAnsi="宋体" w:eastAsia="宋体" w:cs="宋体"/>
                <w:sz w:val="20"/>
              </w:rPr>
              <w:t>部门：景德镇市昌江区人力资源和社会保障局</w:t>
            </w:r>
          </w:p>
        </w:tc>
        <w:tc>
          <w:tcPr>
            <w:tcW w:w="2000" w:type="dxa"/>
          </w:tcPr>
          <w:p w14:paraId="1C6031D1">
            <w:pPr>
              <w:jc w:val="center"/>
            </w:pPr>
            <w:r>
              <w:rPr>
                <w:rFonts w:ascii="宋体" w:hAnsi="宋体" w:eastAsia="宋体" w:cs="宋体"/>
                <w:sz w:val="20"/>
              </w:rPr>
              <w:t>2023年度</w:t>
            </w:r>
          </w:p>
        </w:tc>
        <w:tc>
          <w:tcPr>
            <w:tcW w:w="3153" w:type="dxa"/>
          </w:tcPr>
          <w:p w14:paraId="1B1534A2">
            <w:pPr>
              <w:jc w:val="right"/>
            </w:pPr>
            <w:r>
              <w:rPr>
                <w:rFonts w:ascii="宋体" w:hAnsi="宋体" w:eastAsia="宋体" w:cs="宋体"/>
                <w:sz w:val="20"/>
              </w:rPr>
              <w:t>金额单位：万元</w:t>
            </w:r>
          </w:p>
        </w:tc>
      </w:tr>
    </w:tbl>
    <w:p w14:paraId="08A65FFA">
      <w:pPr>
        <w:snapToGrid w:val="0"/>
        <w:spacing w:before="0" w:after="0" w:line="0" w:lineRule="auto"/>
      </w:pPr>
      <w:r>
        <w:rPr>
          <w:sz w:val="8"/>
        </w:rPr>
        <w:t xml:space="preserve"> </w:t>
      </w:r>
    </w:p>
    <w:tbl>
      <w:tblPr>
        <w:tblStyle w:val="7"/>
        <w:tblW w:w="830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33DB9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556DA145">
            <w:pPr>
              <w:jc w:val="center"/>
            </w:pPr>
            <w:r>
              <w:rPr>
                <w:rFonts w:ascii="宋体" w:hAnsi="宋体" w:eastAsia="宋体" w:cs="宋体"/>
                <w:b w:val="0"/>
                <w:i w:val="0"/>
                <w:color w:val="000000"/>
                <w:sz w:val="17"/>
              </w:rPr>
              <w:t>项目</w:t>
            </w:r>
          </w:p>
        </w:tc>
        <w:tc>
          <w:tcPr>
            <w:tcW w:w="740" w:type="dxa"/>
            <w:vAlign w:val="center"/>
          </w:tcPr>
          <w:p w14:paraId="327DE1AD">
            <w:pPr>
              <w:jc w:val="center"/>
            </w:pPr>
            <w:r>
              <w:rPr>
                <w:rFonts w:ascii="宋体" w:hAnsi="宋体" w:eastAsia="宋体" w:cs="宋体"/>
                <w:b w:val="0"/>
                <w:i w:val="0"/>
                <w:color w:val="000000"/>
                <w:sz w:val="17"/>
              </w:rPr>
              <w:t>栏次</w:t>
            </w:r>
          </w:p>
        </w:tc>
        <w:tc>
          <w:tcPr>
            <w:tcW w:w="1560" w:type="dxa"/>
            <w:vAlign w:val="center"/>
          </w:tcPr>
          <w:p w14:paraId="66E82FFA">
            <w:pPr>
              <w:jc w:val="center"/>
            </w:pPr>
            <w:r>
              <w:rPr>
                <w:rFonts w:ascii="宋体" w:hAnsi="宋体" w:eastAsia="宋体" w:cs="宋体"/>
                <w:b w:val="0"/>
                <w:i w:val="0"/>
                <w:color w:val="000000"/>
                <w:sz w:val="17"/>
              </w:rPr>
              <w:t>年初预算数</w:t>
            </w:r>
          </w:p>
        </w:tc>
        <w:tc>
          <w:tcPr>
            <w:tcW w:w="1460" w:type="dxa"/>
            <w:vAlign w:val="center"/>
          </w:tcPr>
          <w:p w14:paraId="23A161AC">
            <w:pPr>
              <w:jc w:val="center"/>
            </w:pPr>
            <w:r>
              <w:rPr>
                <w:rFonts w:ascii="宋体" w:hAnsi="宋体" w:eastAsia="宋体" w:cs="宋体"/>
                <w:b w:val="0"/>
                <w:i w:val="0"/>
                <w:color w:val="000000"/>
                <w:sz w:val="16"/>
              </w:rPr>
              <w:t>全年预算数</w:t>
            </w:r>
          </w:p>
        </w:tc>
        <w:tc>
          <w:tcPr>
            <w:tcW w:w="1586" w:type="dxa"/>
            <w:vAlign w:val="center"/>
          </w:tcPr>
          <w:p w14:paraId="038D4086">
            <w:pPr>
              <w:jc w:val="center"/>
            </w:pPr>
            <w:r>
              <w:rPr>
                <w:rFonts w:ascii="宋体" w:hAnsi="宋体" w:eastAsia="宋体" w:cs="宋体"/>
                <w:b w:val="0"/>
                <w:i w:val="0"/>
                <w:color w:val="000000"/>
                <w:sz w:val="17"/>
              </w:rPr>
              <w:t>决算数</w:t>
            </w:r>
          </w:p>
        </w:tc>
      </w:tr>
      <w:tr w14:paraId="6002F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2F10856">
            <w:pPr>
              <w:jc w:val="center"/>
            </w:pPr>
            <w:r>
              <w:rPr>
                <w:rFonts w:ascii="宋体" w:hAnsi="宋体" w:eastAsia="宋体" w:cs="宋体"/>
                <w:b w:val="0"/>
                <w:i w:val="0"/>
                <w:color w:val="000000"/>
                <w:sz w:val="17"/>
              </w:rPr>
              <w:t>行次</w:t>
            </w:r>
          </w:p>
        </w:tc>
        <w:tc>
          <w:tcPr>
            <w:tcW w:w="740" w:type="dxa"/>
            <w:vAlign w:val="center"/>
          </w:tcPr>
          <w:p w14:paraId="0B3F35EA"/>
        </w:tc>
        <w:tc>
          <w:tcPr>
            <w:tcW w:w="1560" w:type="dxa"/>
            <w:vAlign w:val="center"/>
          </w:tcPr>
          <w:p w14:paraId="05F1640F">
            <w:pPr>
              <w:jc w:val="center"/>
            </w:pPr>
            <w:r>
              <w:rPr>
                <w:rFonts w:ascii="宋体" w:hAnsi="宋体" w:eastAsia="宋体" w:cs="宋体"/>
                <w:b w:val="0"/>
                <w:i w:val="0"/>
                <w:color w:val="000000"/>
                <w:sz w:val="17"/>
              </w:rPr>
              <w:t>1</w:t>
            </w:r>
          </w:p>
        </w:tc>
        <w:tc>
          <w:tcPr>
            <w:tcW w:w="1460" w:type="dxa"/>
            <w:vAlign w:val="center"/>
          </w:tcPr>
          <w:p w14:paraId="2D595DB2">
            <w:pPr>
              <w:jc w:val="center"/>
            </w:pPr>
            <w:r>
              <w:rPr>
                <w:rFonts w:ascii="宋体" w:hAnsi="宋体" w:eastAsia="宋体" w:cs="宋体"/>
                <w:b w:val="0"/>
                <w:i w:val="0"/>
                <w:color w:val="000000"/>
                <w:sz w:val="16"/>
              </w:rPr>
              <w:t>2</w:t>
            </w:r>
          </w:p>
        </w:tc>
        <w:tc>
          <w:tcPr>
            <w:tcW w:w="1586" w:type="dxa"/>
            <w:vAlign w:val="center"/>
          </w:tcPr>
          <w:p w14:paraId="2F8B6DC3">
            <w:pPr>
              <w:jc w:val="center"/>
            </w:pPr>
            <w:r>
              <w:rPr>
                <w:rFonts w:ascii="宋体" w:hAnsi="宋体" w:eastAsia="宋体" w:cs="宋体"/>
                <w:b w:val="0"/>
                <w:i w:val="0"/>
                <w:color w:val="000000"/>
                <w:sz w:val="17"/>
              </w:rPr>
              <w:t>3</w:t>
            </w:r>
          </w:p>
        </w:tc>
      </w:tr>
      <w:tr w14:paraId="72DE50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949BBB">
            <w:pPr>
              <w:jc w:val="left"/>
            </w:pPr>
            <w:r>
              <w:rPr>
                <w:rFonts w:ascii="宋体" w:hAnsi="宋体" w:eastAsia="宋体" w:cs="宋体"/>
                <w:b w:val="0"/>
                <w:i w:val="0"/>
                <w:color w:val="000000"/>
                <w:sz w:val="17"/>
              </w:rPr>
              <w:t>一、“三公”经费支出</w:t>
            </w:r>
          </w:p>
        </w:tc>
        <w:tc>
          <w:tcPr>
            <w:tcW w:w="740" w:type="dxa"/>
            <w:vAlign w:val="center"/>
          </w:tcPr>
          <w:p w14:paraId="4288CB50">
            <w:pPr>
              <w:jc w:val="center"/>
            </w:pPr>
            <w:r>
              <w:rPr>
                <w:rFonts w:ascii="宋体" w:hAnsi="宋体" w:eastAsia="宋体" w:cs="宋体"/>
                <w:b w:val="0"/>
                <w:i w:val="0"/>
                <w:color w:val="000000"/>
                <w:sz w:val="17"/>
              </w:rPr>
              <w:t>1</w:t>
            </w:r>
          </w:p>
        </w:tc>
        <w:tc>
          <w:tcPr>
            <w:tcW w:w="1560" w:type="dxa"/>
            <w:vAlign w:val="center"/>
          </w:tcPr>
          <w:p w14:paraId="197EA7E8">
            <w:pPr>
              <w:jc w:val="right"/>
            </w:pPr>
            <w:r>
              <w:rPr>
                <w:rFonts w:ascii="宋体" w:hAnsi="宋体" w:eastAsia="宋体" w:cs="宋体"/>
                <w:b w:val="0"/>
                <w:i w:val="0"/>
                <w:color w:val="000000"/>
                <w:sz w:val="17"/>
              </w:rPr>
              <w:t>2.70</w:t>
            </w:r>
          </w:p>
        </w:tc>
        <w:tc>
          <w:tcPr>
            <w:tcW w:w="1460" w:type="dxa"/>
            <w:vAlign w:val="center"/>
          </w:tcPr>
          <w:p w14:paraId="42C80BA0">
            <w:pPr>
              <w:jc w:val="right"/>
            </w:pPr>
            <w:r>
              <w:rPr>
                <w:rFonts w:ascii="宋体" w:hAnsi="宋体" w:eastAsia="宋体" w:cs="宋体"/>
                <w:b w:val="0"/>
                <w:i w:val="0"/>
                <w:color w:val="000000"/>
                <w:sz w:val="16"/>
              </w:rPr>
              <w:t>2.72</w:t>
            </w:r>
          </w:p>
        </w:tc>
        <w:tc>
          <w:tcPr>
            <w:tcW w:w="1586" w:type="dxa"/>
            <w:vAlign w:val="center"/>
          </w:tcPr>
          <w:p w14:paraId="0BFF6E85">
            <w:pPr>
              <w:jc w:val="right"/>
            </w:pPr>
            <w:r>
              <w:rPr>
                <w:rFonts w:ascii="宋体" w:hAnsi="宋体" w:eastAsia="宋体" w:cs="宋体"/>
                <w:b w:val="0"/>
                <w:i w:val="0"/>
                <w:color w:val="000000"/>
                <w:sz w:val="17"/>
              </w:rPr>
              <w:t>0.86</w:t>
            </w:r>
          </w:p>
        </w:tc>
      </w:tr>
      <w:tr w14:paraId="0EB61B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D7B9A34">
            <w:pPr>
              <w:jc w:val="left"/>
            </w:pPr>
            <w:r>
              <w:rPr>
                <w:rFonts w:ascii="宋体" w:hAnsi="宋体" w:eastAsia="宋体" w:cs="宋体"/>
                <w:b w:val="0"/>
                <w:i w:val="0"/>
                <w:color w:val="000000"/>
                <w:sz w:val="17"/>
              </w:rPr>
              <w:t xml:space="preserve">  1.因公出国（境）费</w:t>
            </w:r>
          </w:p>
        </w:tc>
        <w:tc>
          <w:tcPr>
            <w:tcW w:w="740" w:type="dxa"/>
            <w:vAlign w:val="center"/>
          </w:tcPr>
          <w:p w14:paraId="75E93000">
            <w:pPr>
              <w:jc w:val="center"/>
            </w:pPr>
            <w:r>
              <w:rPr>
                <w:rFonts w:ascii="宋体" w:hAnsi="宋体" w:eastAsia="宋体" w:cs="宋体"/>
                <w:b w:val="0"/>
                <w:i w:val="0"/>
                <w:color w:val="000000"/>
                <w:sz w:val="17"/>
              </w:rPr>
              <w:t>2</w:t>
            </w:r>
          </w:p>
        </w:tc>
        <w:tc>
          <w:tcPr>
            <w:tcW w:w="1560" w:type="dxa"/>
            <w:vAlign w:val="center"/>
          </w:tcPr>
          <w:p w14:paraId="124BFAD4"/>
        </w:tc>
        <w:tc>
          <w:tcPr>
            <w:tcW w:w="1460" w:type="dxa"/>
            <w:vAlign w:val="center"/>
          </w:tcPr>
          <w:p w14:paraId="6479DEA1"/>
        </w:tc>
        <w:tc>
          <w:tcPr>
            <w:tcW w:w="1586" w:type="dxa"/>
            <w:vAlign w:val="center"/>
          </w:tcPr>
          <w:p w14:paraId="3B131D64"/>
        </w:tc>
      </w:tr>
      <w:tr w14:paraId="1FAD9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83E674">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5AF93084">
            <w:pPr>
              <w:jc w:val="center"/>
            </w:pPr>
            <w:r>
              <w:rPr>
                <w:rFonts w:ascii="宋体" w:hAnsi="宋体" w:eastAsia="宋体" w:cs="宋体"/>
                <w:b w:val="0"/>
                <w:i w:val="0"/>
                <w:color w:val="000000"/>
                <w:sz w:val="17"/>
              </w:rPr>
              <w:t>3</w:t>
            </w:r>
          </w:p>
        </w:tc>
        <w:tc>
          <w:tcPr>
            <w:tcW w:w="1560" w:type="dxa"/>
            <w:vAlign w:val="center"/>
          </w:tcPr>
          <w:p w14:paraId="7BE07E38"/>
        </w:tc>
        <w:tc>
          <w:tcPr>
            <w:tcW w:w="1460" w:type="dxa"/>
            <w:vAlign w:val="center"/>
          </w:tcPr>
          <w:p w14:paraId="41D7B30E"/>
        </w:tc>
        <w:tc>
          <w:tcPr>
            <w:tcW w:w="1586" w:type="dxa"/>
            <w:vAlign w:val="center"/>
          </w:tcPr>
          <w:p w14:paraId="28C41D64"/>
        </w:tc>
      </w:tr>
      <w:tr w14:paraId="20C706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46A318">
            <w:pPr>
              <w:jc w:val="left"/>
            </w:pPr>
            <w:r>
              <w:rPr>
                <w:rFonts w:ascii="宋体" w:hAnsi="宋体" w:eastAsia="宋体" w:cs="宋体"/>
                <w:b w:val="0"/>
                <w:i w:val="0"/>
                <w:color w:val="000000"/>
                <w:sz w:val="17"/>
              </w:rPr>
              <w:t xml:space="preserve">    （1）公务用车购置费</w:t>
            </w:r>
          </w:p>
        </w:tc>
        <w:tc>
          <w:tcPr>
            <w:tcW w:w="740" w:type="dxa"/>
            <w:vAlign w:val="center"/>
          </w:tcPr>
          <w:p w14:paraId="2D49AA8E">
            <w:pPr>
              <w:jc w:val="center"/>
            </w:pPr>
            <w:r>
              <w:rPr>
                <w:rFonts w:ascii="宋体" w:hAnsi="宋体" w:eastAsia="宋体" w:cs="宋体"/>
                <w:b w:val="0"/>
                <w:i w:val="0"/>
                <w:color w:val="000000"/>
                <w:sz w:val="17"/>
              </w:rPr>
              <w:t>4</w:t>
            </w:r>
          </w:p>
        </w:tc>
        <w:tc>
          <w:tcPr>
            <w:tcW w:w="1560" w:type="dxa"/>
            <w:vAlign w:val="center"/>
          </w:tcPr>
          <w:p w14:paraId="636DDDD0"/>
        </w:tc>
        <w:tc>
          <w:tcPr>
            <w:tcW w:w="1460" w:type="dxa"/>
            <w:vAlign w:val="center"/>
          </w:tcPr>
          <w:p w14:paraId="37A7996E"/>
        </w:tc>
        <w:tc>
          <w:tcPr>
            <w:tcW w:w="1586" w:type="dxa"/>
            <w:vAlign w:val="center"/>
          </w:tcPr>
          <w:p w14:paraId="14C91323"/>
        </w:tc>
      </w:tr>
      <w:tr w14:paraId="744A05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E0442E9">
            <w:pPr>
              <w:jc w:val="left"/>
            </w:pPr>
            <w:r>
              <w:rPr>
                <w:rFonts w:ascii="宋体" w:hAnsi="宋体" w:eastAsia="宋体" w:cs="宋体"/>
                <w:b w:val="0"/>
                <w:i w:val="0"/>
                <w:color w:val="000000"/>
                <w:sz w:val="17"/>
              </w:rPr>
              <w:t xml:space="preserve">    （2）公务用车运行维护费</w:t>
            </w:r>
          </w:p>
        </w:tc>
        <w:tc>
          <w:tcPr>
            <w:tcW w:w="740" w:type="dxa"/>
            <w:vAlign w:val="center"/>
          </w:tcPr>
          <w:p w14:paraId="57352BD8">
            <w:pPr>
              <w:jc w:val="center"/>
            </w:pPr>
            <w:r>
              <w:rPr>
                <w:rFonts w:ascii="宋体" w:hAnsi="宋体" w:eastAsia="宋体" w:cs="宋体"/>
                <w:b w:val="0"/>
                <w:i w:val="0"/>
                <w:color w:val="000000"/>
                <w:sz w:val="17"/>
              </w:rPr>
              <w:t>5</w:t>
            </w:r>
          </w:p>
        </w:tc>
        <w:tc>
          <w:tcPr>
            <w:tcW w:w="1560" w:type="dxa"/>
            <w:vAlign w:val="center"/>
          </w:tcPr>
          <w:p w14:paraId="2FA1D144"/>
        </w:tc>
        <w:tc>
          <w:tcPr>
            <w:tcW w:w="1460" w:type="dxa"/>
            <w:vAlign w:val="center"/>
          </w:tcPr>
          <w:p w14:paraId="0703699F"/>
        </w:tc>
        <w:tc>
          <w:tcPr>
            <w:tcW w:w="1586" w:type="dxa"/>
            <w:vAlign w:val="center"/>
          </w:tcPr>
          <w:p w14:paraId="62AE5F22"/>
        </w:tc>
      </w:tr>
      <w:tr w14:paraId="0A432E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65D3EB">
            <w:pPr>
              <w:jc w:val="left"/>
            </w:pPr>
            <w:r>
              <w:rPr>
                <w:rFonts w:ascii="宋体" w:hAnsi="宋体" w:eastAsia="宋体" w:cs="宋体"/>
                <w:b w:val="0"/>
                <w:i w:val="0"/>
                <w:color w:val="000000"/>
                <w:sz w:val="17"/>
              </w:rPr>
              <w:t xml:space="preserve">  3.公务接待费</w:t>
            </w:r>
          </w:p>
        </w:tc>
        <w:tc>
          <w:tcPr>
            <w:tcW w:w="740" w:type="dxa"/>
            <w:vAlign w:val="center"/>
          </w:tcPr>
          <w:p w14:paraId="72B87D27">
            <w:pPr>
              <w:jc w:val="center"/>
            </w:pPr>
            <w:r>
              <w:rPr>
                <w:rFonts w:ascii="宋体" w:hAnsi="宋体" w:eastAsia="宋体" w:cs="宋体"/>
                <w:b w:val="0"/>
                <w:i w:val="0"/>
                <w:color w:val="000000"/>
                <w:sz w:val="17"/>
              </w:rPr>
              <w:t>6</w:t>
            </w:r>
          </w:p>
        </w:tc>
        <w:tc>
          <w:tcPr>
            <w:tcW w:w="1560" w:type="dxa"/>
            <w:vAlign w:val="center"/>
          </w:tcPr>
          <w:p w14:paraId="1BEE1562">
            <w:pPr>
              <w:jc w:val="right"/>
            </w:pPr>
            <w:r>
              <w:rPr>
                <w:rFonts w:ascii="宋体" w:hAnsi="宋体" w:eastAsia="宋体" w:cs="宋体"/>
                <w:b w:val="0"/>
                <w:i w:val="0"/>
                <w:color w:val="000000"/>
                <w:sz w:val="17"/>
              </w:rPr>
              <w:t>2.70</w:t>
            </w:r>
          </w:p>
        </w:tc>
        <w:tc>
          <w:tcPr>
            <w:tcW w:w="1460" w:type="dxa"/>
            <w:vAlign w:val="center"/>
          </w:tcPr>
          <w:p w14:paraId="0F60F133">
            <w:pPr>
              <w:jc w:val="right"/>
            </w:pPr>
            <w:r>
              <w:rPr>
                <w:rFonts w:ascii="宋体" w:hAnsi="宋体" w:eastAsia="宋体" w:cs="宋体"/>
                <w:b w:val="0"/>
                <w:i w:val="0"/>
                <w:color w:val="000000"/>
                <w:sz w:val="16"/>
              </w:rPr>
              <w:t>2.72</w:t>
            </w:r>
          </w:p>
        </w:tc>
        <w:tc>
          <w:tcPr>
            <w:tcW w:w="1586" w:type="dxa"/>
            <w:vAlign w:val="center"/>
          </w:tcPr>
          <w:p w14:paraId="4F8AFDB8">
            <w:pPr>
              <w:jc w:val="right"/>
            </w:pPr>
            <w:r>
              <w:rPr>
                <w:rFonts w:ascii="宋体" w:hAnsi="宋体" w:eastAsia="宋体" w:cs="宋体"/>
                <w:b w:val="0"/>
                <w:i w:val="0"/>
                <w:color w:val="000000"/>
                <w:sz w:val="17"/>
              </w:rPr>
              <w:t>0.86</w:t>
            </w:r>
          </w:p>
        </w:tc>
      </w:tr>
      <w:tr w14:paraId="4E7149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787C36">
            <w:pPr>
              <w:jc w:val="left"/>
            </w:pPr>
            <w:r>
              <w:rPr>
                <w:rFonts w:ascii="宋体" w:hAnsi="宋体" w:eastAsia="宋体" w:cs="宋体"/>
                <w:b w:val="0"/>
                <w:i w:val="0"/>
                <w:color w:val="000000"/>
                <w:sz w:val="17"/>
              </w:rPr>
              <w:t xml:space="preserve">    （1）国内接待费</w:t>
            </w:r>
          </w:p>
        </w:tc>
        <w:tc>
          <w:tcPr>
            <w:tcW w:w="740" w:type="dxa"/>
            <w:vAlign w:val="center"/>
          </w:tcPr>
          <w:p w14:paraId="016C12C1">
            <w:pPr>
              <w:jc w:val="center"/>
            </w:pPr>
            <w:r>
              <w:rPr>
                <w:rFonts w:ascii="宋体" w:hAnsi="宋体" w:eastAsia="宋体" w:cs="宋体"/>
                <w:b w:val="0"/>
                <w:i w:val="0"/>
                <w:color w:val="000000"/>
                <w:sz w:val="17"/>
              </w:rPr>
              <w:t>7</w:t>
            </w:r>
          </w:p>
        </w:tc>
        <w:tc>
          <w:tcPr>
            <w:tcW w:w="1560" w:type="dxa"/>
            <w:vAlign w:val="center"/>
          </w:tcPr>
          <w:p w14:paraId="3CF88460">
            <w:pPr>
              <w:jc w:val="center"/>
            </w:pPr>
            <w:r>
              <w:rPr>
                <w:rFonts w:ascii="宋体" w:hAnsi="宋体" w:eastAsia="宋体" w:cs="宋体"/>
                <w:b w:val="0"/>
                <w:i w:val="0"/>
                <w:color w:val="000000"/>
                <w:sz w:val="17"/>
              </w:rPr>
              <w:t>——</w:t>
            </w:r>
          </w:p>
        </w:tc>
        <w:tc>
          <w:tcPr>
            <w:tcW w:w="1460" w:type="dxa"/>
            <w:vAlign w:val="center"/>
          </w:tcPr>
          <w:p w14:paraId="312F8544">
            <w:pPr>
              <w:jc w:val="center"/>
            </w:pPr>
            <w:r>
              <w:rPr>
                <w:rFonts w:ascii="宋体" w:hAnsi="宋体" w:eastAsia="宋体" w:cs="宋体"/>
                <w:b w:val="0"/>
                <w:i w:val="0"/>
                <w:color w:val="000000"/>
                <w:sz w:val="16"/>
              </w:rPr>
              <w:t>——</w:t>
            </w:r>
          </w:p>
        </w:tc>
        <w:tc>
          <w:tcPr>
            <w:tcW w:w="1586" w:type="dxa"/>
            <w:vAlign w:val="center"/>
          </w:tcPr>
          <w:p w14:paraId="6A819A3B">
            <w:pPr>
              <w:jc w:val="right"/>
            </w:pPr>
            <w:r>
              <w:rPr>
                <w:rFonts w:ascii="宋体" w:hAnsi="宋体" w:eastAsia="宋体" w:cs="宋体"/>
                <w:b w:val="0"/>
                <w:i w:val="0"/>
                <w:color w:val="000000"/>
                <w:sz w:val="17"/>
              </w:rPr>
              <w:t>0.86</w:t>
            </w:r>
          </w:p>
        </w:tc>
      </w:tr>
      <w:tr w14:paraId="713117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F2A25C8">
            <w:pPr>
              <w:jc w:val="left"/>
            </w:pPr>
            <w:r>
              <w:rPr>
                <w:rFonts w:ascii="宋体" w:hAnsi="宋体" w:eastAsia="宋体" w:cs="宋体"/>
                <w:b w:val="0"/>
                <w:i w:val="0"/>
                <w:color w:val="000000"/>
                <w:sz w:val="17"/>
              </w:rPr>
              <w:t xml:space="preserve">         其中：外事接待费</w:t>
            </w:r>
          </w:p>
        </w:tc>
        <w:tc>
          <w:tcPr>
            <w:tcW w:w="740" w:type="dxa"/>
            <w:vAlign w:val="center"/>
          </w:tcPr>
          <w:p w14:paraId="7F39886A">
            <w:pPr>
              <w:jc w:val="center"/>
            </w:pPr>
            <w:r>
              <w:rPr>
                <w:rFonts w:ascii="宋体" w:hAnsi="宋体" w:eastAsia="宋体" w:cs="宋体"/>
                <w:b w:val="0"/>
                <w:i w:val="0"/>
                <w:color w:val="000000"/>
                <w:sz w:val="17"/>
              </w:rPr>
              <w:t>8</w:t>
            </w:r>
          </w:p>
        </w:tc>
        <w:tc>
          <w:tcPr>
            <w:tcW w:w="1560" w:type="dxa"/>
            <w:vAlign w:val="center"/>
          </w:tcPr>
          <w:p w14:paraId="09C45606">
            <w:pPr>
              <w:jc w:val="center"/>
            </w:pPr>
            <w:r>
              <w:rPr>
                <w:rFonts w:ascii="宋体" w:hAnsi="宋体" w:eastAsia="宋体" w:cs="宋体"/>
                <w:b w:val="0"/>
                <w:i w:val="0"/>
                <w:color w:val="000000"/>
                <w:sz w:val="17"/>
              </w:rPr>
              <w:t>——</w:t>
            </w:r>
          </w:p>
        </w:tc>
        <w:tc>
          <w:tcPr>
            <w:tcW w:w="1460" w:type="dxa"/>
            <w:vAlign w:val="center"/>
          </w:tcPr>
          <w:p w14:paraId="68387669">
            <w:pPr>
              <w:jc w:val="center"/>
            </w:pPr>
            <w:r>
              <w:rPr>
                <w:rFonts w:ascii="宋体" w:hAnsi="宋体" w:eastAsia="宋体" w:cs="宋体"/>
                <w:b w:val="0"/>
                <w:i w:val="0"/>
                <w:color w:val="000000"/>
                <w:sz w:val="16"/>
              </w:rPr>
              <w:t>——</w:t>
            </w:r>
          </w:p>
        </w:tc>
        <w:tc>
          <w:tcPr>
            <w:tcW w:w="1586" w:type="dxa"/>
            <w:vAlign w:val="center"/>
          </w:tcPr>
          <w:p w14:paraId="4ADF7EB0"/>
        </w:tc>
      </w:tr>
      <w:tr w14:paraId="48723B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CEDEF8">
            <w:pPr>
              <w:jc w:val="left"/>
            </w:pPr>
            <w:r>
              <w:rPr>
                <w:rFonts w:ascii="宋体" w:hAnsi="宋体" w:eastAsia="宋体" w:cs="宋体"/>
                <w:b w:val="0"/>
                <w:i w:val="0"/>
                <w:color w:val="000000"/>
                <w:sz w:val="17"/>
              </w:rPr>
              <w:t xml:space="preserve">    （2）国（境）外接待费</w:t>
            </w:r>
          </w:p>
        </w:tc>
        <w:tc>
          <w:tcPr>
            <w:tcW w:w="740" w:type="dxa"/>
            <w:vAlign w:val="center"/>
          </w:tcPr>
          <w:p w14:paraId="46F34976">
            <w:pPr>
              <w:jc w:val="center"/>
            </w:pPr>
            <w:r>
              <w:rPr>
                <w:rFonts w:ascii="宋体" w:hAnsi="宋体" w:eastAsia="宋体" w:cs="宋体"/>
                <w:b w:val="0"/>
                <w:i w:val="0"/>
                <w:color w:val="000000"/>
                <w:sz w:val="17"/>
              </w:rPr>
              <w:t>9</w:t>
            </w:r>
          </w:p>
        </w:tc>
        <w:tc>
          <w:tcPr>
            <w:tcW w:w="1560" w:type="dxa"/>
            <w:vAlign w:val="center"/>
          </w:tcPr>
          <w:p w14:paraId="15CA4485">
            <w:pPr>
              <w:jc w:val="center"/>
            </w:pPr>
            <w:r>
              <w:rPr>
                <w:rFonts w:ascii="宋体" w:hAnsi="宋体" w:eastAsia="宋体" w:cs="宋体"/>
                <w:b w:val="0"/>
                <w:i w:val="0"/>
                <w:color w:val="000000"/>
                <w:sz w:val="17"/>
              </w:rPr>
              <w:t>——</w:t>
            </w:r>
          </w:p>
        </w:tc>
        <w:tc>
          <w:tcPr>
            <w:tcW w:w="1460" w:type="dxa"/>
            <w:vAlign w:val="center"/>
          </w:tcPr>
          <w:p w14:paraId="4AA8420C">
            <w:pPr>
              <w:jc w:val="center"/>
            </w:pPr>
            <w:r>
              <w:rPr>
                <w:rFonts w:ascii="宋体" w:hAnsi="宋体" w:eastAsia="宋体" w:cs="宋体"/>
                <w:b w:val="0"/>
                <w:i w:val="0"/>
                <w:color w:val="000000"/>
                <w:sz w:val="16"/>
              </w:rPr>
              <w:t>——</w:t>
            </w:r>
          </w:p>
        </w:tc>
        <w:tc>
          <w:tcPr>
            <w:tcW w:w="1586" w:type="dxa"/>
            <w:vAlign w:val="center"/>
          </w:tcPr>
          <w:p w14:paraId="4FAE9A73"/>
        </w:tc>
      </w:tr>
      <w:tr w14:paraId="14A27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99186A0">
            <w:pPr>
              <w:jc w:val="left"/>
            </w:pPr>
            <w:r>
              <w:rPr>
                <w:rFonts w:ascii="宋体" w:hAnsi="宋体" w:eastAsia="宋体" w:cs="宋体"/>
                <w:b w:val="0"/>
                <w:i w:val="0"/>
                <w:color w:val="000000"/>
                <w:sz w:val="17"/>
              </w:rPr>
              <w:t>二、相关统计</w:t>
            </w:r>
            <w:r>
              <w:rPr>
                <w:rFonts w:hint="eastAsia" w:ascii="宋体" w:hAnsi="宋体" w:cs="宋体"/>
                <w:b w:val="0"/>
                <w:i w:val="0"/>
                <w:color w:val="000000"/>
                <w:sz w:val="17"/>
                <w:lang w:eastAsia="zh-CN"/>
              </w:rPr>
              <w:t>数据</w:t>
            </w:r>
          </w:p>
        </w:tc>
        <w:tc>
          <w:tcPr>
            <w:tcW w:w="740" w:type="dxa"/>
            <w:vAlign w:val="center"/>
          </w:tcPr>
          <w:p w14:paraId="65C1DFA5">
            <w:pPr>
              <w:jc w:val="center"/>
            </w:pPr>
            <w:r>
              <w:rPr>
                <w:rFonts w:ascii="宋体" w:hAnsi="宋体" w:eastAsia="宋体" w:cs="宋体"/>
                <w:b w:val="0"/>
                <w:i w:val="0"/>
                <w:color w:val="000000"/>
                <w:sz w:val="17"/>
              </w:rPr>
              <w:t>10</w:t>
            </w:r>
          </w:p>
        </w:tc>
        <w:tc>
          <w:tcPr>
            <w:tcW w:w="1560" w:type="dxa"/>
            <w:vAlign w:val="center"/>
          </w:tcPr>
          <w:p w14:paraId="279F31AB">
            <w:pPr>
              <w:jc w:val="center"/>
            </w:pPr>
            <w:r>
              <w:rPr>
                <w:rFonts w:ascii="宋体" w:hAnsi="宋体" w:eastAsia="宋体" w:cs="宋体"/>
                <w:b w:val="0"/>
                <w:i w:val="0"/>
                <w:color w:val="000000"/>
                <w:sz w:val="17"/>
              </w:rPr>
              <w:t>——</w:t>
            </w:r>
          </w:p>
        </w:tc>
        <w:tc>
          <w:tcPr>
            <w:tcW w:w="1460" w:type="dxa"/>
            <w:vAlign w:val="center"/>
          </w:tcPr>
          <w:p w14:paraId="192A7507">
            <w:pPr>
              <w:jc w:val="center"/>
            </w:pPr>
            <w:r>
              <w:rPr>
                <w:rFonts w:ascii="宋体" w:hAnsi="宋体" w:eastAsia="宋体" w:cs="宋体"/>
                <w:b w:val="0"/>
                <w:i w:val="0"/>
                <w:color w:val="000000"/>
                <w:sz w:val="16"/>
              </w:rPr>
              <w:t>——</w:t>
            </w:r>
          </w:p>
        </w:tc>
        <w:tc>
          <w:tcPr>
            <w:tcW w:w="1586" w:type="dxa"/>
            <w:vAlign w:val="center"/>
          </w:tcPr>
          <w:p w14:paraId="54BF586D">
            <w:pPr>
              <w:jc w:val="center"/>
            </w:pPr>
            <w:r>
              <w:rPr>
                <w:rFonts w:ascii="宋体" w:hAnsi="宋体" w:eastAsia="宋体" w:cs="宋体"/>
                <w:b w:val="0"/>
                <w:i w:val="0"/>
                <w:color w:val="000000"/>
                <w:sz w:val="17"/>
              </w:rPr>
              <w:t>——</w:t>
            </w:r>
          </w:p>
        </w:tc>
      </w:tr>
      <w:tr w14:paraId="23BB56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E0E9F4">
            <w:pPr>
              <w:jc w:val="left"/>
            </w:pPr>
            <w:r>
              <w:rPr>
                <w:rFonts w:ascii="宋体" w:hAnsi="宋体" w:eastAsia="宋体" w:cs="宋体"/>
                <w:b w:val="0"/>
                <w:i w:val="0"/>
                <w:color w:val="000000"/>
                <w:sz w:val="17"/>
              </w:rPr>
              <w:t xml:space="preserve">  1.因公出国（境）团组数（个）</w:t>
            </w:r>
          </w:p>
        </w:tc>
        <w:tc>
          <w:tcPr>
            <w:tcW w:w="740" w:type="dxa"/>
            <w:vAlign w:val="center"/>
          </w:tcPr>
          <w:p w14:paraId="5F42A15F">
            <w:pPr>
              <w:jc w:val="center"/>
            </w:pPr>
            <w:r>
              <w:rPr>
                <w:rFonts w:ascii="宋体" w:hAnsi="宋体" w:eastAsia="宋体" w:cs="宋体"/>
                <w:b w:val="0"/>
                <w:i w:val="0"/>
                <w:color w:val="000000"/>
                <w:sz w:val="17"/>
              </w:rPr>
              <w:t>11</w:t>
            </w:r>
          </w:p>
        </w:tc>
        <w:tc>
          <w:tcPr>
            <w:tcW w:w="1560" w:type="dxa"/>
            <w:vAlign w:val="center"/>
          </w:tcPr>
          <w:p w14:paraId="0C12724A">
            <w:pPr>
              <w:jc w:val="center"/>
            </w:pPr>
            <w:r>
              <w:rPr>
                <w:rFonts w:ascii="宋体" w:hAnsi="宋体" w:eastAsia="宋体" w:cs="宋体"/>
                <w:b w:val="0"/>
                <w:i w:val="0"/>
                <w:color w:val="000000"/>
                <w:sz w:val="17"/>
              </w:rPr>
              <w:t>——</w:t>
            </w:r>
          </w:p>
        </w:tc>
        <w:tc>
          <w:tcPr>
            <w:tcW w:w="1460" w:type="dxa"/>
            <w:vAlign w:val="center"/>
          </w:tcPr>
          <w:p w14:paraId="51F6B1F9">
            <w:pPr>
              <w:jc w:val="center"/>
            </w:pPr>
            <w:r>
              <w:rPr>
                <w:rFonts w:ascii="宋体" w:hAnsi="宋体" w:eastAsia="宋体" w:cs="宋体"/>
                <w:b w:val="0"/>
                <w:i w:val="0"/>
                <w:color w:val="000000"/>
                <w:sz w:val="16"/>
              </w:rPr>
              <w:t>——</w:t>
            </w:r>
          </w:p>
        </w:tc>
        <w:tc>
          <w:tcPr>
            <w:tcW w:w="1586" w:type="dxa"/>
            <w:vAlign w:val="center"/>
          </w:tcPr>
          <w:p w14:paraId="12C89DB5"/>
        </w:tc>
      </w:tr>
      <w:tr w14:paraId="3F66BB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6EEEBAE">
            <w:pPr>
              <w:jc w:val="left"/>
            </w:pPr>
            <w:r>
              <w:rPr>
                <w:rFonts w:ascii="宋体" w:hAnsi="宋体" w:eastAsia="宋体" w:cs="宋体"/>
                <w:b w:val="0"/>
                <w:i w:val="0"/>
                <w:color w:val="000000"/>
                <w:sz w:val="17"/>
              </w:rPr>
              <w:t xml:space="preserve">  2.因公出国（境）人次数（人）</w:t>
            </w:r>
          </w:p>
        </w:tc>
        <w:tc>
          <w:tcPr>
            <w:tcW w:w="740" w:type="dxa"/>
            <w:vAlign w:val="center"/>
          </w:tcPr>
          <w:p w14:paraId="1DCF491E">
            <w:pPr>
              <w:jc w:val="center"/>
            </w:pPr>
            <w:r>
              <w:rPr>
                <w:rFonts w:ascii="宋体" w:hAnsi="宋体" w:eastAsia="宋体" w:cs="宋体"/>
                <w:b w:val="0"/>
                <w:i w:val="0"/>
                <w:color w:val="000000"/>
                <w:sz w:val="17"/>
              </w:rPr>
              <w:t>12</w:t>
            </w:r>
          </w:p>
        </w:tc>
        <w:tc>
          <w:tcPr>
            <w:tcW w:w="1560" w:type="dxa"/>
            <w:vAlign w:val="center"/>
          </w:tcPr>
          <w:p w14:paraId="51140047">
            <w:pPr>
              <w:jc w:val="center"/>
            </w:pPr>
            <w:r>
              <w:rPr>
                <w:rFonts w:ascii="宋体" w:hAnsi="宋体" w:eastAsia="宋体" w:cs="宋体"/>
                <w:b w:val="0"/>
                <w:i w:val="0"/>
                <w:color w:val="000000"/>
                <w:sz w:val="17"/>
              </w:rPr>
              <w:t>——</w:t>
            </w:r>
          </w:p>
        </w:tc>
        <w:tc>
          <w:tcPr>
            <w:tcW w:w="1460" w:type="dxa"/>
            <w:vAlign w:val="center"/>
          </w:tcPr>
          <w:p w14:paraId="0912E577">
            <w:pPr>
              <w:jc w:val="center"/>
            </w:pPr>
            <w:r>
              <w:rPr>
                <w:rFonts w:ascii="宋体" w:hAnsi="宋体" w:eastAsia="宋体" w:cs="宋体"/>
                <w:b w:val="0"/>
                <w:i w:val="0"/>
                <w:color w:val="000000"/>
                <w:sz w:val="16"/>
              </w:rPr>
              <w:t>——</w:t>
            </w:r>
          </w:p>
        </w:tc>
        <w:tc>
          <w:tcPr>
            <w:tcW w:w="1586" w:type="dxa"/>
            <w:vAlign w:val="center"/>
          </w:tcPr>
          <w:p w14:paraId="3205F655"/>
        </w:tc>
      </w:tr>
      <w:tr w14:paraId="6B64C9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BF632F1">
            <w:pPr>
              <w:jc w:val="left"/>
            </w:pPr>
            <w:r>
              <w:rPr>
                <w:rFonts w:ascii="宋体" w:hAnsi="宋体" w:eastAsia="宋体" w:cs="宋体"/>
                <w:b w:val="0"/>
                <w:i w:val="0"/>
                <w:color w:val="000000"/>
                <w:sz w:val="17"/>
              </w:rPr>
              <w:t xml:space="preserve">  3.公务用车购置数（辆）</w:t>
            </w:r>
          </w:p>
        </w:tc>
        <w:tc>
          <w:tcPr>
            <w:tcW w:w="740" w:type="dxa"/>
            <w:vAlign w:val="center"/>
          </w:tcPr>
          <w:p w14:paraId="5426377A">
            <w:pPr>
              <w:jc w:val="center"/>
            </w:pPr>
            <w:r>
              <w:rPr>
                <w:rFonts w:ascii="宋体" w:hAnsi="宋体" w:eastAsia="宋体" w:cs="宋体"/>
                <w:b w:val="0"/>
                <w:i w:val="0"/>
                <w:color w:val="000000"/>
                <w:sz w:val="17"/>
              </w:rPr>
              <w:t>13</w:t>
            </w:r>
          </w:p>
        </w:tc>
        <w:tc>
          <w:tcPr>
            <w:tcW w:w="1560" w:type="dxa"/>
            <w:vAlign w:val="center"/>
          </w:tcPr>
          <w:p w14:paraId="522409AC">
            <w:pPr>
              <w:jc w:val="center"/>
            </w:pPr>
            <w:r>
              <w:rPr>
                <w:rFonts w:ascii="宋体" w:hAnsi="宋体" w:eastAsia="宋体" w:cs="宋体"/>
                <w:b w:val="0"/>
                <w:i w:val="0"/>
                <w:color w:val="000000"/>
                <w:sz w:val="17"/>
              </w:rPr>
              <w:t>——</w:t>
            </w:r>
          </w:p>
        </w:tc>
        <w:tc>
          <w:tcPr>
            <w:tcW w:w="1460" w:type="dxa"/>
            <w:vAlign w:val="center"/>
          </w:tcPr>
          <w:p w14:paraId="6CBDEB81">
            <w:pPr>
              <w:jc w:val="center"/>
            </w:pPr>
            <w:r>
              <w:rPr>
                <w:rFonts w:ascii="宋体" w:hAnsi="宋体" w:eastAsia="宋体" w:cs="宋体"/>
                <w:b w:val="0"/>
                <w:i w:val="0"/>
                <w:color w:val="000000"/>
                <w:sz w:val="16"/>
              </w:rPr>
              <w:t>——</w:t>
            </w:r>
          </w:p>
        </w:tc>
        <w:tc>
          <w:tcPr>
            <w:tcW w:w="1586" w:type="dxa"/>
            <w:vAlign w:val="center"/>
          </w:tcPr>
          <w:p w14:paraId="52E245D0"/>
        </w:tc>
      </w:tr>
      <w:tr w14:paraId="7207FF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3D553C8">
            <w:pPr>
              <w:jc w:val="left"/>
            </w:pPr>
            <w:r>
              <w:rPr>
                <w:rFonts w:ascii="宋体" w:hAnsi="宋体" w:eastAsia="宋体" w:cs="宋体"/>
                <w:b w:val="0"/>
                <w:i w:val="0"/>
                <w:color w:val="000000"/>
                <w:sz w:val="17"/>
              </w:rPr>
              <w:t xml:space="preserve">  4.公务用车保有量（辆）</w:t>
            </w:r>
          </w:p>
        </w:tc>
        <w:tc>
          <w:tcPr>
            <w:tcW w:w="740" w:type="dxa"/>
            <w:vAlign w:val="center"/>
          </w:tcPr>
          <w:p w14:paraId="13C2F41E">
            <w:pPr>
              <w:jc w:val="center"/>
            </w:pPr>
            <w:r>
              <w:rPr>
                <w:rFonts w:ascii="宋体" w:hAnsi="宋体" w:eastAsia="宋体" w:cs="宋体"/>
                <w:b w:val="0"/>
                <w:i w:val="0"/>
                <w:color w:val="000000"/>
                <w:sz w:val="17"/>
              </w:rPr>
              <w:t>14</w:t>
            </w:r>
          </w:p>
        </w:tc>
        <w:tc>
          <w:tcPr>
            <w:tcW w:w="1560" w:type="dxa"/>
            <w:vAlign w:val="center"/>
          </w:tcPr>
          <w:p w14:paraId="24CC8F9B">
            <w:pPr>
              <w:jc w:val="center"/>
            </w:pPr>
            <w:r>
              <w:rPr>
                <w:rFonts w:ascii="宋体" w:hAnsi="宋体" w:eastAsia="宋体" w:cs="宋体"/>
                <w:b w:val="0"/>
                <w:i w:val="0"/>
                <w:color w:val="000000"/>
                <w:sz w:val="17"/>
              </w:rPr>
              <w:t>——</w:t>
            </w:r>
          </w:p>
        </w:tc>
        <w:tc>
          <w:tcPr>
            <w:tcW w:w="1460" w:type="dxa"/>
            <w:vAlign w:val="center"/>
          </w:tcPr>
          <w:p w14:paraId="0D24944D">
            <w:pPr>
              <w:jc w:val="center"/>
            </w:pPr>
            <w:r>
              <w:rPr>
                <w:rFonts w:ascii="宋体" w:hAnsi="宋体" w:eastAsia="宋体" w:cs="宋体"/>
                <w:b w:val="0"/>
                <w:i w:val="0"/>
                <w:color w:val="000000"/>
                <w:sz w:val="16"/>
              </w:rPr>
              <w:t>——</w:t>
            </w:r>
          </w:p>
        </w:tc>
        <w:tc>
          <w:tcPr>
            <w:tcW w:w="1586" w:type="dxa"/>
            <w:vAlign w:val="center"/>
          </w:tcPr>
          <w:p w14:paraId="1C8ED15B"/>
        </w:tc>
      </w:tr>
      <w:tr w14:paraId="725188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CF41B5">
            <w:pPr>
              <w:jc w:val="left"/>
            </w:pPr>
            <w:r>
              <w:rPr>
                <w:rFonts w:ascii="宋体" w:hAnsi="宋体" w:eastAsia="宋体" w:cs="宋体"/>
                <w:b w:val="0"/>
                <w:i w:val="0"/>
                <w:color w:val="000000"/>
                <w:sz w:val="17"/>
              </w:rPr>
              <w:t xml:space="preserve">  5.国内公务接待批次（个）</w:t>
            </w:r>
          </w:p>
        </w:tc>
        <w:tc>
          <w:tcPr>
            <w:tcW w:w="740" w:type="dxa"/>
            <w:vAlign w:val="center"/>
          </w:tcPr>
          <w:p w14:paraId="421083F4">
            <w:pPr>
              <w:jc w:val="center"/>
            </w:pPr>
            <w:r>
              <w:rPr>
                <w:rFonts w:ascii="宋体" w:hAnsi="宋体" w:eastAsia="宋体" w:cs="宋体"/>
                <w:b w:val="0"/>
                <w:i w:val="0"/>
                <w:color w:val="000000"/>
                <w:sz w:val="17"/>
              </w:rPr>
              <w:t>15</w:t>
            </w:r>
          </w:p>
        </w:tc>
        <w:tc>
          <w:tcPr>
            <w:tcW w:w="1560" w:type="dxa"/>
            <w:vAlign w:val="center"/>
          </w:tcPr>
          <w:p w14:paraId="54F8FA59">
            <w:pPr>
              <w:jc w:val="center"/>
            </w:pPr>
            <w:r>
              <w:rPr>
                <w:rFonts w:ascii="宋体" w:hAnsi="宋体" w:eastAsia="宋体" w:cs="宋体"/>
                <w:b w:val="0"/>
                <w:i w:val="0"/>
                <w:color w:val="000000"/>
                <w:sz w:val="17"/>
              </w:rPr>
              <w:t>——</w:t>
            </w:r>
          </w:p>
        </w:tc>
        <w:tc>
          <w:tcPr>
            <w:tcW w:w="1460" w:type="dxa"/>
            <w:vAlign w:val="center"/>
          </w:tcPr>
          <w:p w14:paraId="127B1F88">
            <w:pPr>
              <w:jc w:val="center"/>
            </w:pPr>
            <w:r>
              <w:rPr>
                <w:rFonts w:ascii="宋体" w:hAnsi="宋体" w:eastAsia="宋体" w:cs="宋体"/>
                <w:b w:val="0"/>
                <w:i w:val="0"/>
                <w:color w:val="000000"/>
                <w:sz w:val="16"/>
              </w:rPr>
              <w:t>——</w:t>
            </w:r>
          </w:p>
        </w:tc>
        <w:tc>
          <w:tcPr>
            <w:tcW w:w="1586" w:type="dxa"/>
            <w:vAlign w:val="center"/>
          </w:tcPr>
          <w:p w14:paraId="05C1333F">
            <w:pPr>
              <w:jc w:val="right"/>
            </w:pPr>
            <w:r>
              <w:rPr>
                <w:rFonts w:ascii="宋体" w:hAnsi="宋体" w:eastAsia="宋体" w:cs="宋体"/>
                <w:b w:val="0"/>
                <w:i w:val="0"/>
                <w:color w:val="000000"/>
                <w:sz w:val="17"/>
              </w:rPr>
              <w:t>6</w:t>
            </w:r>
          </w:p>
        </w:tc>
      </w:tr>
      <w:tr w14:paraId="62F222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3045BBC">
            <w:pPr>
              <w:jc w:val="left"/>
            </w:pPr>
            <w:r>
              <w:rPr>
                <w:rFonts w:ascii="宋体" w:hAnsi="宋体" w:eastAsia="宋体" w:cs="宋体"/>
                <w:b w:val="0"/>
                <w:i w:val="0"/>
                <w:color w:val="000000"/>
                <w:sz w:val="17"/>
              </w:rPr>
              <w:t xml:space="preserve">    其中：外事接待批次（个）</w:t>
            </w:r>
          </w:p>
        </w:tc>
        <w:tc>
          <w:tcPr>
            <w:tcW w:w="740" w:type="dxa"/>
            <w:vAlign w:val="center"/>
          </w:tcPr>
          <w:p w14:paraId="507C79C3">
            <w:pPr>
              <w:jc w:val="center"/>
            </w:pPr>
            <w:r>
              <w:rPr>
                <w:rFonts w:ascii="宋体" w:hAnsi="宋体" w:eastAsia="宋体" w:cs="宋体"/>
                <w:b w:val="0"/>
                <w:i w:val="0"/>
                <w:color w:val="000000"/>
                <w:sz w:val="17"/>
              </w:rPr>
              <w:t>16</w:t>
            </w:r>
          </w:p>
        </w:tc>
        <w:tc>
          <w:tcPr>
            <w:tcW w:w="1560" w:type="dxa"/>
            <w:vAlign w:val="center"/>
          </w:tcPr>
          <w:p w14:paraId="2A8FEDAD">
            <w:pPr>
              <w:jc w:val="center"/>
            </w:pPr>
            <w:r>
              <w:rPr>
                <w:rFonts w:ascii="宋体" w:hAnsi="宋体" w:eastAsia="宋体" w:cs="宋体"/>
                <w:b w:val="0"/>
                <w:i w:val="0"/>
                <w:color w:val="000000"/>
                <w:sz w:val="17"/>
              </w:rPr>
              <w:t>——</w:t>
            </w:r>
          </w:p>
        </w:tc>
        <w:tc>
          <w:tcPr>
            <w:tcW w:w="1460" w:type="dxa"/>
            <w:vAlign w:val="center"/>
          </w:tcPr>
          <w:p w14:paraId="1CB83C6A">
            <w:pPr>
              <w:jc w:val="center"/>
            </w:pPr>
            <w:r>
              <w:rPr>
                <w:rFonts w:ascii="宋体" w:hAnsi="宋体" w:eastAsia="宋体" w:cs="宋体"/>
                <w:b w:val="0"/>
                <w:i w:val="0"/>
                <w:color w:val="000000"/>
                <w:sz w:val="16"/>
              </w:rPr>
              <w:t>——</w:t>
            </w:r>
          </w:p>
        </w:tc>
        <w:tc>
          <w:tcPr>
            <w:tcW w:w="1586" w:type="dxa"/>
            <w:vAlign w:val="center"/>
          </w:tcPr>
          <w:p w14:paraId="20F6B0E9"/>
        </w:tc>
      </w:tr>
      <w:tr w14:paraId="3D7882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F681EE">
            <w:pPr>
              <w:jc w:val="left"/>
            </w:pPr>
            <w:r>
              <w:rPr>
                <w:rFonts w:ascii="宋体" w:hAnsi="宋体" w:eastAsia="宋体" w:cs="宋体"/>
                <w:b w:val="0"/>
                <w:i w:val="0"/>
                <w:color w:val="000000"/>
                <w:sz w:val="17"/>
              </w:rPr>
              <w:t xml:space="preserve">  6.国内公务接待人次（人）</w:t>
            </w:r>
          </w:p>
        </w:tc>
        <w:tc>
          <w:tcPr>
            <w:tcW w:w="740" w:type="dxa"/>
            <w:vAlign w:val="center"/>
          </w:tcPr>
          <w:p w14:paraId="4088BE53">
            <w:pPr>
              <w:jc w:val="center"/>
            </w:pPr>
            <w:r>
              <w:rPr>
                <w:rFonts w:ascii="宋体" w:hAnsi="宋体" w:eastAsia="宋体" w:cs="宋体"/>
                <w:b w:val="0"/>
                <w:i w:val="0"/>
                <w:color w:val="000000"/>
                <w:sz w:val="17"/>
              </w:rPr>
              <w:t>17</w:t>
            </w:r>
          </w:p>
        </w:tc>
        <w:tc>
          <w:tcPr>
            <w:tcW w:w="1560" w:type="dxa"/>
            <w:vAlign w:val="center"/>
          </w:tcPr>
          <w:p w14:paraId="3B4D88B0">
            <w:pPr>
              <w:jc w:val="center"/>
            </w:pPr>
            <w:r>
              <w:rPr>
                <w:rFonts w:ascii="宋体" w:hAnsi="宋体" w:eastAsia="宋体" w:cs="宋体"/>
                <w:b w:val="0"/>
                <w:i w:val="0"/>
                <w:color w:val="000000"/>
                <w:sz w:val="17"/>
              </w:rPr>
              <w:t>——</w:t>
            </w:r>
          </w:p>
        </w:tc>
        <w:tc>
          <w:tcPr>
            <w:tcW w:w="1460" w:type="dxa"/>
            <w:vAlign w:val="center"/>
          </w:tcPr>
          <w:p w14:paraId="44261906">
            <w:pPr>
              <w:jc w:val="center"/>
            </w:pPr>
            <w:r>
              <w:rPr>
                <w:rFonts w:ascii="宋体" w:hAnsi="宋体" w:eastAsia="宋体" w:cs="宋体"/>
                <w:b w:val="0"/>
                <w:i w:val="0"/>
                <w:color w:val="000000"/>
                <w:sz w:val="16"/>
              </w:rPr>
              <w:t>——</w:t>
            </w:r>
          </w:p>
        </w:tc>
        <w:tc>
          <w:tcPr>
            <w:tcW w:w="1586" w:type="dxa"/>
            <w:vAlign w:val="center"/>
          </w:tcPr>
          <w:p w14:paraId="69841988">
            <w:pPr>
              <w:jc w:val="right"/>
            </w:pPr>
            <w:r>
              <w:rPr>
                <w:rFonts w:ascii="宋体" w:hAnsi="宋体" w:eastAsia="宋体" w:cs="宋体"/>
                <w:b w:val="0"/>
                <w:i w:val="0"/>
                <w:color w:val="000000"/>
                <w:sz w:val="17"/>
              </w:rPr>
              <w:t>87</w:t>
            </w:r>
          </w:p>
        </w:tc>
      </w:tr>
      <w:tr w14:paraId="7EE905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0B7C4E">
            <w:pPr>
              <w:jc w:val="left"/>
            </w:pPr>
            <w:r>
              <w:rPr>
                <w:rFonts w:ascii="宋体" w:hAnsi="宋体" w:eastAsia="宋体" w:cs="宋体"/>
                <w:b w:val="0"/>
                <w:i w:val="0"/>
                <w:color w:val="000000"/>
                <w:sz w:val="17"/>
              </w:rPr>
              <w:t xml:space="preserve">    其中：外事接待人次（人）</w:t>
            </w:r>
          </w:p>
        </w:tc>
        <w:tc>
          <w:tcPr>
            <w:tcW w:w="740" w:type="dxa"/>
            <w:vAlign w:val="center"/>
          </w:tcPr>
          <w:p w14:paraId="6672415B">
            <w:pPr>
              <w:jc w:val="center"/>
            </w:pPr>
            <w:r>
              <w:rPr>
                <w:rFonts w:ascii="宋体" w:hAnsi="宋体" w:eastAsia="宋体" w:cs="宋体"/>
                <w:b w:val="0"/>
                <w:i w:val="0"/>
                <w:color w:val="000000"/>
                <w:sz w:val="17"/>
              </w:rPr>
              <w:t>18</w:t>
            </w:r>
          </w:p>
        </w:tc>
        <w:tc>
          <w:tcPr>
            <w:tcW w:w="1560" w:type="dxa"/>
            <w:vAlign w:val="center"/>
          </w:tcPr>
          <w:p w14:paraId="146C8416">
            <w:pPr>
              <w:jc w:val="center"/>
            </w:pPr>
            <w:r>
              <w:rPr>
                <w:rFonts w:ascii="宋体" w:hAnsi="宋体" w:eastAsia="宋体" w:cs="宋体"/>
                <w:b w:val="0"/>
                <w:i w:val="0"/>
                <w:color w:val="000000"/>
                <w:sz w:val="17"/>
              </w:rPr>
              <w:t>——</w:t>
            </w:r>
          </w:p>
        </w:tc>
        <w:tc>
          <w:tcPr>
            <w:tcW w:w="1460" w:type="dxa"/>
            <w:vAlign w:val="center"/>
          </w:tcPr>
          <w:p w14:paraId="781CAFA5">
            <w:pPr>
              <w:jc w:val="center"/>
            </w:pPr>
            <w:r>
              <w:rPr>
                <w:rFonts w:ascii="宋体" w:hAnsi="宋体" w:eastAsia="宋体" w:cs="宋体"/>
                <w:b w:val="0"/>
                <w:i w:val="0"/>
                <w:color w:val="000000"/>
                <w:sz w:val="16"/>
              </w:rPr>
              <w:t>——</w:t>
            </w:r>
          </w:p>
        </w:tc>
        <w:tc>
          <w:tcPr>
            <w:tcW w:w="1586" w:type="dxa"/>
            <w:vAlign w:val="center"/>
          </w:tcPr>
          <w:p w14:paraId="6768EC85"/>
        </w:tc>
      </w:tr>
      <w:tr w14:paraId="445AB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8C0FE5">
            <w:pPr>
              <w:jc w:val="left"/>
            </w:pPr>
            <w:r>
              <w:rPr>
                <w:rFonts w:ascii="宋体" w:hAnsi="宋体" w:eastAsia="宋体" w:cs="宋体"/>
                <w:b w:val="0"/>
                <w:i w:val="0"/>
                <w:color w:val="000000"/>
                <w:sz w:val="17"/>
              </w:rPr>
              <w:t xml:space="preserve">  7.国（境）外公务接待批次（个）</w:t>
            </w:r>
          </w:p>
        </w:tc>
        <w:tc>
          <w:tcPr>
            <w:tcW w:w="740" w:type="dxa"/>
            <w:vAlign w:val="center"/>
          </w:tcPr>
          <w:p w14:paraId="396F2D0A">
            <w:pPr>
              <w:jc w:val="center"/>
            </w:pPr>
            <w:r>
              <w:rPr>
                <w:rFonts w:ascii="宋体" w:hAnsi="宋体" w:eastAsia="宋体" w:cs="宋体"/>
                <w:b w:val="0"/>
                <w:i w:val="0"/>
                <w:color w:val="000000"/>
                <w:sz w:val="17"/>
              </w:rPr>
              <w:t>19</w:t>
            </w:r>
          </w:p>
        </w:tc>
        <w:tc>
          <w:tcPr>
            <w:tcW w:w="1560" w:type="dxa"/>
            <w:vAlign w:val="center"/>
          </w:tcPr>
          <w:p w14:paraId="40FEAC5C">
            <w:pPr>
              <w:jc w:val="center"/>
            </w:pPr>
            <w:r>
              <w:rPr>
                <w:rFonts w:ascii="宋体" w:hAnsi="宋体" w:eastAsia="宋体" w:cs="宋体"/>
                <w:b w:val="0"/>
                <w:i w:val="0"/>
                <w:color w:val="000000"/>
                <w:sz w:val="17"/>
              </w:rPr>
              <w:t>——</w:t>
            </w:r>
          </w:p>
        </w:tc>
        <w:tc>
          <w:tcPr>
            <w:tcW w:w="1460" w:type="dxa"/>
            <w:vAlign w:val="center"/>
          </w:tcPr>
          <w:p w14:paraId="0E15ECDA">
            <w:pPr>
              <w:jc w:val="center"/>
            </w:pPr>
            <w:r>
              <w:rPr>
                <w:rFonts w:ascii="宋体" w:hAnsi="宋体" w:eastAsia="宋体" w:cs="宋体"/>
                <w:b w:val="0"/>
                <w:i w:val="0"/>
                <w:color w:val="000000"/>
                <w:sz w:val="16"/>
              </w:rPr>
              <w:t>——</w:t>
            </w:r>
          </w:p>
        </w:tc>
        <w:tc>
          <w:tcPr>
            <w:tcW w:w="1586" w:type="dxa"/>
            <w:vAlign w:val="center"/>
          </w:tcPr>
          <w:p w14:paraId="2ABB8973"/>
        </w:tc>
      </w:tr>
      <w:tr w14:paraId="6A13D3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C01F5B">
            <w:pPr>
              <w:jc w:val="left"/>
            </w:pPr>
            <w:r>
              <w:rPr>
                <w:rFonts w:ascii="宋体" w:hAnsi="宋体" w:eastAsia="宋体" w:cs="宋体"/>
                <w:b w:val="0"/>
                <w:i w:val="0"/>
                <w:color w:val="000000"/>
                <w:sz w:val="17"/>
              </w:rPr>
              <w:t xml:space="preserve">  8.国（境）外公务接待人次（人）</w:t>
            </w:r>
          </w:p>
        </w:tc>
        <w:tc>
          <w:tcPr>
            <w:tcW w:w="740" w:type="dxa"/>
            <w:vAlign w:val="center"/>
          </w:tcPr>
          <w:p w14:paraId="26F0281D">
            <w:pPr>
              <w:jc w:val="center"/>
            </w:pPr>
            <w:r>
              <w:rPr>
                <w:rFonts w:ascii="宋体" w:hAnsi="宋体" w:eastAsia="宋体" w:cs="宋体"/>
                <w:b w:val="0"/>
                <w:i w:val="0"/>
                <w:color w:val="000000"/>
                <w:sz w:val="17"/>
              </w:rPr>
              <w:t>20</w:t>
            </w:r>
          </w:p>
        </w:tc>
        <w:tc>
          <w:tcPr>
            <w:tcW w:w="1560" w:type="dxa"/>
            <w:vAlign w:val="center"/>
          </w:tcPr>
          <w:p w14:paraId="2BE58B0A">
            <w:pPr>
              <w:jc w:val="center"/>
            </w:pPr>
            <w:r>
              <w:rPr>
                <w:rFonts w:ascii="宋体" w:hAnsi="宋体" w:eastAsia="宋体" w:cs="宋体"/>
                <w:b w:val="0"/>
                <w:i w:val="0"/>
                <w:color w:val="000000"/>
                <w:sz w:val="17"/>
              </w:rPr>
              <w:t>——</w:t>
            </w:r>
          </w:p>
        </w:tc>
        <w:tc>
          <w:tcPr>
            <w:tcW w:w="1460" w:type="dxa"/>
            <w:vAlign w:val="center"/>
          </w:tcPr>
          <w:p w14:paraId="607A97FB">
            <w:pPr>
              <w:jc w:val="center"/>
            </w:pPr>
            <w:r>
              <w:rPr>
                <w:rFonts w:ascii="宋体" w:hAnsi="宋体" w:eastAsia="宋体" w:cs="宋体"/>
                <w:b w:val="0"/>
                <w:i w:val="0"/>
                <w:color w:val="000000"/>
                <w:sz w:val="16"/>
              </w:rPr>
              <w:t>——</w:t>
            </w:r>
          </w:p>
        </w:tc>
        <w:tc>
          <w:tcPr>
            <w:tcW w:w="1586" w:type="dxa"/>
            <w:vAlign w:val="center"/>
          </w:tcPr>
          <w:p w14:paraId="429B63D5"/>
        </w:tc>
      </w:tr>
      <w:tr w14:paraId="3F3564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8306"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2CFF8001">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357B64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8306"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8052C39">
            <w:pPr>
              <w:jc w:val="left"/>
            </w:pPr>
            <w:r>
              <w:rPr>
                <w:rFonts w:ascii="宋体" w:hAnsi="宋体" w:eastAsia="宋体" w:cs="宋体"/>
                <w:b w:val="0"/>
                <w:i w:val="0"/>
                <w:color w:val="000000"/>
                <w:sz w:val="17"/>
              </w:rPr>
              <w:t xml:space="preserve">   2.当此表数据为空，即本部门（单位）无财政拨款“三公”经费支出</w:t>
            </w:r>
          </w:p>
        </w:tc>
      </w:tr>
    </w:tbl>
    <w:p w14:paraId="20DE8EE1">
      <w:pPr>
        <w:snapToGrid w:val="0"/>
        <w:spacing w:before="200" w:after="200" w:line="200" w:lineRule="auto"/>
      </w:pPr>
      <w:r>
        <w:rPr>
          <w:sz w:val="8"/>
        </w:rPr>
        <w:t xml:space="preserve"> </w:t>
      </w:r>
    </w:p>
    <w:p w14:paraId="63E7402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11"/>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E5F231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4E680263">
            <w:pPr>
              <w:jc w:val="right"/>
            </w:pPr>
            <w:r>
              <w:rPr>
                <w:rFonts w:hint="eastAsia" w:ascii="宋体" w:hAnsi="宋体" w:eastAsia="宋体" w:cs="宋体"/>
                <w:sz w:val="20"/>
                <w:lang w:eastAsia="zh-CN"/>
              </w:rPr>
              <w:t>公开</w:t>
            </w:r>
            <w:r>
              <w:rPr>
                <w:rFonts w:ascii="宋体" w:hAnsi="宋体" w:eastAsia="宋体" w:cs="宋体"/>
                <w:sz w:val="20"/>
              </w:rPr>
              <w:t>10表</w:t>
            </w:r>
          </w:p>
        </w:tc>
      </w:tr>
      <w:tr w14:paraId="044A93F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FF7CDDE">
            <w:pPr>
              <w:jc w:val="left"/>
            </w:pPr>
            <w:r>
              <w:rPr>
                <w:rFonts w:ascii="宋体" w:hAnsi="宋体" w:eastAsia="宋体" w:cs="宋体"/>
                <w:sz w:val="20"/>
              </w:rPr>
              <w:t>部门：</w:t>
            </w:r>
            <w:r>
              <w:rPr>
                <w:rFonts w:hint="eastAsia" w:ascii="宋体" w:hAnsi="宋体" w:eastAsia="宋体" w:cs="宋体"/>
                <w:b w:val="0"/>
                <w:i w:val="0"/>
                <w:color w:val="000000"/>
                <w:sz w:val="20"/>
              </w:rPr>
              <w:t>景德镇市昌江区人力资源和社会保障局</w:t>
            </w:r>
          </w:p>
        </w:tc>
        <w:tc>
          <w:tcPr>
            <w:tcW w:w="2000" w:type="dxa"/>
            <w:shd w:val="clear" w:color="auto" w:fill="auto"/>
            <w:noWrap w:val="0"/>
            <w:vAlign w:val="top"/>
          </w:tcPr>
          <w:p w14:paraId="0E7FAD27">
            <w:pPr>
              <w:jc w:val="center"/>
            </w:pPr>
            <w:r>
              <w:rPr>
                <w:rFonts w:ascii="宋体" w:hAnsi="宋体" w:eastAsia="宋体" w:cs="宋体"/>
                <w:sz w:val="20"/>
              </w:rPr>
              <w:t>2023年度</w:t>
            </w:r>
          </w:p>
        </w:tc>
        <w:tc>
          <w:tcPr>
            <w:tcW w:w="3772" w:type="dxa"/>
            <w:gridSpan w:val="3"/>
            <w:shd w:val="clear" w:color="auto" w:fill="auto"/>
            <w:noWrap w:val="0"/>
            <w:vAlign w:val="top"/>
          </w:tcPr>
          <w:p w14:paraId="48F58DC7">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4E25B6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038A770D">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1CF60640">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94FB6F3">
            <w:pPr>
              <w:jc w:val="center"/>
            </w:pPr>
            <w:r>
              <w:rPr>
                <w:rFonts w:ascii="宋体" w:hAnsi="宋体" w:eastAsia="宋体" w:cs="宋体"/>
                <w:b w:val="0"/>
                <w:i w:val="0"/>
                <w:color w:val="000000"/>
                <w:sz w:val="20"/>
              </w:rPr>
              <w:t>决算数</w:t>
            </w:r>
          </w:p>
        </w:tc>
      </w:tr>
      <w:tr w14:paraId="48F2FC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73358B0">
            <w:pPr>
              <w:jc w:val="left"/>
            </w:pPr>
            <w:r>
              <w:rPr>
                <w:rFonts w:ascii="宋体" w:hAnsi="宋体" w:eastAsia="宋体" w:cs="宋体"/>
                <w:b w:val="0"/>
                <w:i w:val="0"/>
                <w:color w:val="000000"/>
                <w:sz w:val="20"/>
              </w:rPr>
              <w:t>一、车辆数合计</w:t>
            </w:r>
            <w:r>
              <w:rPr>
                <w:rFonts w:hint="eastAsia" w:ascii="宋体" w:hAnsi="宋体" w:cs="宋体"/>
                <w:b w:val="0"/>
                <w:i w:val="0"/>
                <w:color w:val="000000"/>
                <w:sz w:val="20"/>
                <w:lang w:eastAsia="zh-CN"/>
              </w:rPr>
              <w:t>（</w:t>
            </w:r>
            <w:r>
              <w:rPr>
                <w:rFonts w:ascii="宋体" w:hAnsi="宋体" w:eastAsia="宋体" w:cs="宋体"/>
                <w:b w:val="0"/>
                <w:i w:val="0"/>
                <w:color w:val="000000"/>
                <w:sz w:val="20"/>
              </w:rPr>
              <w:t>台、辆</w:t>
            </w:r>
            <w:r>
              <w:rPr>
                <w:rFonts w:hint="eastAsia" w:ascii="宋体" w:hAnsi="宋体" w:cs="宋体"/>
                <w:b w:val="0"/>
                <w:i w:val="0"/>
                <w:color w:val="000000"/>
                <w:sz w:val="20"/>
                <w:lang w:eastAsia="zh-CN"/>
              </w:rPr>
              <w:t>）</w:t>
            </w:r>
          </w:p>
        </w:tc>
        <w:tc>
          <w:tcPr>
            <w:tcW w:w="880" w:type="dxa"/>
            <w:shd w:val="clear" w:color="auto" w:fill="auto"/>
            <w:noWrap w:val="0"/>
            <w:vAlign w:val="center"/>
          </w:tcPr>
          <w:p w14:paraId="33785D23">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1A68E79">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725790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F170628">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4CCE660A">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5A595E4F">
            <w:pPr>
              <w:jc w:val="right"/>
            </w:pPr>
            <w:r>
              <w:rPr>
                <w:rFonts w:hint="eastAsia" w:ascii="宋体" w:hAnsi="宋体" w:eastAsia="宋体" w:cs="宋体"/>
                <w:b w:val="0"/>
                <w:i w:val="0"/>
                <w:color w:val="000000"/>
                <w:sz w:val="20"/>
              </w:rPr>
              <w:t>0</w:t>
            </w:r>
          </w:p>
        </w:tc>
      </w:tr>
      <w:tr w14:paraId="450BD2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75C13AA">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6865599">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18A1A8C">
            <w:pPr>
              <w:jc w:val="right"/>
            </w:pPr>
            <w:r>
              <w:rPr>
                <w:rFonts w:hint="eastAsia" w:ascii="宋体" w:hAnsi="宋体" w:eastAsia="宋体" w:cs="宋体"/>
                <w:b w:val="0"/>
                <w:i w:val="0"/>
                <w:color w:val="000000"/>
                <w:sz w:val="20"/>
              </w:rPr>
              <w:t>0</w:t>
            </w:r>
          </w:p>
        </w:tc>
      </w:tr>
      <w:tr w14:paraId="78BDE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3A4B89F">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6F2A69FF">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2B19604B">
            <w:pPr>
              <w:jc w:val="right"/>
            </w:pPr>
            <w:r>
              <w:rPr>
                <w:rFonts w:hint="eastAsia" w:ascii="宋体" w:hAnsi="宋体" w:eastAsia="宋体" w:cs="宋体"/>
                <w:b w:val="0"/>
                <w:i w:val="0"/>
                <w:color w:val="000000"/>
                <w:sz w:val="20"/>
              </w:rPr>
              <w:t>0</w:t>
            </w:r>
          </w:p>
        </w:tc>
      </w:tr>
      <w:tr w14:paraId="39481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872C7A8">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77B261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397CE2B6">
            <w:pPr>
              <w:jc w:val="right"/>
            </w:pPr>
            <w:r>
              <w:rPr>
                <w:rFonts w:hint="eastAsia" w:ascii="宋体" w:hAnsi="宋体" w:eastAsia="宋体" w:cs="宋体"/>
                <w:b w:val="0"/>
                <w:i w:val="0"/>
                <w:color w:val="000000"/>
                <w:sz w:val="20"/>
              </w:rPr>
              <w:t>0</w:t>
            </w:r>
          </w:p>
        </w:tc>
      </w:tr>
      <w:tr w14:paraId="311313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B54B4C9">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4874FCB9">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65C0430C">
            <w:pPr>
              <w:jc w:val="right"/>
            </w:pPr>
            <w:r>
              <w:rPr>
                <w:rFonts w:hint="eastAsia" w:ascii="宋体" w:hAnsi="宋体" w:eastAsia="宋体" w:cs="宋体"/>
                <w:b w:val="0"/>
                <w:i w:val="0"/>
                <w:color w:val="000000"/>
                <w:sz w:val="20"/>
              </w:rPr>
              <w:t>0</w:t>
            </w:r>
          </w:p>
        </w:tc>
      </w:tr>
      <w:tr w14:paraId="55EC3F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F2AA18E">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2E004FCB">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5FF20B2A">
            <w:pPr>
              <w:jc w:val="right"/>
            </w:pPr>
            <w:r>
              <w:rPr>
                <w:rFonts w:hint="eastAsia" w:ascii="宋体" w:hAnsi="宋体" w:eastAsia="宋体" w:cs="宋体"/>
                <w:b w:val="0"/>
                <w:i w:val="0"/>
                <w:color w:val="000000"/>
                <w:sz w:val="20"/>
              </w:rPr>
              <w:t>0</w:t>
            </w:r>
          </w:p>
        </w:tc>
      </w:tr>
      <w:tr w14:paraId="307E01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A26E9BE">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685C526D">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080C31B5">
            <w:pPr>
              <w:jc w:val="right"/>
            </w:pPr>
            <w:r>
              <w:rPr>
                <w:rFonts w:hint="eastAsia" w:ascii="宋体" w:hAnsi="宋体" w:eastAsia="宋体" w:cs="宋体"/>
                <w:b w:val="0"/>
                <w:i w:val="0"/>
                <w:color w:val="000000"/>
                <w:sz w:val="20"/>
              </w:rPr>
              <w:t>0</w:t>
            </w:r>
          </w:p>
        </w:tc>
      </w:tr>
      <w:tr w14:paraId="477FBA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63CDF8B">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6F4E82F5">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13935502">
            <w:pPr>
              <w:jc w:val="right"/>
            </w:pPr>
            <w:r>
              <w:rPr>
                <w:rFonts w:hint="eastAsia" w:ascii="宋体" w:hAnsi="宋体" w:eastAsia="宋体" w:cs="宋体"/>
                <w:b w:val="0"/>
                <w:i w:val="0"/>
                <w:color w:val="000000"/>
                <w:sz w:val="20"/>
              </w:rPr>
              <w:t>0</w:t>
            </w:r>
          </w:p>
        </w:tc>
      </w:tr>
      <w:tr w14:paraId="466C51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A889550">
            <w:pPr>
              <w:jc w:val="left"/>
            </w:pPr>
            <w:r>
              <w:rPr>
                <w:rFonts w:ascii="宋体" w:hAnsi="宋体" w:eastAsia="宋体" w:cs="宋体"/>
                <w:b w:val="0"/>
                <w:i w:val="0"/>
                <w:color w:val="000000"/>
                <w:sz w:val="20"/>
              </w:rPr>
              <w:t>二、单价100万元（含）以上设备（不含车辆）</w:t>
            </w:r>
            <w:r>
              <w:rPr>
                <w:rFonts w:hint="eastAsia" w:ascii="宋体" w:hAnsi="宋体" w:cs="宋体"/>
                <w:b w:val="0"/>
                <w:i w:val="0"/>
                <w:color w:val="000000"/>
                <w:sz w:val="20"/>
                <w:lang w:eastAsia="zh-CN"/>
              </w:rPr>
              <w:t>（</w:t>
            </w:r>
            <w:r>
              <w:rPr>
                <w:rFonts w:ascii="宋体" w:hAnsi="宋体" w:eastAsia="宋体" w:cs="宋体"/>
                <w:b w:val="0"/>
                <w:i w:val="0"/>
                <w:color w:val="000000"/>
                <w:sz w:val="20"/>
              </w:rPr>
              <w:t>台、套</w:t>
            </w:r>
            <w:r>
              <w:rPr>
                <w:rFonts w:hint="eastAsia" w:ascii="宋体" w:hAnsi="宋体" w:cs="宋体"/>
                <w:b w:val="0"/>
                <w:i w:val="0"/>
                <w:color w:val="000000"/>
                <w:sz w:val="20"/>
                <w:lang w:eastAsia="zh-CN"/>
              </w:rPr>
              <w:t>）</w:t>
            </w:r>
          </w:p>
        </w:tc>
        <w:tc>
          <w:tcPr>
            <w:tcW w:w="880" w:type="dxa"/>
            <w:shd w:val="clear" w:color="auto" w:fill="auto"/>
            <w:noWrap w:val="0"/>
            <w:vAlign w:val="center"/>
          </w:tcPr>
          <w:p w14:paraId="7D333467">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74AEB9A7">
            <w:pPr>
              <w:jc w:val="right"/>
            </w:pPr>
            <w:r>
              <w:rPr>
                <w:rFonts w:hint="eastAsia" w:ascii="宋体" w:hAnsi="宋体" w:eastAsia="宋体" w:cs="宋体"/>
                <w:b w:val="0"/>
                <w:i w:val="0"/>
                <w:color w:val="000000"/>
                <w:sz w:val="20"/>
              </w:rPr>
              <w:t>0</w:t>
            </w:r>
          </w:p>
        </w:tc>
      </w:tr>
      <w:tr w14:paraId="08FB5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19F04D06">
            <w:pPr>
              <w:jc w:val="left"/>
            </w:pPr>
            <w:r>
              <w:rPr>
                <w:rFonts w:ascii="宋体" w:hAnsi="宋体" w:eastAsia="宋体" w:cs="宋体"/>
                <w:b w:val="0"/>
                <w:i w:val="0"/>
                <w:color w:val="000000"/>
                <w:sz w:val="20"/>
              </w:rPr>
              <w:t>注：1.本表反映</w:t>
            </w:r>
            <w:r>
              <w:rPr>
                <w:rFonts w:hint="eastAsia" w:ascii="宋体" w:hAnsi="宋体" w:cs="宋体"/>
                <w:b w:val="0"/>
                <w:i w:val="0"/>
                <w:color w:val="000000"/>
                <w:sz w:val="20"/>
                <w:lang w:eastAsia="zh-CN"/>
              </w:rPr>
              <w:t>截至2023年</w:t>
            </w:r>
            <w:r>
              <w:rPr>
                <w:rFonts w:ascii="宋体" w:hAnsi="宋体" w:eastAsia="宋体" w:cs="宋体"/>
                <w:b w:val="0"/>
                <w:i w:val="0"/>
                <w:color w:val="000000"/>
                <w:sz w:val="20"/>
              </w:rPr>
              <w:t>12月31日，部门</w:t>
            </w:r>
            <w:r>
              <w:rPr>
                <w:rFonts w:hint="eastAsia" w:ascii="宋体" w:hAnsi="宋体" w:cs="宋体"/>
                <w:b w:val="0"/>
                <w:i w:val="0"/>
                <w:color w:val="000000"/>
                <w:sz w:val="20"/>
                <w:lang w:eastAsia="zh-CN"/>
              </w:rPr>
              <w:t>（</w:t>
            </w:r>
            <w:r>
              <w:rPr>
                <w:rFonts w:ascii="宋体" w:hAnsi="宋体" w:eastAsia="宋体" w:cs="宋体"/>
                <w:b w:val="0"/>
                <w:i w:val="0"/>
                <w:color w:val="000000"/>
                <w:sz w:val="20"/>
              </w:rPr>
              <w:t>单位</w:t>
            </w:r>
            <w:r>
              <w:rPr>
                <w:rFonts w:hint="eastAsia" w:ascii="宋体" w:hAnsi="宋体" w:cs="宋体"/>
                <w:b w:val="0"/>
                <w:i w:val="0"/>
                <w:color w:val="000000"/>
                <w:sz w:val="20"/>
                <w:lang w:eastAsia="zh-CN"/>
              </w:rPr>
              <w:t>）</w:t>
            </w:r>
            <w:r>
              <w:rPr>
                <w:rFonts w:ascii="宋体" w:hAnsi="宋体" w:eastAsia="宋体" w:cs="宋体"/>
                <w:b w:val="0"/>
                <w:i w:val="0"/>
                <w:color w:val="000000"/>
                <w:sz w:val="20"/>
              </w:rPr>
              <w:t>占用的国有资产情况。</w:t>
            </w:r>
          </w:p>
          <w:p w14:paraId="05B94C52">
            <w:pPr>
              <w:jc w:val="left"/>
            </w:pPr>
            <w:r>
              <w:rPr>
                <w:rFonts w:ascii="宋体" w:hAnsi="宋体" w:eastAsia="宋体" w:cs="宋体"/>
                <w:b w:val="0"/>
                <w:i w:val="0"/>
                <w:color w:val="000000"/>
                <w:sz w:val="20"/>
              </w:rPr>
              <w:t xml:space="preserve">    2.当本表数据为空时，即本部门（单位）无相关资产。</w:t>
            </w:r>
          </w:p>
        </w:tc>
      </w:tr>
    </w:tbl>
    <w:p w14:paraId="63301EA2">
      <w:pPr>
        <w:bidi w:val="0"/>
        <w:rPr>
          <w:rFonts w:hint="eastAsia"/>
        </w:rPr>
      </w:pPr>
    </w:p>
    <w:p w14:paraId="2F7DED7C">
      <w:pPr>
        <w:bidi w:val="0"/>
        <w:rPr>
          <w:rFonts w:hint="eastAsia"/>
        </w:rPr>
      </w:pPr>
    </w:p>
    <w:p w14:paraId="7B1CD4CE">
      <w:pPr>
        <w:bidi w:val="0"/>
        <w:rPr>
          <w:rFonts w:hint="eastAsia"/>
        </w:rPr>
      </w:pPr>
    </w:p>
    <w:p w14:paraId="27E3D607">
      <w:pPr>
        <w:bidi w:val="0"/>
        <w:rPr>
          <w:rFonts w:hint="eastAsia"/>
        </w:rPr>
      </w:pPr>
    </w:p>
    <w:p w14:paraId="6BBBDD84">
      <w:pPr>
        <w:bidi w:val="0"/>
        <w:rPr>
          <w:rFonts w:hint="eastAsia"/>
        </w:rPr>
      </w:pPr>
    </w:p>
    <w:p w14:paraId="7695D924">
      <w:pPr>
        <w:bidi w:val="0"/>
        <w:rPr>
          <w:rFonts w:hint="eastAsia"/>
        </w:rPr>
      </w:pPr>
    </w:p>
    <w:p w14:paraId="7EF7ED3D">
      <w:pPr>
        <w:bidi w:val="0"/>
        <w:rPr>
          <w:rFonts w:hint="eastAsia"/>
        </w:rPr>
      </w:pPr>
    </w:p>
    <w:p w14:paraId="311EE684">
      <w:pPr>
        <w:bidi w:val="0"/>
        <w:rPr>
          <w:rFonts w:hint="eastAsia"/>
        </w:rPr>
      </w:pPr>
    </w:p>
    <w:p w14:paraId="07523EC2">
      <w:pPr>
        <w:bidi w:val="0"/>
        <w:rPr>
          <w:rFonts w:hint="eastAsia"/>
        </w:rPr>
      </w:pPr>
    </w:p>
    <w:p w14:paraId="6A99A8A8">
      <w:pPr>
        <w:bidi w:val="0"/>
        <w:rPr>
          <w:rFonts w:hint="eastAsia"/>
        </w:rPr>
      </w:pPr>
    </w:p>
    <w:p w14:paraId="46A893B8">
      <w:pPr>
        <w:bidi w:val="0"/>
        <w:rPr>
          <w:rFonts w:hint="eastAsia"/>
        </w:rPr>
      </w:pPr>
    </w:p>
    <w:p w14:paraId="65D744B6">
      <w:pPr>
        <w:bidi w:val="0"/>
        <w:rPr>
          <w:rFonts w:hint="eastAsia"/>
        </w:rPr>
      </w:pPr>
    </w:p>
    <w:p w14:paraId="18F30D16">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155E4D41">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2E7803FB">
      <w:pPr>
        <w:ind w:firstLine="630"/>
        <w:jc w:val="left"/>
        <w:rPr>
          <w:rFonts w:hint="eastAsia" w:ascii="仿宋_GB2312" w:hAnsi="仿宋_GB2312" w:eastAsia="仿宋_GB2312"/>
          <w:sz w:val="30"/>
          <w:szCs w:val="30"/>
        </w:rPr>
      </w:pPr>
    </w:p>
    <w:p w14:paraId="1B4F0F2B">
      <w:pPr>
        <w:keepNext w:val="0"/>
        <w:keepLines w:val="0"/>
        <w:pageBreakBefore w:val="0"/>
        <w:kinsoku/>
        <w:wordWrap/>
        <w:overflowPunct/>
        <w:topLinePunct w:val="0"/>
        <w:bidi w:val="0"/>
        <w:adjustRightInd/>
        <w:snapToGrid/>
        <w:spacing w:line="600" w:lineRule="exact"/>
        <w:ind w:firstLine="640" w:firstLineChars="200"/>
        <w:jc w:val="left"/>
        <w:textAlignment w:val="auto"/>
        <w:outlineLvl w:val="1"/>
        <w:rPr>
          <w:rFonts w:hint="eastAsia" w:ascii="黑体" w:hAnsi="黑体" w:eastAsia="黑体"/>
          <w:sz w:val="32"/>
          <w:szCs w:val="32"/>
        </w:rPr>
      </w:pPr>
      <w:r>
        <w:rPr>
          <w:rFonts w:hint="eastAsia" w:ascii="黑体" w:hAnsi="黑体" w:eastAsia="黑体"/>
          <w:sz w:val="32"/>
          <w:szCs w:val="32"/>
        </w:rPr>
        <w:t>一、收入决算情况说明</w:t>
      </w:r>
    </w:p>
    <w:p w14:paraId="4011DEA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收入总计2477.55万元，其中年初结转和结余4.83万元，比上年减少61.49万元，下降92.72%；使用非财政拨款结余和专用结余0.00万元，与上年持平；本年收入合计2472.72万元，比上年增加225.88万元，增长10.05%，</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color w:val="000000" w:themeColor="text1"/>
          <w:sz w:val="32"/>
          <w:szCs w:val="32"/>
          <w:lang w:val="en-US" w:eastAsia="zh-CN"/>
        </w:rPr>
        <w:t>普惠金融及就业补助增加</w:t>
      </w:r>
      <w:r>
        <w:rPr>
          <w:rFonts w:hint="eastAsia" w:ascii="仿宋" w:hAnsi="仿宋" w:eastAsia="仿宋" w:cs="仿宋"/>
          <w:sz w:val="32"/>
          <w:szCs w:val="32"/>
        </w:rPr>
        <w:t>。</w:t>
      </w:r>
    </w:p>
    <w:p w14:paraId="33123953">
      <w:pPr>
        <w:keepNext w:val="0"/>
        <w:keepLines w:val="0"/>
        <w:pageBreakBefore w:val="0"/>
        <w:kinsoku/>
        <w:wordWrap/>
        <w:overflowPunct/>
        <w:topLinePunct w:val="0"/>
        <w:bidi w:val="0"/>
        <w:adjustRightInd/>
        <w:snapToGrid/>
        <w:spacing w:line="60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本年收入的具体构成：财政拨款收入2460.28万元，占99.50%；事业收入0.00万元，占0.00%；经营收入0.00万元，占0.00%；上级补助收入0.00万元，占0.00%；附属单位上缴收入0.00万元，占0.00%；其他收入12.44万元，占0.50%。  </w:t>
      </w:r>
    </w:p>
    <w:p w14:paraId="37AA9FB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二、支出决算情况说明</w:t>
      </w:r>
    </w:p>
    <w:p w14:paraId="4C7D7D54">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本部门2023年度支出总计2477.55万元，其中本年支出合计2475.15万元，比上年增加164.12万元，增长7.10%，</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普惠金融及就业补助增加</w:t>
      </w:r>
      <w:r>
        <w:rPr>
          <w:rFonts w:hint="eastAsia" w:ascii="仿宋" w:hAnsi="仿宋" w:eastAsia="仿宋" w:cs="仿宋"/>
          <w:sz w:val="32"/>
          <w:szCs w:val="32"/>
        </w:rPr>
        <w:t>；结余分配0.00万元，与上年持平；年末结转和结余2.40万元，比上年增加0.27万元，增长12.59%，</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收回以前年度支出及组织部拨党员活动经费</w:t>
      </w:r>
      <w:r>
        <w:rPr>
          <w:rFonts w:hint="eastAsia" w:ascii="仿宋" w:hAnsi="仿宋" w:eastAsia="仿宋" w:cs="仿宋"/>
          <w:sz w:val="32"/>
          <w:szCs w:val="32"/>
        </w:rPr>
        <w:t>。</w:t>
      </w:r>
    </w:p>
    <w:p w14:paraId="66A80AB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本年支出的具体构成：基本支出850.76万元，占34.37%；项目支出1624.39万元，占65.63%；经营支出0.00万元，占0.00%；上缴上级支出0.00万元，占0.00%；对附属单位补助支出0.00万元，占0.00%。</w:t>
      </w:r>
    </w:p>
    <w:p w14:paraId="1052EB33">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三、财政拨款支出决算情况说明</w:t>
      </w:r>
    </w:p>
    <w:p w14:paraId="6EAC09B4">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本部门2023年度财政拨款本年支出年初预算数1204.82万元，决算数2463.43万元，完成年初预算的204.47%。其中：</w:t>
      </w:r>
    </w:p>
    <w:p w14:paraId="7CEF4476">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（一）一般公共服务支出（类）年初预算数8.60万元，决算数8.45万元，完成年初预算的98.27%。预决算差异主要原因：</w:t>
      </w:r>
      <w:r>
        <w:rPr>
          <w:rFonts w:hint="eastAsia" w:ascii="仿宋" w:hAnsi="仿宋" w:eastAsia="仿宋" w:cs="仿宋"/>
          <w:sz w:val="32"/>
          <w:szCs w:val="32"/>
          <w:lang w:val="en-US" w:eastAsia="zh-CN"/>
        </w:rPr>
        <w:t>人员调整</w:t>
      </w:r>
      <w:r>
        <w:rPr>
          <w:rFonts w:hint="eastAsia" w:ascii="仿宋" w:hAnsi="仿宋" w:eastAsia="仿宋" w:cs="仿宋"/>
          <w:sz w:val="32"/>
          <w:szCs w:val="32"/>
        </w:rPr>
        <w:t xml:space="preserve">。 </w:t>
      </w:r>
    </w:p>
    <w:p w14:paraId="7754967E">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（二）外交支出（类）年初预算数10.80万元，决算数0.00万元，完成年初预算的0.00%。预决算差异主要原因：</w:t>
      </w:r>
      <w:r>
        <w:rPr>
          <w:rFonts w:hint="eastAsia" w:ascii="仿宋" w:hAnsi="仿宋" w:eastAsia="仿宋" w:cs="仿宋"/>
          <w:sz w:val="32"/>
          <w:szCs w:val="32"/>
          <w:lang w:val="en-US" w:eastAsia="zh-CN"/>
        </w:rPr>
        <w:t>预算科目错误，决算调整</w:t>
      </w:r>
      <w:r>
        <w:rPr>
          <w:rFonts w:hint="eastAsia" w:ascii="仿宋" w:hAnsi="仿宋" w:eastAsia="仿宋" w:cs="仿宋"/>
          <w:sz w:val="32"/>
          <w:szCs w:val="32"/>
        </w:rPr>
        <w:t>。</w:t>
      </w:r>
    </w:p>
    <w:p w14:paraId="2B9460A8">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）社会保障和就业支出（类）年初预算数900.18万元，决算数1845.62万元，完成年初预算的205.03%。预决算差异主要原因：</w:t>
      </w:r>
      <w:r>
        <w:rPr>
          <w:rFonts w:hint="eastAsia" w:ascii="仿宋" w:hAnsi="仿宋" w:eastAsia="仿宋" w:cs="仿宋"/>
          <w:sz w:val="32"/>
          <w:szCs w:val="32"/>
          <w:lang w:val="en-US" w:eastAsia="zh-CN"/>
        </w:rPr>
        <w:t>上级转移支付</w:t>
      </w:r>
      <w:r>
        <w:rPr>
          <w:rFonts w:hint="eastAsia" w:ascii="仿宋" w:hAnsi="仿宋" w:eastAsia="仿宋" w:cs="仿宋"/>
          <w:sz w:val="32"/>
          <w:szCs w:val="32"/>
        </w:rPr>
        <w:t>。</w:t>
      </w:r>
    </w:p>
    <w:p w14:paraId="6FE811B8">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）卫生健康支出（类）年初预算数23.07万元，决算数17.28万元，完成年初预算的74.91%。预决算差异主要原因：</w:t>
      </w:r>
      <w:r>
        <w:rPr>
          <w:rFonts w:hint="eastAsia" w:ascii="仿宋" w:hAnsi="仿宋" w:eastAsia="仿宋" w:cs="仿宋"/>
          <w:sz w:val="32"/>
          <w:szCs w:val="32"/>
          <w:lang w:val="en-US" w:eastAsia="zh-CN"/>
        </w:rPr>
        <w:t>缴费基数调整</w:t>
      </w:r>
      <w:r>
        <w:rPr>
          <w:rFonts w:hint="eastAsia" w:ascii="仿宋" w:hAnsi="仿宋" w:eastAsia="仿宋" w:cs="仿宋"/>
          <w:sz w:val="32"/>
          <w:szCs w:val="32"/>
        </w:rPr>
        <w:t>。</w:t>
      </w:r>
    </w:p>
    <w:p w14:paraId="463E43E2">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五</w:t>
      </w:r>
      <w:r>
        <w:rPr>
          <w:rFonts w:hint="eastAsia" w:ascii="仿宋" w:hAnsi="仿宋" w:eastAsia="仿宋" w:cs="仿宋"/>
          <w:sz w:val="32"/>
          <w:szCs w:val="32"/>
        </w:rPr>
        <w:t>）农林水支出（类）年初预算数207.47万元，决算数544.47万元，完成年初预算的262.44%。预决算差异主要原因：</w:t>
      </w:r>
      <w:r>
        <w:rPr>
          <w:rFonts w:hint="eastAsia" w:ascii="仿宋" w:hAnsi="仿宋" w:eastAsia="仿宋" w:cs="仿宋"/>
          <w:sz w:val="32"/>
          <w:szCs w:val="32"/>
          <w:lang w:val="en-US" w:eastAsia="zh-CN"/>
        </w:rPr>
        <w:t>普惠金融上级转移支付</w:t>
      </w:r>
      <w:r>
        <w:rPr>
          <w:rFonts w:hint="eastAsia" w:ascii="仿宋" w:hAnsi="仿宋" w:eastAsia="仿宋" w:cs="仿宋"/>
          <w:sz w:val="32"/>
          <w:szCs w:val="32"/>
        </w:rPr>
        <w:t>。</w:t>
      </w:r>
    </w:p>
    <w:p w14:paraId="1987990B">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六</w:t>
      </w:r>
      <w:r>
        <w:rPr>
          <w:rFonts w:hint="eastAsia" w:ascii="仿宋" w:hAnsi="仿宋" w:eastAsia="仿宋" w:cs="仿宋"/>
          <w:sz w:val="32"/>
          <w:szCs w:val="32"/>
        </w:rPr>
        <w:t>）住房保障支出（类）年初预算数54.71万元，决算数47.62万元，完成年初预算的87.05%。预决算差异主要原因：</w:t>
      </w:r>
      <w:r>
        <w:rPr>
          <w:rFonts w:hint="eastAsia" w:ascii="仿宋" w:hAnsi="仿宋" w:eastAsia="仿宋" w:cs="仿宋"/>
          <w:sz w:val="32"/>
          <w:szCs w:val="32"/>
          <w:lang w:val="en-US" w:eastAsia="zh-CN"/>
        </w:rPr>
        <w:t>人员调整</w:t>
      </w:r>
      <w:r>
        <w:rPr>
          <w:rFonts w:hint="eastAsia" w:ascii="仿宋" w:hAnsi="仿宋" w:eastAsia="仿宋" w:cs="仿宋"/>
          <w:sz w:val="32"/>
          <w:szCs w:val="32"/>
        </w:rPr>
        <w:t>。</w:t>
      </w:r>
    </w:p>
    <w:p w14:paraId="76CFF3EF">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四、一般公共预算财政拨款基本支出决算情况说明</w:t>
      </w:r>
    </w:p>
    <w:p w14:paraId="3FDA7D4D">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本部门2023年度一般公共预算财政拨款基本支出839.05万元，其中：</w:t>
      </w:r>
    </w:p>
    <w:p w14:paraId="2154C9FD">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（一）工资福利支出721.74万元，比上年增加55.34万元，增长8.30%，</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补缴职业年金，补发绩效</w:t>
      </w:r>
      <w:r>
        <w:rPr>
          <w:rFonts w:hint="eastAsia" w:ascii="仿宋" w:hAnsi="仿宋" w:eastAsia="仿宋" w:cs="仿宋"/>
          <w:sz w:val="32"/>
          <w:szCs w:val="32"/>
        </w:rPr>
        <w:t>。</w:t>
      </w:r>
    </w:p>
    <w:p w14:paraId="1601E92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（二）商品和服务支出98.46万元，比上年减少11.19万元，下降10.20%，</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w:t>
      </w:r>
    </w:p>
    <w:p w14:paraId="1877770B">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（三）对个人和家庭补助支出17.91万元，比上年增加0.11万元，增长0.62%，</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发放退休人员绩效</w:t>
      </w:r>
      <w:r>
        <w:rPr>
          <w:rFonts w:hint="eastAsia" w:ascii="仿宋" w:hAnsi="仿宋" w:eastAsia="仿宋" w:cs="仿宋"/>
          <w:sz w:val="32"/>
          <w:szCs w:val="32"/>
        </w:rPr>
        <w:t>。</w:t>
      </w:r>
    </w:p>
    <w:p w14:paraId="4F48ABD9">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（四）资本性支出0.94万元，比上年减少1.22万元，下降56.38%，</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w:t>
      </w:r>
    </w:p>
    <w:p w14:paraId="5C053954">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五、财政拨款“三公”经费支出决算情况说明</w:t>
      </w:r>
    </w:p>
    <w:p w14:paraId="131A2FCA">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本部门2023年度财政拨款“三公”经费支出全年预算数2.72万元，决算数0.86万元，完成全年预算的31.68%</w:t>
      </w:r>
      <w:r>
        <w:rPr>
          <w:rFonts w:hint="eastAsia" w:ascii="仿宋" w:hAnsi="仿宋" w:eastAsia="仿宋" w:cs="仿宋"/>
          <w:sz w:val="32"/>
          <w:szCs w:val="32"/>
          <w:lang w:val="en-US" w:eastAsia="zh-CN"/>
        </w:rPr>
        <w:t>；</w:t>
      </w:r>
      <w:r>
        <w:rPr>
          <w:rFonts w:hint="eastAsia" w:ascii="仿宋" w:hAnsi="仿宋" w:eastAsia="仿宋" w:cs="仿宋"/>
          <w:sz w:val="32"/>
          <w:szCs w:val="32"/>
        </w:rPr>
        <w:t>决算数比上年增加0.26万元，增长43.00%，其中：</w:t>
      </w:r>
    </w:p>
    <w:p w14:paraId="147C36DC">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（一）因公出国（境）费全年预算数0.00万元，决算数0.00万元，</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。决算数与上年持平，</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。全年安排因公出国（境）团组0个，累计0人次，主要是：</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w:t>
      </w:r>
    </w:p>
    <w:p w14:paraId="605FE611">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（二）公务用车购置及运行维护费全年预算数0.00万元，决算数0.00万元，其中：</w:t>
      </w:r>
    </w:p>
    <w:p w14:paraId="4E22A55F">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公务用车购置全年预算数0.00万元，决算数0.00万元，</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。决算数与上年持平</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。全年使用财政拨款购置公务用车0辆。</w:t>
      </w:r>
    </w:p>
    <w:p w14:paraId="06EC83DF">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公务用车运行维护费全年预算数0.00万元，决算数0.00万元，</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。决算数与上年持平</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。年末使用财政拨款负担费用的公务用车保有量0辆。</w:t>
      </w:r>
    </w:p>
    <w:p w14:paraId="474257E0">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（三）公务接待费全年预算数2.72万元，决算数0.86万元，完成全年预算的31.68%，</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。决算数比上年增加0.26万元</w:t>
      </w:r>
      <w:r>
        <w:rPr>
          <w:rFonts w:hint="eastAsia" w:ascii="仿宋" w:hAnsi="仿宋" w:eastAsia="仿宋" w:cs="仿宋"/>
          <w:sz w:val="32"/>
          <w:szCs w:val="32"/>
          <w:lang w:eastAsia="zh-CN"/>
        </w:rPr>
        <w:t>，</w:t>
      </w:r>
      <w:r>
        <w:rPr>
          <w:rFonts w:hint="eastAsia" w:ascii="仿宋" w:hAnsi="仿宋" w:eastAsia="仿宋" w:cs="仿宋"/>
          <w:sz w:val="32"/>
          <w:szCs w:val="32"/>
        </w:rPr>
        <w:t>增长43.00%，</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2023年人事检查增加</w:t>
      </w:r>
      <w:r>
        <w:rPr>
          <w:rFonts w:hint="eastAsia" w:ascii="仿宋" w:hAnsi="仿宋" w:eastAsia="仿宋" w:cs="仿宋"/>
          <w:sz w:val="32"/>
          <w:szCs w:val="32"/>
        </w:rPr>
        <w:t>。全年国内公务接待6批，累计接待87人次，主要是：</w:t>
      </w:r>
      <w:r>
        <w:rPr>
          <w:rFonts w:hint="eastAsia" w:ascii="仿宋" w:hAnsi="仿宋" w:eastAsia="仿宋" w:cs="仿宋"/>
          <w:sz w:val="32"/>
          <w:szCs w:val="32"/>
          <w:lang w:val="en-US" w:eastAsia="zh-CN"/>
        </w:rPr>
        <w:t>国内各项检查接待</w:t>
      </w:r>
      <w:r>
        <w:rPr>
          <w:rFonts w:hint="eastAsia" w:ascii="仿宋" w:hAnsi="仿宋" w:eastAsia="仿宋" w:cs="仿宋"/>
          <w:sz w:val="32"/>
          <w:szCs w:val="32"/>
        </w:rPr>
        <w:t>。</w:t>
      </w:r>
    </w:p>
    <w:p w14:paraId="1B26A12C">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六、机关运行经费支出情况说明</w:t>
      </w:r>
    </w:p>
    <w:p w14:paraId="34865EE8">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 w:hAnsi="仿宋" w:eastAsia="仿宋" w:cs="仿宋"/>
          <w:sz w:val="32"/>
          <w:szCs w:val="32"/>
        </w:rPr>
        <w:t>本部门2023年度机关运行经费支出15.39万元，决算数比上年减少1.90万元，下降10.98%，</w:t>
      </w:r>
      <w:r>
        <w:rPr>
          <w:rFonts w:hint="eastAsia" w:ascii="仿宋" w:hAnsi="仿宋" w:eastAsia="仿宋" w:cs="仿宋"/>
          <w:sz w:val="32"/>
          <w:szCs w:val="32"/>
          <w:lang w:eastAsia="zh-CN"/>
        </w:rPr>
        <w:t>主要原因</w:t>
      </w:r>
      <w:r>
        <w:rPr>
          <w:rFonts w:hint="eastAsia" w:ascii="仿宋" w:hAnsi="仿宋" w:eastAsia="仿宋" w:cs="仿宋"/>
          <w:sz w:val="32"/>
          <w:szCs w:val="32"/>
        </w:rPr>
        <w:t>：</w:t>
      </w:r>
      <w:r>
        <w:rPr>
          <w:rFonts w:hint="eastAsia" w:ascii="仿宋" w:hAnsi="仿宋" w:eastAsia="仿宋" w:cs="仿宋"/>
          <w:sz w:val="32"/>
          <w:szCs w:val="32"/>
          <w:lang w:val="en-US" w:eastAsia="zh-CN"/>
        </w:rPr>
        <w:t>落实过紧日子要求，压降一般性支出</w:t>
      </w:r>
      <w:r>
        <w:rPr>
          <w:rFonts w:hint="eastAsia" w:ascii="仿宋" w:hAnsi="仿宋" w:eastAsia="仿宋" w:cs="仿宋"/>
          <w:sz w:val="32"/>
          <w:szCs w:val="32"/>
        </w:rPr>
        <w:t>。</w:t>
      </w:r>
    </w:p>
    <w:p w14:paraId="583A854E">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七、政府采购支出情况说明</w:t>
      </w:r>
    </w:p>
    <w:p w14:paraId="6CC1CE88">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本部门2023年度政府采购支出总额150.64万元，其中：政府采购货物支出30.99万元、政府采购工程支出0.00万元、政府采购服务支出119.64万元。授予中小企业合同金额0.00万元，占政府采购支出总额的0.00%，其中：授予小微企业合同金额0.00万元，占授予中小企业合同金额的0.00%。货物采购授予中小企业合同金额占货物支出金额的0.00%，工程采购授予中小企业合同金额占工程支出金额的0.00%，服务采购授予中小企业合同金额占服务支出金额的0.00%。</w:t>
      </w:r>
    </w:p>
    <w:p w14:paraId="2581D447">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八、国有资产占用情况说明</w:t>
      </w:r>
    </w:p>
    <w:p w14:paraId="5AF25F18">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eastAsia="zh-CN"/>
        </w:rPr>
        <w:t>截至</w:t>
      </w:r>
      <w:r>
        <w:rPr>
          <w:rFonts w:hint="eastAsia" w:ascii="仿宋" w:hAnsi="仿宋" w:eastAsia="仿宋" w:cs="仿宋"/>
          <w:sz w:val="32"/>
          <w:szCs w:val="32"/>
        </w:rPr>
        <w:t>2023年12月31日，本部门共有车辆0辆（台），其中：副部（省）级及以上领导用车0辆、主要负责人用车0辆、机要通信用车0辆、应急保障用车0辆、执法执勤用车0辆、特种专业技术用车0辆、离退休干部服务用车0辆、其他用车0辆。本部门单价100万元（含）以上设备（不含车辆）0台（套）。</w:t>
      </w:r>
    </w:p>
    <w:p w14:paraId="0D98A536">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九、预算绩效情况说明</w:t>
      </w:r>
    </w:p>
    <w:p w14:paraId="455F592D">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（一）绩效管理工作开展情况。</w:t>
      </w:r>
    </w:p>
    <w:p w14:paraId="52C401DF">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根据预算绩效管理要求，我部门组织对纳入2023年度部门预算范围的二级项目</w:t>
      </w:r>
      <w:r>
        <w:rPr>
          <w:rFonts w:hint="eastAsia" w:ascii="仿宋" w:hAnsi="仿宋" w:eastAsia="仿宋" w:cs="仿宋"/>
          <w:sz w:val="32"/>
          <w:szCs w:val="32"/>
          <w:lang w:val="en-US" w:eastAsia="zh-CN"/>
        </w:rPr>
        <w:t>22</w:t>
      </w:r>
      <w:r>
        <w:rPr>
          <w:rFonts w:hint="eastAsia" w:ascii="仿宋" w:hAnsi="仿宋" w:eastAsia="仿宋" w:cs="仿宋"/>
          <w:sz w:val="32"/>
          <w:szCs w:val="32"/>
        </w:rPr>
        <w:t>个全面开展绩效自评，共涉及资金</w:t>
      </w:r>
      <w:r>
        <w:rPr>
          <w:rFonts w:hint="eastAsia" w:ascii="仿宋" w:hAnsi="仿宋" w:eastAsia="仿宋" w:cs="仿宋"/>
          <w:sz w:val="32"/>
          <w:szCs w:val="32"/>
          <w:lang w:val="en-US" w:eastAsia="zh-CN"/>
        </w:rPr>
        <w:t>1624.39</w:t>
      </w:r>
      <w:r>
        <w:rPr>
          <w:rFonts w:hint="eastAsia" w:ascii="仿宋" w:hAnsi="仿宋" w:eastAsia="仿宋" w:cs="仿宋"/>
          <w:sz w:val="32"/>
          <w:szCs w:val="32"/>
        </w:rPr>
        <w:t>万元，占项目支出总额的</w:t>
      </w:r>
      <w:r>
        <w:rPr>
          <w:rFonts w:hint="eastAsia" w:ascii="仿宋" w:hAnsi="仿宋" w:eastAsia="仿宋" w:cs="仿宋"/>
          <w:sz w:val="32"/>
          <w:szCs w:val="32"/>
          <w:lang w:val="en-US" w:eastAsia="zh-CN"/>
        </w:rPr>
        <w:t>100</w:t>
      </w:r>
      <w:r>
        <w:rPr>
          <w:rFonts w:hint="eastAsia" w:ascii="仿宋" w:hAnsi="仿宋" w:eastAsia="仿宋" w:cs="仿宋"/>
          <w:sz w:val="32"/>
          <w:szCs w:val="32"/>
        </w:rPr>
        <w:t>%。其中，</w:t>
      </w:r>
      <w:r>
        <w:rPr>
          <w:rFonts w:hint="eastAsia" w:ascii="仿宋" w:hAnsi="仿宋" w:eastAsia="仿宋" w:cs="仿宋"/>
          <w:sz w:val="32"/>
          <w:szCs w:val="32"/>
          <w:lang w:val="en-US" w:eastAsia="zh-CN"/>
        </w:rPr>
        <w:t>20</w:t>
      </w:r>
      <w:r>
        <w:rPr>
          <w:rFonts w:hint="eastAsia" w:ascii="仿宋" w:hAnsi="仿宋" w:eastAsia="仿宋" w:cs="仿宋"/>
          <w:sz w:val="32"/>
          <w:szCs w:val="32"/>
        </w:rPr>
        <w:t>个项目评价结果为“优”，</w:t>
      </w:r>
      <w:r>
        <w:rPr>
          <w:rFonts w:hint="eastAsia" w:ascii="仿宋" w:hAnsi="仿宋" w:eastAsia="仿宋" w:cs="仿宋"/>
          <w:sz w:val="32"/>
          <w:szCs w:val="32"/>
          <w:lang w:val="en-US" w:eastAsia="zh-CN"/>
        </w:rPr>
        <w:t>1</w:t>
      </w:r>
      <w:r>
        <w:rPr>
          <w:rFonts w:hint="eastAsia" w:ascii="仿宋" w:hAnsi="仿宋" w:eastAsia="仿宋" w:cs="仿宋"/>
          <w:sz w:val="32"/>
          <w:szCs w:val="32"/>
        </w:rPr>
        <w:t>个项目评价结果为“良”，</w:t>
      </w:r>
      <w:r>
        <w:rPr>
          <w:rFonts w:hint="eastAsia" w:ascii="仿宋" w:hAnsi="仿宋" w:eastAsia="仿宋" w:cs="仿宋"/>
          <w:sz w:val="32"/>
          <w:szCs w:val="32"/>
          <w:lang w:val="en-US" w:eastAsia="zh-CN"/>
        </w:rPr>
        <w:t>1</w:t>
      </w:r>
      <w:r>
        <w:rPr>
          <w:rFonts w:hint="eastAsia" w:ascii="仿宋" w:hAnsi="仿宋" w:eastAsia="仿宋" w:cs="仿宋"/>
          <w:sz w:val="32"/>
          <w:szCs w:val="32"/>
        </w:rPr>
        <w:t>个项目评价结果为“中”，</w:t>
      </w:r>
      <w:r>
        <w:rPr>
          <w:rFonts w:hint="eastAsia" w:ascii="仿宋" w:hAnsi="仿宋" w:eastAsia="仿宋" w:cs="仿宋"/>
          <w:sz w:val="32"/>
          <w:szCs w:val="32"/>
          <w:lang w:val="en-US" w:eastAsia="zh-CN"/>
        </w:rPr>
        <w:t>0</w:t>
      </w:r>
      <w:r>
        <w:rPr>
          <w:rFonts w:hint="eastAsia" w:ascii="仿宋" w:hAnsi="仿宋" w:eastAsia="仿宋" w:cs="仿宋"/>
          <w:sz w:val="32"/>
          <w:szCs w:val="32"/>
        </w:rPr>
        <w:t xml:space="preserve">个项目评价结果为“差”。   </w:t>
      </w:r>
    </w:p>
    <w:p w14:paraId="3840AFFA">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组织对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个项目开展了部门评价，</w:t>
      </w:r>
      <w:r>
        <w:rPr>
          <w:rFonts w:hint="eastAsia" w:ascii="仿宋" w:hAnsi="仿宋" w:eastAsia="仿宋" w:cs="仿宋"/>
          <w:sz w:val="32"/>
          <w:szCs w:val="32"/>
          <w:lang w:val="en-US" w:eastAsia="zh-CN"/>
        </w:rPr>
        <w:t>分别为：普惠金融</w:t>
      </w:r>
      <w:r>
        <w:rPr>
          <w:rFonts w:hint="eastAsia" w:ascii="仿宋" w:hAnsi="仿宋" w:eastAsia="仿宋" w:cs="仿宋"/>
          <w:sz w:val="32"/>
          <w:szCs w:val="32"/>
          <w:lang w:eastAsia="zh-CN"/>
        </w:rPr>
        <w:t>。</w:t>
      </w:r>
      <w:r>
        <w:rPr>
          <w:rFonts w:hint="eastAsia" w:ascii="仿宋" w:hAnsi="仿宋" w:eastAsia="仿宋" w:cs="仿宋"/>
          <w:sz w:val="32"/>
          <w:szCs w:val="32"/>
        </w:rPr>
        <w:t>涉及一般公共预算支出</w:t>
      </w:r>
      <w:r>
        <w:rPr>
          <w:rFonts w:hint="eastAsia" w:ascii="仿宋" w:hAnsi="仿宋" w:eastAsia="仿宋" w:cs="仿宋"/>
          <w:sz w:val="32"/>
          <w:szCs w:val="32"/>
          <w:lang w:val="en-US" w:eastAsia="zh-CN"/>
        </w:rPr>
        <w:t>306</w:t>
      </w:r>
      <w:r>
        <w:rPr>
          <w:rFonts w:hint="eastAsia" w:ascii="仿宋" w:hAnsi="仿宋" w:eastAsia="仿宋" w:cs="仿宋"/>
          <w:sz w:val="32"/>
          <w:szCs w:val="32"/>
        </w:rPr>
        <w:t>万元，政府性基金预算支出</w:t>
      </w:r>
      <w:r>
        <w:rPr>
          <w:rFonts w:hint="eastAsia" w:ascii="仿宋" w:hAnsi="仿宋" w:eastAsia="仿宋" w:cs="仿宋"/>
          <w:sz w:val="32"/>
          <w:szCs w:val="32"/>
          <w:lang w:val="en-US" w:eastAsia="zh-CN"/>
        </w:rPr>
        <w:t>0</w:t>
      </w:r>
      <w:r>
        <w:rPr>
          <w:rFonts w:hint="eastAsia" w:ascii="仿宋" w:hAnsi="仿宋" w:eastAsia="仿宋" w:cs="仿宋"/>
          <w:sz w:val="32"/>
          <w:szCs w:val="32"/>
        </w:rPr>
        <w:t>万元，国有资本预算支出</w:t>
      </w:r>
      <w:r>
        <w:rPr>
          <w:rFonts w:hint="eastAsia" w:ascii="仿宋" w:hAnsi="仿宋" w:eastAsia="仿宋" w:cs="仿宋"/>
          <w:sz w:val="32"/>
          <w:szCs w:val="32"/>
          <w:lang w:val="en-US" w:eastAsia="zh-CN"/>
        </w:rPr>
        <w:t>0</w:t>
      </w:r>
      <w:r>
        <w:rPr>
          <w:rFonts w:hint="eastAsia" w:ascii="仿宋" w:hAnsi="仿宋" w:eastAsia="仿宋" w:cs="仿宋"/>
          <w:sz w:val="32"/>
          <w:szCs w:val="32"/>
        </w:rPr>
        <w:t>万元。从评价情况</w:t>
      </w:r>
      <w:r>
        <w:rPr>
          <w:rFonts w:hint="eastAsia" w:ascii="仿宋" w:hAnsi="仿宋" w:eastAsia="仿宋" w:cs="仿宋"/>
          <w:sz w:val="32"/>
          <w:szCs w:val="32"/>
          <w:lang w:val="en-US" w:eastAsia="zh-CN"/>
        </w:rPr>
        <w:t>看</w:t>
      </w:r>
      <w:r>
        <w:rPr>
          <w:rFonts w:hint="eastAsia" w:ascii="仿宋" w:hAnsi="仿宋" w:eastAsia="仿宋" w:cs="仿宋"/>
          <w:sz w:val="32"/>
          <w:szCs w:val="32"/>
        </w:rPr>
        <w:t>，</w:t>
      </w:r>
      <w:r>
        <w:rPr>
          <w:rFonts w:hint="eastAsia" w:ascii="仿宋" w:hAnsi="仿宋" w:eastAsia="仿宋" w:cs="仿宋"/>
          <w:sz w:val="32"/>
          <w:szCs w:val="32"/>
          <w:lang w:val="en-US" w:eastAsia="zh-CN"/>
        </w:rPr>
        <w:t>普惠金融项目符合国家重大政策，受益群体清晰，绩效目标清晰，完成可实现，评价结果为优</w:t>
      </w:r>
      <w:r>
        <w:rPr>
          <w:rFonts w:hint="eastAsia" w:ascii="仿宋" w:hAnsi="仿宋" w:eastAsia="仿宋" w:cs="仿宋"/>
          <w:sz w:val="32"/>
          <w:szCs w:val="32"/>
        </w:rPr>
        <w:t>。</w:t>
      </w:r>
    </w:p>
    <w:p w14:paraId="6FC5E82A">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组织开展部门整体支出绩效评价，涉及一般公共预算支出</w:t>
      </w:r>
      <w:r>
        <w:rPr>
          <w:rFonts w:hint="eastAsia" w:ascii="仿宋" w:hAnsi="仿宋" w:eastAsia="仿宋" w:cs="仿宋"/>
          <w:sz w:val="32"/>
          <w:szCs w:val="32"/>
          <w:lang w:val="en-US" w:eastAsia="zh-CN"/>
        </w:rPr>
        <w:t>2463.43</w:t>
      </w:r>
      <w:r>
        <w:rPr>
          <w:rFonts w:hint="eastAsia" w:ascii="仿宋" w:hAnsi="仿宋" w:eastAsia="仿宋" w:cs="仿宋"/>
          <w:sz w:val="32"/>
          <w:szCs w:val="32"/>
        </w:rPr>
        <w:t>万元，政府性基金预算支出</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评价结果为“</w:t>
      </w:r>
      <w:r>
        <w:rPr>
          <w:rFonts w:hint="eastAsia" w:ascii="仿宋" w:hAnsi="仿宋" w:eastAsia="仿宋" w:cs="仿宋"/>
          <w:sz w:val="32"/>
          <w:szCs w:val="32"/>
          <w:lang w:val="en-US" w:eastAsia="zh-CN"/>
        </w:rPr>
        <w:t>优”</w:t>
      </w:r>
      <w:r>
        <w:rPr>
          <w:rFonts w:hint="eastAsia" w:ascii="仿宋" w:hAnsi="仿宋" w:eastAsia="仿宋" w:cs="仿宋"/>
          <w:sz w:val="32"/>
          <w:szCs w:val="32"/>
        </w:rPr>
        <w:t>。从评价情况看，</w:t>
      </w:r>
      <w:r>
        <w:rPr>
          <w:rFonts w:hint="eastAsia" w:ascii="仿宋" w:hAnsi="仿宋" w:eastAsia="仿宋" w:cs="仿宋"/>
          <w:sz w:val="32"/>
          <w:szCs w:val="32"/>
          <w:lang w:val="en-US" w:eastAsia="zh-CN"/>
        </w:rPr>
        <w:t>本部门绩效目标清晰，可实现，各所属单位各项绩效目标基本实现，部门整体目标完成较好评价结果优</w:t>
      </w:r>
      <w:r>
        <w:rPr>
          <w:rFonts w:hint="eastAsia" w:ascii="仿宋" w:hAnsi="仿宋" w:eastAsia="仿宋" w:cs="仿宋"/>
          <w:sz w:val="32"/>
          <w:szCs w:val="32"/>
        </w:rPr>
        <w:t>。</w:t>
      </w:r>
    </w:p>
    <w:p w14:paraId="18CC4B22">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（二）部门决算中项目绩效自评情况。</w:t>
      </w:r>
    </w:p>
    <w:p w14:paraId="28450C4E">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lang w:val="en-US" w:eastAsia="zh-CN"/>
        </w:rPr>
        <w:t>1.</w:t>
      </w:r>
      <w:r>
        <w:rPr>
          <w:rFonts w:hint="eastAsia" w:ascii="仿宋_GB2312" w:hAnsi="仿宋_GB2312" w:eastAsia="仿宋_GB2312" w:cs="Times New Roman"/>
          <w:sz w:val="32"/>
          <w:szCs w:val="32"/>
        </w:rPr>
        <w:t>单位自评工作开展情况</w:t>
      </w:r>
    </w:p>
    <w:p w14:paraId="5CFF7D8B">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本部门</w:t>
      </w:r>
      <w:r>
        <w:rPr>
          <w:rFonts w:hint="eastAsia" w:ascii="仿宋_GB2312" w:hAnsi="仿宋_GB2312" w:eastAsia="仿宋_GB2312" w:cs="Times New Roman"/>
          <w:sz w:val="32"/>
          <w:szCs w:val="32"/>
          <w:lang w:val="en-US" w:eastAsia="zh-CN"/>
        </w:rPr>
        <w:t>按照《昌江区财政局关于开展单位自评及跟踪监控的通知》昌绩字〔2024〕2号文件要求开展年度绩效评价工作，</w:t>
      </w:r>
      <w:r>
        <w:rPr>
          <w:rFonts w:hint="eastAsia" w:ascii="仿宋_GB2312" w:hAnsi="仿宋_GB2312" w:eastAsia="仿宋_GB2312" w:cs="Times New Roman"/>
          <w:sz w:val="32"/>
          <w:szCs w:val="32"/>
          <w:lang w:eastAsia="zh-CN"/>
        </w:rPr>
        <w:t>项目自评以各单位自评和部门重点评价的工作格局，各项目自评以各项目实施主体和项目负责科室对应进行自评，并将自评结果汇总至财务办公室统一上报；</w:t>
      </w:r>
    </w:p>
    <w:p w14:paraId="295BBACD">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val="en-US" w:eastAsia="zh-CN"/>
        </w:rPr>
        <w:t>部门重点评价为部门选取一个项目作为部门重点评价项目，组织人员按照评价文件要求进行项目评价，评价结果为优秀。</w:t>
      </w:r>
    </w:p>
    <w:p w14:paraId="62853243">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lang w:val="en-US" w:eastAsia="zh-CN"/>
        </w:rPr>
        <w:t>2.</w:t>
      </w:r>
      <w:r>
        <w:rPr>
          <w:rFonts w:hint="eastAsia" w:ascii="仿宋_GB2312" w:hAnsi="仿宋_GB2312" w:eastAsia="仿宋_GB2312" w:cs="Times New Roman"/>
          <w:sz w:val="32"/>
          <w:szCs w:val="32"/>
        </w:rPr>
        <w:t>综合评价结论</w:t>
      </w:r>
    </w:p>
    <w:p w14:paraId="614BA02E">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通过单位以及部门自评，本部门各项目实施效果较好，总体</w:t>
      </w:r>
      <w:r>
        <w:rPr>
          <w:rFonts w:hint="eastAsia" w:ascii="仿宋_GB2312" w:hAnsi="仿宋_GB2312" w:eastAsia="仿宋_GB2312" w:cs="Times New Roman"/>
          <w:sz w:val="32"/>
          <w:szCs w:val="32"/>
          <w:lang w:val="en-US" w:eastAsia="zh-CN"/>
        </w:rPr>
        <w:t>实现</w:t>
      </w:r>
      <w:r>
        <w:rPr>
          <w:rFonts w:hint="eastAsia" w:ascii="仿宋_GB2312" w:hAnsi="仿宋_GB2312" w:eastAsia="仿宋_GB2312" w:cs="Times New Roman"/>
          <w:sz w:val="32"/>
          <w:szCs w:val="32"/>
          <w:lang w:eastAsia="zh-CN"/>
        </w:rPr>
        <w:t>预期目标。</w:t>
      </w:r>
      <w:r>
        <w:rPr>
          <w:rFonts w:hint="eastAsia" w:ascii="仿宋_GB2312" w:hAnsi="仿宋_GB2312" w:eastAsia="仿宋_GB2312" w:cs="Times New Roman"/>
          <w:sz w:val="32"/>
          <w:szCs w:val="32"/>
          <w:lang w:val="en-US" w:eastAsia="zh-CN"/>
        </w:rPr>
        <w:t>单位总体评价和项目自评，项目重点评价均为优秀。</w:t>
      </w:r>
    </w:p>
    <w:p w14:paraId="3A599CF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lang w:val="en-US" w:eastAsia="zh-CN"/>
        </w:rPr>
        <w:t>3.</w:t>
      </w:r>
      <w:r>
        <w:rPr>
          <w:rFonts w:hint="eastAsia" w:ascii="仿宋_GB2312" w:hAnsi="仿宋_GB2312" w:eastAsia="仿宋_GB2312" w:cs="Times New Roman"/>
          <w:sz w:val="32"/>
          <w:szCs w:val="32"/>
        </w:rPr>
        <w:t>绩效目标完成情况总体分析</w:t>
      </w:r>
    </w:p>
    <w:p w14:paraId="002B8CC7">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本部门各项绩效目标完成较好，提升昌江区</w:t>
      </w:r>
      <w:r>
        <w:rPr>
          <w:rFonts w:hint="eastAsia" w:ascii="仿宋_GB2312" w:hAnsi="仿宋_GB2312" w:eastAsia="仿宋_GB2312" w:cs="Times New Roman"/>
          <w:sz w:val="32"/>
          <w:szCs w:val="32"/>
          <w:lang w:val="en-US" w:eastAsia="zh-CN"/>
        </w:rPr>
        <w:t>就业率，参保率，拖欠工资下降</w:t>
      </w:r>
      <w:r>
        <w:rPr>
          <w:rFonts w:hint="eastAsia" w:ascii="仿宋_GB2312" w:hAnsi="仿宋_GB2312" w:eastAsia="仿宋_GB2312" w:cs="Times New Roman"/>
          <w:sz w:val="32"/>
          <w:szCs w:val="32"/>
          <w:lang w:eastAsia="zh-CN"/>
        </w:rPr>
        <w:t>。</w:t>
      </w:r>
    </w:p>
    <w:p w14:paraId="0E4F8905">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lang w:val="en-US" w:eastAsia="zh-CN"/>
        </w:rPr>
        <w:t>4.</w:t>
      </w:r>
      <w:r>
        <w:rPr>
          <w:rFonts w:hint="eastAsia" w:ascii="仿宋_GB2312" w:hAnsi="仿宋_GB2312" w:eastAsia="仿宋_GB2312" w:cs="Times New Roman"/>
          <w:sz w:val="32"/>
          <w:szCs w:val="32"/>
        </w:rPr>
        <w:t>偏离绩效目标的原因和改进措施</w:t>
      </w:r>
    </w:p>
    <w:p w14:paraId="59BDE413">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本部门绩效目标基本实现，部</w:t>
      </w:r>
      <w:r>
        <w:rPr>
          <w:rFonts w:hint="eastAsia" w:ascii="仿宋_GB2312" w:hAnsi="仿宋_GB2312" w:eastAsia="仿宋_GB2312" w:cs="Times New Roman"/>
          <w:sz w:val="32"/>
          <w:szCs w:val="32"/>
          <w:lang w:val="en-US" w:eastAsia="zh-CN"/>
        </w:rPr>
        <w:t>分</w:t>
      </w:r>
      <w:r>
        <w:rPr>
          <w:rFonts w:hint="eastAsia" w:ascii="仿宋_GB2312" w:hAnsi="仿宋_GB2312" w:eastAsia="仿宋_GB2312" w:cs="Times New Roman"/>
          <w:sz w:val="32"/>
          <w:szCs w:val="32"/>
          <w:lang w:eastAsia="zh-CN"/>
        </w:rPr>
        <w:t>项目预算执行率偏低，改进措施：</w:t>
      </w:r>
      <w:r>
        <w:rPr>
          <w:rFonts w:hint="eastAsia" w:ascii="仿宋_GB2312" w:hAnsi="仿宋_GB2312" w:eastAsia="仿宋_GB2312" w:cs="Times New Roman"/>
          <w:sz w:val="32"/>
          <w:szCs w:val="32"/>
          <w:lang w:val="en-US" w:eastAsia="zh-CN"/>
        </w:rPr>
        <w:t>加快预算执行力度，加快预算项目推进进度，</w:t>
      </w:r>
      <w:r>
        <w:rPr>
          <w:rFonts w:hint="eastAsia" w:ascii="仿宋_GB2312" w:hAnsi="仿宋_GB2312" w:eastAsia="仿宋_GB2312" w:cs="Times New Roman"/>
          <w:sz w:val="32"/>
          <w:szCs w:val="32"/>
          <w:lang w:eastAsia="zh-CN"/>
        </w:rPr>
        <w:t>作为下一年预算编制依据。</w:t>
      </w:r>
    </w:p>
    <w:p w14:paraId="506C785A">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lang w:val="en-US" w:eastAsia="zh-CN"/>
        </w:rPr>
        <w:t>5.</w:t>
      </w:r>
      <w:r>
        <w:rPr>
          <w:rFonts w:hint="eastAsia" w:ascii="仿宋_GB2312" w:hAnsi="仿宋_GB2312" w:eastAsia="仿宋_GB2312" w:cs="Times New Roman"/>
          <w:sz w:val="32"/>
          <w:szCs w:val="32"/>
        </w:rPr>
        <w:t>绩效自评结果拟应用和公开情况</w:t>
      </w:r>
    </w:p>
    <w:p w14:paraId="05364170">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本部门拟将绩效自评结果应用于下年项目申报，并随决算公开一并公开</w:t>
      </w:r>
    </w:p>
    <w:p w14:paraId="12DA7620">
      <w:pPr>
        <w:keepNext w:val="0"/>
        <w:keepLines w:val="0"/>
        <w:pageBreakBefore w:val="0"/>
        <w:widowControl/>
        <w:kinsoku/>
        <w:wordWrap/>
        <w:overflowPunct/>
        <w:topLinePunct w:val="0"/>
        <w:autoSpaceDE w:val="0"/>
        <w:autoSpaceDN w:val="0"/>
        <w:bidi w:val="0"/>
        <w:adjustRightInd/>
        <w:snapToGrid/>
        <w:spacing w:before="0" w:after="0" w:line="600" w:lineRule="exact"/>
        <w:ind w:left="0" w:leftChars="0" w:right="0" w:firstLine="640" w:firstLineChars="200"/>
        <w:jc w:val="left"/>
        <w:textAlignment w:val="auto"/>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本部门“</w:t>
      </w:r>
      <w:r>
        <w:rPr>
          <w:rFonts w:hint="eastAsia" w:ascii="仿宋_GB2312" w:hAnsi="仿宋_GB2312" w:eastAsia="仿宋_GB2312" w:cs="Times New Roman"/>
          <w:sz w:val="32"/>
          <w:szCs w:val="32"/>
          <w:lang w:val="en-US" w:eastAsia="zh-CN"/>
        </w:rPr>
        <w:t>景德镇市昌江区人力资源和社会保障局”“社会保险基金监督管理软件系统建设维护专项</w:t>
      </w:r>
      <w:r>
        <w:rPr>
          <w:rFonts w:hint="eastAsia" w:ascii="仿宋_GB2312" w:hAnsi="仿宋_GB2312" w:eastAsia="仿宋_GB2312" w:cs="Times New Roman"/>
          <w:sz w:val="32"/>
          <w:szCs w:val="32"/>
        </w:rPr>
        <w:t>” 项目支出绩效自评结果如下：</w:t>
      </w:r>
    </w:p>
    <w:tbl>
      <w:tblPr>
        <w:tblStyle w:val="7"/>
        <w:tblW w:w="8057" w:type="dxa"/>
        <w:tblInd w:w="0" w:type="dxa"/>
        <w:shd w:val="clear" w:color="auto" w:fill="auto"/>
        <w:tblLayout w:type="fixed"/>
        <w:tblCellMar>
          <w:top w:w="0" w:type="dxa"/>
          <w:left w:w="0" w:type="dxa"/>
          <w:bottom w:w="0" w:type="dxa"/>
          <w:right w:w="0" w:type="dxa"/>
        </w:tblCellMar>
      </w:tblPr>
      <w:tblGrid>
        <w:gridCol w:w="624"/>
        <w:gridCol w:w="305"/>
        <w:gridCol w:w="145"/>
        <w:gridCol w:w="338"/>
        <w:gridCol w:w="599"/>
        <w:gridCol w:w="753"/>
        <w:gridCol w:w="329"/>
        <w:gridCol w:w="651"/>
        <w:gridCol w:w="541"/>
        <w:gridCol w:w="125"/>
        <w:gridCol w:w="527"/>
        <w:gridCol w:w="19"/>
        <w:gridCol w:w="771"/>
        <w:gridCol w:w="128"/>
        <w:gridCol w:w="430"/>
        <w:gridCol w:w="28"/>
        <w:gridCol w:w="477"/>
        <w:gridCol w:w="28"/>
        <w:gridCol w:w="481"/>
        <w:gridCol w:w="57"/>
        <w:gridCol w:w="411"/>
        <w:gridCol w:w="290"/>
      </w:tblGrid>
      <w:tr w14:paraId="683082A7">
        <w:tblPrEx>
          <w:shd w:val="clear" w:color="auto" w:fill="auto"/>
          <w:tblCellMar>
            <w:top w:w="0" w:type="dxa"/>
            <w:left w:w="0" w:type="dxa"/>
            <w:bottom w:w="0" w:type="dxa"/>
            <w:right w:w="0" w:type="dxa"/>
          </w:tblCellMar>
        </w:tblPrEx>
        <w:trPr>
          <w:trHeight w:val="540" w:hRule="atLeast"/>
        </w:trPr>
        <w:tc>
          <w:tcPr>
            <w:tcW w:w="8057" w:type="dxa"/>
            <w:gridSpan w:val="22"/>
            <w:tcBorders>
              <w:top w:val="nil"/>
              <w:left w:val="nil"/>
              <w:bottom w:val="nil"/>
              <w:right w:val="nil"/>
            </w:tcBorders>
            <w:shd w:val="clear" w:color="auto" w:fill="auto"/>
            <w:tcMar>
              <w:top w:w="15" w:type="dxa"/>
              <w:left w:w="15" w:type="dxa"/>
              <w:right w:w="15" w:type="dxa"/>
            </w:tcMar>
            <w:vAlign w:val="center"/>
          </w:tcPr>
          <w:p w14:paraId="656019A5">
            <w:pPr>
              <w:keepNext w:val="0"/>
              <w:keepLines w:val="0"/>
              <w:widowControl/>
              <w:suppressLineNumbers w:val="0"/>
              <w:jc w:val="center"/>
              <w:textAlignment w:val="center"/>
              <w:rPr>
                <w:rFonts w:hint="eastAsia" w:ascii="宋体" w:hAnsi="宋体" w:eastAsia="宋体" w:cs="宋体"/>
                <w:b/>
                <w:i w:val="0"/>
                <w:color w:val="000000"/>
                <w:sz w:val="12"/>
                <w:szCs w:val="12"/>
                <w:u w:val="none"/>
              </w:rPr>
            </w:pPr>
            <w:r>
              <w:rPr>
                <w:rFonts w:hint="eastAsia" w:ascii="宋体" w:hAnsi="宋体" w:eastAsia="宋体" w:cs="宋体"/>
                <w:b/>
                <w:i w:val="0"/>
                <w:color w:val="000000"/>
                <w:kern w:val="0"/>
                <w:sz w:val="12"/>
                <w:szCs w:val="12"/>
                <w:u w:val="none"/>
                <w:lang w:val="en-US" w:eastAsia="zh-CN" w:bidi="ar"/>
              </w:rPr>
              <w:t>项目支出绩效自评表</w:t>
            </w:r>
          </w:p>
        </w:tc>
      </w:tr>
      <w:tr w14:paraId="705643C8">
        <w:tblPrEx>
          <w:tblCellMar>
            <w:top w:w="0" w:type="dxa"/>
            <w:left w:w="0" w:type="dxa"/>
            <w:bottom w:w="0" w:type="dxa"/>
            <w:right w:w="0" w:type="dxa"/>
          </w:tblCellMar>
        </w:tblPrEx>
        <w:trPr>
          <w:trHeight w:val="330" w:hRule="atLeast"/>
        </w:trPr>
        <w:tc>
          <w:tcPr>
            <w:tcW w:w="8057" w:type="dxa"/>
            <w:gridSpan w:val="22"/>
            <w:tcBorders>
              <w:top w:val="nil"/>
              <w:left w:val="nil"/>
              <w:bottom w:val="nil"/>
              <w:right w:val="nil"/>
            </w:tcBorders>
            <w:shd w:val="clear" w:color="auto" w:fill="auto"/>
            <w:tcMar>
              <w:top w:w="15" w:type="dxa"/>
              <w:left w:w="15" w:type="dxa"/>
              <w:right w:w="15" w:type="dxa"/>
            </w:tcMar>
            <w:vAlign w:val="center"/>
          </w:tcPr>
          <w:p w14:paraId="3B8EDE1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（2023年度）</w:t>
            </w:r>
          </w:p>
        </w:tc>
      </w:tr>
      <w:tr w14:paraId="1B879A07">
        <w:tblPrEx>
          <w:shd w:val="clear" w:color="auto" w:fill="auto"/>
          <w:tblCellMar>
            <w:top w:w="0" w:type="dxa"/>
            <w:left w:w="0" w:type="dxa"/>
            <w:bottom w:w="0" w:type="dxa"/>
            <w:right w:w="0" w:type="dxa"/>
          </w:tblCellMar>
        </w:tblPrEx>
        <w:trPr>
          <w:trHeight w:val="304" w:hRule="atLeast"/>
        </w:trPr>
        <w:tc>
          <w:tcPr>
            <w:tcW w:w="107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851D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项目名称</w:t>
            </w:r>
          </w:p>
        </w:tc>
        <w:tc>
          <w:tcPr>
            <w:tcW w:w="6983" w:type="dxa"/>
            <w:gridSpan w:val="1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1FAC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社会保险基金监督管理软件系统建设维护专项</w:t>
            </w:r>
          </w:p>
        </w:tc>
      </w:tr>
      <w:tr w14:paraId="23656056">
        <w:tblPrEx>
          <w:shd w:val="clear" w:color="auto" w:fill="auto"/>
          <w:tblCellMar>
            <w:top w:w="0" w:type="dxa"/>
            <w:left w:w="0" w:type="dxa"/>
            <w:bottom w:w="0" w:type="dxa"/>
            <w:right w:w="0" w:type="dxa"/>
          </w:tblCellMar>
        </w:tblPrEx>
        <w:trPr>
          <w:trHeight w:val="300" w:hRule="atLeast"/>
        </w:trPr>
        <w:tc>
          <w:tcPr>
            <w:tcW w:w="107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786F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主管部门</w:t>
            </w:r>
          </w:p>
        </w:tc>
        <w:tc>
          <w:tcPr>
            <w:tcW w:w="3863"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49BC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景德镇市昌江区人力资源和社会保障局</w:t>
            </w:r>
          </w:p>
        </w:tc>
        <w:tc>
          <w:tcPr>
            <w:tcW w:w="137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BB281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实施单位</w:t>
            </w:r>
          </w:p>
        </w:tc>
        <w:tc>
          <w:tcPr>
            <w:tcW w:w="174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1174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景德镇市昌江区人力资源和社会保障局</w:t>
            </w:r>
          </w:p>
        </w:tc>
      </w:tr>
      <w:tr w14:paraId="58CA9414">
        <w:tblPrEx>
          <w:tblCellMar>
            <w:top w:w="0" w:type="dxa"/>
            <w:left w:w="0" w:type="dxa"/>
            <w:bottom w:w="0" w:type="dxa"/>
            <w:right w:w="0" w:type="dxa"/>
          </w:tblCellMar>
        </w:tblPrEx>
        <w:trPr>
          <w:trHeight w:val="300" w:hRule="atLeast"/>
        </w:trPr>
        <w:tc>
          <w:tcPr>
            <w:tcW w:w="107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DDB7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项目资金</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（万元）</w:t>
            </w:r>
          </w:p>
        </w:tc>
        <w:tc>
          <w:tcPr>
            <w:tcW w:w="16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04C40">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7DA3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年初预算数</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F608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全年预算数A</w:t>
            </w:r>
          </w:p>
        </w:tc>
        <w:tc>
          <w:tcPr>
            <w:tcW w:w="137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07CB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全年执行数B</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E833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分值</w:t>
            </w:r>
          </w:p>
        </w:tc>
        <w:tc>
          <w:tcPr>
            <w:tcW w:w="53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CCEB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执行率</w:t>
            </w:r>
          </w:p>
        </w:tc>
        <w:tc>
          <w:tcPr>
            <w:tcW w:w="70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469C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得分</w:t>
            </w:r>
          </w:p>
        </w:tc>
      </w:tr>
      <w:tr w14:paraId="3643FF69">
        <w:tblPrEx>
          <w:shd w:val="clear" w:color="auto" w:fill="auto"/>
          <w:tblCellMar>
            <w:top w:w="0" w:type="dxa"/>
            <w:left w:w="0" w:type="dxa"/>
            <w:bottom w:w="0" w:type="dxa"/>
            <w:right w:w="0" w:type="dxa"/>
          </w:tblCellMar>
        </w:tblPrEx>
        <w:trPr>
          <w:trHeight w:val="300" w:hRule="atLeast"/>
        </w:trPr>
        <w:tc>
          <w:tcPr>
            <w:tcW w:w="107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0486B">
            <w:pPr>
              <w:jc w:val="center"/>
              <w:rPr>
                <w:rFonts w:hint="eastAsia" w:ascii="宋体" w:hAnsi="宋体" w:eastAsia="宋体" w:cs="宋体"/>
                <w:i w:val="0"/>
                <w:color w:val="000000"/>
                <w:sz w:val="12"/>
                <w:szCs w:val="12"/>
                <w:u w:val="none"/>
              </w:rPr>
            </w:pPr>
          </w:p>
        </w:tc>
        <w:tc>
          <w:tcPr>
            <w:tcW w:w="16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E953F">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 年度资金总额</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DE13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1.5</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FD96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1.5</w:t>
            </w:r>
          </w:p>
        </w:tc>
        <w:tc>
          <w:tcPr>
            <w:tcW w:w="137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841E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1.319</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9E8F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10 </w:t>
            </w:r>
          </w:p>
        </w:tc>
        <w:tc>
          <w:tcPr>
            <w:tcW w:w="53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B00C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87.91</w:t>
            </w:r>
          </w:p>
        </w:tc>
        <w:tc>
          <w:tcPr>
            <w:tcW w:w="70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3231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7</w:t>
            </w:r>
          </w:p>
        </w:tc>
      </w:tr>
      <w:tr w14:paraId="031B6F40">
        <w:tblPrEx>
          <w:tblCellMar>
            <w:top w:w="0" w:type="dxa"/>
            <w:left w:w="0" w:type="dxa"/>
            <w:bottom w:w="0" w:type="dxa"/>
            <w:right w:w="0" w:type="dxa"/>
          </w:tblCellMar>
        </w:tblPrEx>
        <w:trPr>
          <w:trHeight w:val="300" w:hRule="atLeast"/>
        </w:trPr>
        <w:tc>
          <w:tcPr>
            <w:tcW w:w="107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85D32">
            <w:pPr>
              <w:jc w:val="center"/>
              <w:rPr>
                <w:rFonts w:hint="eastAsia" w:ascii="宋体" w:hAnsi="宋体" w:eastAsia="宋体" w:cs="宋体"/>
                <w:i w:val="0"/>
                <w:color w:val="000000"/>
                <w:sz w:val="12"/>
                <w:szCs w:val="12"/>
                <w:u w:val="none"/>
              </w:rPr>
            </w:pPr>
          </w:p>
        </w:tc>
        <w:tc>
          <w:tcPr>
            <w:tcW w:w="169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D810A">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政府预算资金</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A93C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1.5</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3FE3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1.5</w:t>
            </w:r>
          </w:p>
        </w:tc>
        <w:tc>
          <w:tcPr>
            <w:tcW w:w="137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F0B1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1.31869</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8A1C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w:t>
            </w:r>
          </w:p>
        </w:tc>
        <w:tc>
          <w:tcPr>
            <w:tcW w:w="53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9BCDD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87.91</w:t>
            </w:r>
          </w:p>
        </w:tc>
        <w:tc>
          <w:tcPr>
            <w:tcW w:w="70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3FB0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w:t>
            </w:r>
          </w:p>
        </w:tc>
      </w:tr>
      <w:tr w14:paraId="27B48E8F">
        <w:tblPrEx>
          <w:tblCellMar>
            <w:top w:w="0" w:type="dxa"/>
            <w:left w:w="0" w:type="dxa"/>
            <w:bottom w:w="0" w:type="dxa"/>
            <w:right w:w="0" w:type="dxa"/>
          </w:tblCellMar>
        </w:tblPrEx>
        <w:trPr>
          <w:trHeight w:val="300" w:hRule="atLeast"/>
        </w:trPr>
        <w:tc>
          <w:tcPr>
            <w:tcW w:w="62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19A1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年度</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总体</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目标</w:t>
            </w:r>
          </w:p>
        </w:tc>
        <w:tc>
          <w:tcPr>
            <w:tcW w:w="4313"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08A6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预期目标</w:t>
            </w:r>
          </w:p>
        </w:tc>
        <w:tc>
          <w:tcPr>
            <w:tcW w:w="3120"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8E8F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实际完成情况</w:t>
            </w:r>
          </w:p>
        </w:tc>
      </w:tr>
      <w:tr w14:paraId="4660C7FA">
        <w:tblPrEx>
          <w:shd w:val="clear" w:color="auto" w:fill="auto"/>
          <w:tblCellMar>
            <w:top w:w="0" w:type="dxa"/>
            <w:left w:w="0" w:type="dxa"/>
            <w:bottom w:w="0" w:type="dxa"/>
            <w:right w:w="0" w:type="dxa"/>
          </w:tblCellMar>
        </w:tblPrEx>
        <w:trPr>
          <w:trHeight w:val="90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2C732">
            <w:pPr>
              <w:jc w:val="center"/>
              <w:rPr>
                <w:rFonts w:hint="eastAsia" w:ascii="宋体" w:hAnsi="宋体" w:eastAsia="宋体" w:cs="宋体"/>
                <w:i w:val="0"/>
                <w:color w:val="000000"/>
                <w:sz w:val="12"/>
                <w:szCs w:val="12"/>
                <w:u w:val="none"/>
              </w:rPr>
            </w:pPr>
          </w:p>
        </w:tc>
        <w:tc>
          <w:tcPr>
            <w:tcW w:w="4313"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26A0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通过有关监管系统对养老、失业、基本医疗、工伤、生育等五项社会保险的基金收支、管理、投资运营全过程进行管理监督。</w:t>
            </w:r>
          </w:p>
        </w:tc>
        <w:tc>
          <w:tcPr>
            <w:tcW w:w="3120"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A287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基本实现绩效目标</w:t>
            </w:r>
          </w:p>
        </w:tc>
      </w:tr>
      <w:tr w14:paraId="3D51A27E">
        <w:tblPrEx>
          <w:shd w:val="clear" w:color="auto" w:fill="auto"/>
          <w:tblCellMar>
            <w:top w:w="0" w:type="dxa"/>
            <w:left w:w="0" w:type="dxa"/>
            <w:bottom w:w="0" w:type="dxa"/>
            <w:right w:w="0" w:type="dxa"/>
          </w:tblCellMar>
        </w:tblPrEx>
        <w:trPr>
          <w:trHeight w:val="582" w:hRule="atLeast"/>
        </w:trPr>
        <w:tc>
          <w:tcPr>
            <w:tcW w:w="62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D8A89F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绩效指标</w:t>
            </w:r>
          </w:p>
        </w:tc>
        <w:tc>
          <w:tcPr>
            <w:tcW w:w="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091E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一级指标</w:t>
            </w: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7B5DB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二级指标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547F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  三级指标</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8BF2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年度</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指标</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E4AC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完成值</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8F3816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分值</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8A84E2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得分</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7D34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偏差原因分析</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及改进措施</w:t>
            </w:r>
          </w:p>
        </w:tc>
      </w:tr>
      <w:tr w14:paraId="2F48D66F">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0144E5FF">
            <w:pPr>
              <w:jc w:val="center"/>
              <w:rPr>
                <w:rFonts w:hint="eastAsia" w:ascii="宋体" w:hAnsi="宋体" w:eastAsia="宋体" w:cs="宋体"/>
                <w:i w:val="0"/>
                <w:color w:val="000000"/>
                <w:sz w:val="12"/>
                <w:szCs w:val="12"/>
                <w:u w:val="none"/>
              </w:rPr>
            </w:pPr>
          </w:p>
        </w:tc>
        <w:tc>
          <w:tcPr>
            <w:tcW w:w="78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1654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成本指标</w:t>
            </w:r>
          </w:p>
        </w:tc>
        <w:tc>
          <w:tcPr>
            <w:tcW w:w="13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D5B2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经济成本指标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35BC9">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购买碳粉</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11BCB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＝960元</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E71D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960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074B2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4115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F0DE7B">
            <w:pPr>
              <w:jc w:val="center"/>
              <w:rPr>
                <w:rFonts w:hint="eastAsia" w:ascii="宋体" w:hAnsi="宋体" w:eastAsia="宋体" w:cs="宋体"/>
                <w:i w:val="0"/>
                <w:color w:val="000000"/>
                <w:sz w:val="12"/>
                <w:szCs w:val="12"/>
                <w:u w:val="none"/>
              </w:rPr>
            </w:pPr>
          </w:p>
        </w:tc>
      </w:tr>
      <w:tr w14:paraId="5C0840BE">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21868FF">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A073A">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F0962">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847D8">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购置多功能打印机</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A83A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＝2080元</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B1B2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8714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358D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4D55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19DEB65E">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5AF556B">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D40E8">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AE137">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822F9">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办公室网络、监控维修及维护</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886B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＝9800元</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7D4C3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9600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9146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566A7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4.74</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600B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0AAE34C7">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1D368928">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1C3AB">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9ED5E">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1A749">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购买打印机硒鼓</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8F8E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＝1080元</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F073D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1080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801C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3</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DCBF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3</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23367">
            <w:pPr>
              <w:jc w:val="center"/>
              <w:rPr>
                <w:rFonts w:hint="eastAsia" w:ascii="宋体" w:hAnsi="宋体" w:eastAsia="宋体" w:cs="宋体"/>
                <w:i w:val="0"/>
                <w:color w:val="000000"/>
                <w:sz w:val="12"/>
                <w:szCs w:val="12"/>
                <w:u w:val="none"/>
              </w:rPr>
            </w:pPr>
          </w:p>
        </w:tc>
      </w:tr>
      <w:tr w14:paraId="61D398E1">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8D2E4D9">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FE9C6">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99FB7">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07B92">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购买打印机粉盒</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C6C1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＝1080元</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1F71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1080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34AF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A855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DF878">
            <w:pPr>
              <w:jc w:val="center"/>
              <w:rPr>
                <w:rFonts w:hint="eastAsia" w:ascii="宋体" w:hAnsi="宋体" w:eastAsia="宋体" w:cs="宋体"/>
                <w:i w:val="0"/>
                <w:color w:val="000000"/>
                <w:sz w:val="12"/>
                <w:szCs w:val="12"/>
                <w:u w:val="none"/>
              </w:rPr>
            </w:pPr>
          </w:p>
        </w:tc>
      </w:tr>
      <w:tr w14:paraId="5427DA9D">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328404BB">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44214">
            <w:pPr>
              <w:jc w:val="center"/>
              <w:rPr>
                <w:rFonts w:hint="eastAsia" w:ascii="宋体" w:hAnsi="宋体" w:eastAsia="宋体" w:cs="宋体"/>
                <w:i w:val="0"/>
                <w:color w:val="000000"/>
                <w:sz w:val="12"/>
                <w:szCs w:val="12"/>
                <w:u w:val="none"/>
              </w:rPr>
            </w:pP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C11F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社会成本指标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6C5F30">
            <w:pPr>
              <w:jc w:val="left"/>
              <w:rPr>
                <w:rFonts w:hint="eastAsia" w:ascii="宋体" w:hAnsi="宋体" w:eastAsia="宋体" w:cs="宋体"/>
                <w:i w:val="0"/>
                <w:color w:val="000000"/>
                <w:sz w:val="12"/>
                <w:szCs w:val="12"/>
                <w:u w:val="none"/>
              </w:rPr>
            </w:pP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9EEA9">
            <w:pPr>
              <w:jc w:val="center"/>
              <w:rPr>
                <w:rFonts w:hint="eastAsia" w:ascii="宋体" w:hAnsi="宋体" w:eastAsia="宋体" w:cs="宋体"/>
                <w:i w:val="0"/>
                <w:color w:val="000000"/>
                <w:sz w:val="12"/>
                <w:szCs w:val="12"/>
                <w:u w:val="none"/>
              </w:rPr>
            </w:pP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48019F">
            <w:pPr>
              <w:jc w:val="center"/>
              <w:rPr>
                <w:rFonts w:hint="eastAsia" w:ascii="宋体" w:hAnsi="宋体" w:eastAsia="宋体" w:cs="宋体"/>
                <w:i w:val="0"/>
                <w:color w:val="000000"/>
                <w:sz w:val="12"/>
                <w:szCs w:val="12"/>
                <w:u w:val="none"/>
              </w:rPr>
            </w:pP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58A4C">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8EF35">
            <w:pPr>
              <w:jc w:val="center"/>
              <w:rPr>
                <w:rFonts w:hint="eastAsia" w:ascii="宋体" w:hAnsi="宋体" w:eastAsia="宋体" w:cs="宋体"/>
                <w:i w:val="0"/>
                <w:color w:val="000000"/>
                <w:sz w:val="12"/>
                <w:szCs w:val="1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6BFE4">
            <w:pPr>
              <w:jc w:val="center"/>
              <w:rPr>
                <w:rFonts w:hint="eastAsia" w:ascii="宋体" w:hAnsi="宋体" w:eastAsia="宋体" w:cs="宋体"/>
                <w:i w:val="0"/>
                <w:color w:val="000000"/>
                <w:sz w:val="12"/>
                <w:szCs w:val="12"/>
                <w:u w:val="none"/>
              </w:rPr>
            </w:pPr>
          </w:p>
        </w:tc>
      </w:tr>
      <w:tr w14:paraId="02DFD6E6">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6BAEEA83">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84FE4">
            <w:pPr>
              <w:jc w:val="center"/>
              <w:rPr>
                <w:rFonts w:hint="eastAsia" w:ascii="宋体" w:hAnsi="宋体" w:eastAsia="宋体" w:cs="宋体"/>
                <w:i w:val="0"/>
                <w:color w:val="000000"/>
                <w:sz w:val="12"/>
                <w:szCs w:val="12"/>
                <w:u w:val="none"/>
              </w:rPr>
            </w:pP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6AB1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生态环境成本指标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3C4E4">
            <w:pPr>
              <w:jc w:val="left"/>
              <w:rPr>
                <w:rFonts w:hint="eastAsia" w:ascii="宋体" w:hAnsi="宋体" w:eastAsia="宋体" w:cs="宋体"/>
                <w:i w:val="0"/>
                <w:color w:val="000000"/>
                <w:sz w:val="12"/>
                <w:szCs w:val="12"/>
                <w:u w:val="none"/>
              </w:rPr>
            </w:pP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42E72">
            <w:pPr>
              <w:jc w:val="center"/>
              <w:rPr>
                <w:rFonts w:hint="eastAsia" w:ascii="宋体" w:hAnsi="宋体" w:eastAsia="宋体" w:cs="宋体"/>
                <w:i w:val="0"/>
                <w:color w:val="000000"/>
                <w:sz w:val="12"/>
                <w:szCs w:val="12"/>
                <w:u w:val="none"/>
              </w:rPr>
            </w:pP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2FA2A">
            <w:pPr>
              <w:jc w:val="center"/>
              <w:rPr>
                <w:rFonts w:hint="eastAsia" w:ascii="宋体" w:hAnsi="宋体" w:eastAsia="宋体" w:cs="宋体"/>
                <w:i w:val="0"/>
                <w:color w:val="000000"/>
                <w:sz w:val="12"/>
                <w:szCs w:val="12"/>
                <w:u w:val="none"/>
              </w:rPr>
            </w:pP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03AA6">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EC805">
            <w:pPr>
              <w:jc w:val="center"/>
              <w:rPr>
                <w:rFonts w:hint="eastAsia" w:ascii="宋体" w:hAnsi="宋体" w:eastAsia="宋体" w:cs="宋体"/>
                <w:i w:val="0"/>
                <w:color w:val="000000"/>
                <w:sz w:val="12"/>
                <w:szCs w:val="1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38317">
            <w:pPr>
              <w:jc w:val="center"/>
              <w:rPr>
                <w:rFonts w:hint="eastAsia" w:ascii="宋体" w:hAnsi="宋体" w:eastAsia="宋体" w:cs="宋体"/>
                <w:i w:val="0"/>
                <w:color w:val="000000"/>
                <w:sz w:val="12"/>
                <w:szCs w:val="12"/>
                <w:u w:val="none"/>
              </w:rPr>
            </w:pPr>
          </w:p>
        </w:tc>
      </w:tr>
      <w:tr w14:paraId="07B0155A">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31A088AF">
            <w:pPr>
              <w:jc w:val="center"/>
              <w:rPr>
                <w:rFonts w:hint="eastAsia" w:ascii="宋体" w:hAnsi="宋体" w:eastAsia="宋体" w:cs="宋体"/>
                <w:i w:val="0"/>
                <w:color w:val="000000"/>
                <w:sz w:val="12"/>
                <w:szCs w:val="12"/>
                <w:u w:val="none"/>
              </w:rPr>
            </w:pPr>
          </w:p>
        </w:tc>
        <w:tc>
          <w:tcPr>
            <w:tcW w:w="78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F18A7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产出指标</w:t>
            </w:r>
          </w:p>
        </w:tc>
        <w:tc>
          <w:tcPr>
            <w:tcW w:w="13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AFC9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数量指标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17A0A">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多功能打印机</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89B1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＝1台</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48973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DF7F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EEFB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F61A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24D765B4">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6A971895">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04062">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74379">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83AC4">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碳粉</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21CF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＝12支</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57CC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11</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4D28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19653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3.96</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3D46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4B88C3DA">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066F1B0">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7FF2E">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76077">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FD3BA">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打印几粉盒</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AB6A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＝6支</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1C88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877A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4240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2.92</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E34D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425D5226">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27DC3BEE">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2170F">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A145D">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26B87">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打印机硒鼓</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168A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＝6支</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BCC7A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2B5A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BEBE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2.92</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19D89">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实际施行情况</w:t>
            </w:r>
          </w:p>
        </w:tc>
      </w:tr>
      <w:tr w14:paraId="287417CD">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ACB2773">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9279E">
            <w:pPr>
              <w:jc w:val="center"/>
              <w:rPr>
                <w:rFonts w:hint="eastAsia" w:ascii="宋体" w:hAnsi="宋体" w:eastAsia="宋体" w:cs="宋体"/>
                <w:i w:val="0"/>
                <w:color w:val="000000"/>
                <w:sz w:val="12"/>
                <w:szCs w:val="12"/>
                <w:u w:val="none"/>
              </w:rPr>
            </w:pPr>
          </w:p>
        </w:tc>
        <w:tc>
          <w:tcPr>
            <w:tcW w:w="13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7A42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质量指标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DA48EF">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核心系统连续提供服务能力时长</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1009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＝24小时/天</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4D91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24</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DDDF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1353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7DE44">
            <w:pPr>
              <w:jc w:val="center"/>
              <w:rPr>
                <w:rFonts w:hint="eastAsia" w:ascii="宋体" w:hAnsi="宋体" w:eastAsia="宋体" w:cs="宋体"/>
                <w:i w:val="0"/>
                <w:color w:val="000000"/>
                <w:sz w:val="12"/>
                <w:szCs w:val="12"/>
                <w:u w:val="none"/>
              </w:rPr>
            </w:pPr>
          </w:p>
        </w:tc>
      </w:tr>
      <w:tr w14:paraId="2DBE787D">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3E254779">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9C4FDF">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A3D31">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17835">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系统故障平均恢复时长</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1910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≤6小时</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44F0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6</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797E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B2B60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4F1AC">
            <w:pPr>
              <w:jc w:val="center"/>
              <w:rPr>
                <w:rFonts w:hint="eastAsia" w:ascii="宋体" w:hAnsi="宋体" w:eastAsia="宋体" w:cs="宋体"/>
                <w:i w:val="0"/>
                <w:color w:val="000000"/>
                <w:sz w:val="12"/>
                <w:szCs w:val="12"/>
                <w:u w:val="none"/>
              </w:rPr>
            </w:pPr>
          </w:p>
        </w:tc>
      </w:tr>
      <w:tr w14:paraId="21A71913">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1B4D335">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A9E87">
            <w:pPr>
              <w:jc w:val="center"/>
              <w:rPr>
                <w:rFonts w:hint="eastAsia" w:ascii="宋体" w:hAnsi="宋体" w:eastAsia="宋体" w:cs="宋体"/>
                <w:i w:val="0"/>
                <w:color w:val="000000"/>
                <w:sz w:val="12"/>
                <w:szCs w:val="12"/>
                <w:u w:val="none"/>
              </w:rPr>
            </w:pPr>
          </w:p>
        </w:tc>
        <w:tc>
          <w:tcPr>
            <w:tcW w:w="13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7368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时效指标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C076D">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系统故障响应及时性</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A028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及时</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CC8D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基本达成目标</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8CD5E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6590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E2140">
            <w:pPr>
              <w:jc w:val="center"/>
              <w:rPr>
                <w:rFonts w:hint="eastAsia" w:ascii="宋体" w:hAnsi="宋体" w:eastAsia="宋体" w:cs="宋体"/>
                <w:i w:val="0"/>
                <w:color w:val="000000"/>
                <w:sz w:val="12"/>
                <w:szCs w:val="12"/>
                <w:u w:val="none"/>
              </w:rPr>
            </w:pPr>
          </w:p>
        </w:tc>
      </w:tr>
      <w:tr w14:paraId="05BE6A98">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3E1F31A0">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24DF1">
            <w:pPr>
              <w:jc w:val="center"/>
              <w:rPr>
                <w:rFonts w:hint="eastAsia" w:ascii="宋体" w:hAnsi="宋体" w:eastAsia="宋体" w:cs="宋体"/>
                <w:i w:val="0"/>
                <w:color w:val="000000"/>
                <w:sz w:val="12"/>
                <w:szCs w:val="12"/>
                <w:u w:val="none"/>
              </w:rPr>
            </w:pPr>
          </w:p>
        </w:tc>
        <w:tc>
          <w:tcPr>
            <w:tcW w:w="13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37F43">
            <w:pPr>
              <w:jc w:val="center"/>
              <w:rPr>
                <w:rFonts w:hint="eastAsia" w:ascii="宋体" w:hAnsi="宋体" w:eastAsia="宋体" w:cs="宋体"/>
                <w:i w:val="0"/>
                <w:color w:val="000000"/>
                <w:sz w:val="12"/>
                <w:szCs w:val="12"/>
                <w:u w:val="none"/>
              </w:rPr>
            </w:pP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71874">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系统（软件）更新升级及时性</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685D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及时</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4558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基本达成目标</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A950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482C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140C02">
            <w:pPr>
              <w:jc w:val="center"/>
              <w:rPr>
                <w:rFonts w:hint="eastAsia" w:ascii="宋体" w:hAnsi="宋体" w:eastAsia="宋体" w:cs="宋体"/>
                <w:i w:val="0"/>
                <w:color w:val="000000"/>
                <w:sz w:val="12"/>
                <w:szCs w:val="12"/>
                <w:u w:val="none"/>
              </w:rPr>
            </w:pPr>
          </w:p>
        </w:tc>
      </w:tr>
      <w:tr w14:paraId="0005F74E">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49764B0">
            <w:pPr>
              <w:jc w:val="center"/>
              <w:rPr>
                <w:rFonts w:hint="eastAsia" w:ascii="宋体" w:hAnsi="宋体" w:eastAsia="宋体" w:cs="宋体"/>
                <w:i w:val="0"/>
                <w:color w:val="000000"/>
                <w:sz w:val="12"/>
                <w:szCs w:val="12"/>
                <w:u w:val="none"/>
              </w:rPr>
            </w:pPr>
          </w:p>
        </w:tc>
        <w:tc>
          <w:tcPr>
            <w:tcW w:w="78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ABF6F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效益指标</w:t>
            </w: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70B2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经济效益指标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F3483">
            <w:pPr>
              <w:jc w:val="left"/>
              <w:rPr>
                <w:rFonts w:hint="eastAsia" w:ascii="宋体" w:hAnsi="宋体" w:eastAsia="宋体" w:cs="宋体"/>
                <w:i w:val="0"/>
                <w:color w:val="000000"/>
                <w:sz w:val="12"/>
                <w:szCs w:val="12"/>
                <w:u w:val="none"/>
              </w:rPr>
            </w:pP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4254B">
            <w:pPr>
              <w:jc w:val="center"/>
              <w:rPr>
                <w:rFonts w:hint="eastAsia" w:ascii="宋体" w:hAnsi="宋体" w:eastAsia="宋体" w:cs="宋体"/>
                <w:i w:val="0"/>
                <w:color w:val="000000"/>
                <w:sz w:val="12"/>
                <w:szCs w:val="12"/>
                <w:u w:val="none"/>
              </w:rPr>
            </w:pP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B8A0B">
            <w:pPr>
              <w:jc w:val="center"/>
              <w:rPr>
                <w:rFonts w:hint="eastAsia" w:ascii="宋体" w:hAnsi="宋体" w:eastAsia="宋体" w:cs="宋体"/>
                <w:i w:val="0"/>
                <w:color w:val="000000"/>
                <w:sz w:val="12"/>
                <w:szCs w:val="12"/>
                <w:u w:val="none"/>
              </w:rPr>
            </w:pP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9821F">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44105">
            <w:pPr>
              <w:jc w:val="center"/>
              <w:rPr>
                <w:rFonts w:hint="eastAsia" w:ascii="宋体" w:hAnsi="宋体" w:eastAsia="宋体" w:cs="宋体"/>
                <w:i w:val="0"/>
                <w:color w:val="000000"/>
                <w:sz w:val="12"/>
                <w:szCs w:val="1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005DC">
            <w:pPr>
              <w:jc w:val="center"/>
              <w:rPr>
                <w:rFonts w:hint="eastAsia" w:ascii="宋体" w:hAnsi="宋体" w:eastAsia="宋体" w:cs="宋体"/>
                <w:i w:val="0"/>
                <w:color w:val="000000"/>
                <w:sz w:val="12"/>
                <w:szCs w:val="12"/>
                <w:u w:val="none"/>
              </w:rPr>
            </w:pPr>
          </w:p>
        </w:tc>
      </w:tr>
      <w:tr w14:paraId="342373BA">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2427CE6F">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6FE262">
            <w:pPr>
              <w:jc w:val="center"/>
              <w:rPr>
                <w:rFonts w:hint="eastAsia" w:ascii="宋体" w:hAnsi="宋体" w:eastAsia="宋体" w:cs="宋体"/>
                <w:i w:val="0"/>
                <w:color w:val="000000"/>
                <w:sz w:val="12"/>
                <w:szCs w:val="12"/>
                <w:u w:val="none"/>
              </w:rPr>
            </w:pP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9633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社会效益指标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E2F56">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系统重要存储信息丢失率</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6E93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cs="宋体"/>
                <w:i w:val="0"/>
                <w:color w:val="000000"/>
                <w:kern w:val="0"/>
                <w:sz w:val="12"/>
                <w:szCs w:val="12"/>
                <w:u w:val="none"/>
                <w:lang w:val="en-US" w:eastAsia="zh-CN" w:bidi="ar"/>
              </w:rPr>
              <w:t>=</w:t>
            </w:r>
            <w:r>
              <w:rPr>
                <w:rFonts w:hint="eastAsia" w:ascii="宋体" w:hAnsi="宋体" w:eastAsia="宋体" w:cs="宋体"/>
                <w:i w:val="0"/>
                <w:color w:val="000000"/>
                <w:kern w:val="0"/>
                <w:sz w:val="12"/>
                <w:szCs w:val="12"/>
                <w:u w:val="none"/>
                <w:lang w:val="en-US" w:eastAsia="zh-CN" w:bidi="ar"/>
              </w:rPr>
              <w:t>0%</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EDCA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3525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B376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DCC1C">
            <w:pPr>
              <w:jc w:val="center"/>
              <w:rPr>
                <w:rFonts w:hint="eastAsia" w:ascii="宋体" w:hAnsi="宋体" w:eastAsia="宋体" w:cs="宋体"/>
                <w:i w:val="0"/>
                <w:color w:val="000000"/>
                <w:sz w:val="12"/>
                <w:szCs w:val="12"/>
                <w:u w:val="none"/>
              </w:rPr>
            </w:pPr>
          </w:p>
        </w:tc>
      </w:tr>
      <w:tr w14:paraId="1504E472">
        <w:tblPrEx>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76FE732">
            <w:pPr>
              <w:jc w:val="center"/>
              <w:rPr>
                <w:rFonts w:hint="eastAsia" w:ascii="宋体" w:hAnsi="宋体" w:eastAsia="宋体" w:cs="宋体"/>
                <w:i w:val="0"/>
                <w:color w:val="000000"/>
                <w:sz w:val="12"/>
                <w:szCs w:val="12"/>
                <w:u w:val="none"/>
              </w:rPr>
            </w:pPr>
          </w:p>
        </w:tc>
        <w:tc>
          <w:tcPr>
            <w:tcW w:w="78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C1501">
            <w:pPr>
              <w:jc w:val="center"/>
              <w:rPr>
                <w:rFonts w:hint="eastAsia" w:ascii="宋体" w:hAnsi="宋体" w:eastAsia="宋体" w:cs="宋体"/>
                <w:i w:val="0"/>
                <w:color w:val="000000"/>
                <w:sz w:val="12"/>
                <w:szCs w:val="12"/>
                <w:u w:val="none"/>
              </w:rPr>
            </w:pP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F40F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生态效益指标</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4F0B6">
            <w:pPr>
              <w:jc w:val="left"/>
              <w:rPr>
                <w:rFonts w:hint="eastAsia" w:ascii="宋体" w:hAnsi="宋体" w:eastAsia="宋体" w:cs="宋体"/>
                <w:i w:val="0"/>
                <w:color w:val="000000"/>
                <w:sz w:val="12"/>
                <w:szCs w:val="12"/>
                <w:u w:val="none"/>
              </w:rPr>
            </w:pP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8F446">
            <w:pPr>
              <w:jc w:val="center"/>
              <w:rPr>
                <w:rFonts w:hint="eastAsia" w:ascii="宋体" w:hAnsi="宋体" w:eastAsia="宋体" w:cs="宋体"/>
                <w:i w:val="0"/>
                <w:color w:val="000000"/>
                <w:sz w:val="12"/>
                <w:szCs w:val="12"/>
                <w:u w:val="none"/>
              </w:rPr>
            </w:pP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7EEC7">
            <w:pPr>
              <w:jc w:val="center"/>
              <w:rPr>
                <w:rFonts w:hint="eastAsia" w:ascii="宋体" w:hAnsi="宋体" w:eastAsia="宋体" w:cs="宋体"/>
                <w:i w:val="0"/>
                <w:color w:val="000000"/>
                <w:sz w:val="12"/>
                <w:szCs w:val="12"/>
                <w:u w:val="none"/>
              </w:rPr>
            </w:pP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91877">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775AC">
            <w:pPr>
              <w:jc w:val="center"/>
              <w:rPr>
                <w:rFonts w:hint="eastAsia" w:ascii="宋体" w:hAnsi="宋体" w:eastAsia="宋体" w:cs="宋体"/>
                <w:i w:val="0"/>
                <w:color w:val="000000"/>
                <w:sz w:val="12"/>
                <w:szCs w:val="1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BAE11">
            <w:pPr>
              <w:jc w:val="center"/>
              <w:rPr>
                <w:rFonts w:hint="eastAsia" w:ascii="宋体" w:hAnsi="宋体" w:eastAsia="宋体" w:cs="宋体"/>
                <w:i w:val="0"/>
                <w:color w:val="000000"/>
                <w:sz w:val="12"/>
                <w:szCs w:val="12"/>
                <w:u w:val="none"/>
              </w:rPr>
            </w:pPr>
          </w:p>
        </w:tc>
      </w:tr>
      <w:tr w14:paraId="0BB668CF">
        <w:tblPrEx>
          <w:shd w:val="clear" w:color="auto" w:fill="auto"/>
          <w:tblCellMar>
            <w:top w:w="0" w:type="dxa"/>
            <w:left w:w="0" w:type="dxa"/>
            <w:bottom w:w="0" w:type="dxa"/>
            <w:right w:w="0" w:type="dxa"/>
          </w:tblCellMar>
        </w:tblPrEx>
        <w:trPr>
          <w:trHeight w:val="420" w:hRule="atLeast"/>
        </w:trPr>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018E239E">
            <w:pPr>
              <w:jc w:val="center"/>
              <w:rPr>
                <w:rFonts w:hint="eastAsia" w:ascii="宋体" w:hAnsi="宋体" w:eastAsia="宋体" w:cs="宋体"/>
                <w:i w:val="0"/>
                <w:color w:val="000000"/>
                <w:sz w:val="12"/>
                <w:szCs w:val="12"/>
                <w:u w:val="none"/>
              </w:rPr>
            </w:pPr>
          </w:p>
        </w:tc>
        <w:tc>
          <w:tcPr>
            <w:tcW w:w="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AF86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满意度指标</w:t>
            </w:r>
          </w:p>
        </w:tc>
        <w:tc>
          <w:tcPr>
            <w:tcW w:w="13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A0E7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服务对象满意度</w:t>
            </w:r>
          </w:p>
        </w:tc>
        <w:tc>
          <w:tcPr>
            <w:tcW w:w="9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2EAB0">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系统使用人员满意度</w:t>
            </w:r>
          </w:p>
        </w:tc>
        <w:tc>
          <w:tcPr>
            <w:tcW w:w="119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01A6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≥95%</w:t>
            </w:r>
          </w:p>
        </w:tc>
        <w:tc>
          <w:tcPr>
            <w:tcW w:w="91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B8D7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C27A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CC10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B92D9">
            <w:pPr>
              <w:jc w:val="center"/>
              <w:rPr>
                <w:rFonts w:hint="eastAsia" w:ascii="宋体" w:hAnsi="宋体" w:eastAsia="宋体" w:cs="宋体"/>
                <w:i w:val="0"/>
                <w:color w:val="000000"/>
                <w:sz w:val="12"/>
                <w:szCs w:val="12"/>
                <w:u w:val="none"/>
              </w:rPr>
            </w:pPr>
          </w:p>
        </w:tc>
      </w:tr>
      <w:tr w14:paraId="2C4B30F2">
        <w:tblPrEx>
          <w:shd w:val="clear" w:color="auto" w:fill="auto"/>
          <w:tblCellMar>
            <w:top w:w="0" w:type="dxa"/>
            <w:left w:w="0" w:type="dxa"/>
            <w:bottom w:w="0" w:type="dxa"/>
            <w:right w:w="0" w:type="dxa"/>
          </w:tblCellMar>
        </w:tblPrEx>
        <w:trPr>
          <w:trHeight w:val="460" w:hRule="atLeast"/>
        </w:trPr>
        <w:tc>
          <w:tcPr>
            <w:tcW w:w="5855" w:type="dxa"/>
            <w:gridSpan w:val="1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056D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总分</w:t>
            </w:r>
          </w:p>
        </w:tc>
        <w:tc>
          <w:tcPr>
            <w:tcW w:w="4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3302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4B84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81.54</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1841A">
            <w:pPr>
              <w:jc w:val="center"/>
              <w:rPr>
                <w:rFonts w:hint="eastAsia" w:ascii="宋体" w:hAnsi="宋体" w:eastAsia="宋体" w:cs="宋体"/>
                <w:i w:val="0"/>
                <w:color w:val="000000"/>
                <w:sz w:val="12"/>
                <w:szCs w:val="12"/>
                <w:u w:val="none"/>
              </w:rPr>
            </w:pPr>
          </w:p>
        </w:tc>
      </w:tr>
      <w:tr w14:paraId="43886EF8">
        <w:tblPrEx>
          <w:tblCellMar>
            <w:top w:w="0" w:type="dxa"/>
            <w:left w:w="0" w:type="dxa"/>
            <w:bottom w:w="0" w:type="dxa"/>
            <w:right w:w="0" w:type="dxa"/>
          </w:tblCellMar>
        </w:tblPrEx>
        <w:trPr>
          <w:gridAfter w:val="1"/>
          <w:wAfter w:w="290" w:type="dxa"/>
          <w:trHeight w:val="540" w:hRule="atLeast"/>
        </w:trPr>
        <w:tc>
          <w:tcPr>
            <w:tcW w:w="7767" w:type="dxa"/>
            <w:gridSpan w:val="21"/>
            <w:tcBorders>
              <w:top w:val="nil"/>
              <w:left w:val="nil"/>
              <w:bottom w:val="nil"/>
              <w:right w:val="nil"/>
            </w:tcBorders>
            <w:shd w:val="clear" w:color="auto" w:fill="auto"/>
            <w:tcMar>
              <w:top w:w="15" w:type="dxa"/>
              <w:left w:w="15" w:type="dxa"/>
              <w:right w:w="15" w:type="dxa"/>
            </w:tcMar>
            <w:vAlign w:val="center"/>
          </w:tcPr>
          <w:p w14:paraId="3A8BD440">
            <w:pPr>
              <w:keepNext w:val="0"/>
              <w:keepLines w:val="0"/>
              <w:widowControl/>
              <w:suppressLineNumbers w:val="0"/>
              <w:jc w:val="center"/>
              <w:textAlignment w:val="center"/>
              <w:rPr>
                <w:rFonts w:hint="eastAsia" w:ascii="宋体" w:hAnsi="宋体" w:eastAsia="宋体" w:cs="宋体"/>
                <w:b/>
                <w:i w:val="0"/>
                <w:color w:val="000000"/>
                <w:sz w:val="12"/>
                <w:szCs w:val="12"/>
                <w:u w:val="none"/>
              </w:rPr>
            </w:pPr>
            <w:r>
              <w:rPr>
                <w:rFonts w:hint="eastAsia" w:ascii="宋体" w:hAnsi="宋体" w:eastAsia="宋体" w:cs="宋体"/>
                <w:b/>
                <w:i w:val="0"/>
                <w:color w:val="000000"/>
                <w:kern w:val="0"/>
                <w:sz w:val="12"/>
                <w:szCs w:val="12"/>
                <w:u w:val="none"/>
                <w:lang w:val="en-US" w:eastAsia="zh-CN" w:bidi="ar"/>
              </w:rPr>
              <w:t>项目支出绩效自评表</w:t>
            </w:r>
          </w:p>
        </w:tc>
      </w:tr>
      <w:tr w14:paraId="68E6C6F5">
        <w:tblPrEx>
          <w:tblCellMar>
            <w:top w:w="0" w:type="dxa"/>
            <w:left w:w="0" w:type="dxa"/>
            <w:bottom w:w="0" w:type="dxa"/>
            <w:right w:w="0" w:type="dxa"/>
          </w:tblCellMar>
        </w:tblPrEx>
        <w:trPr>
          <w:gridAfter w:val="1"/>
          <w:wAfter w:w="290" w:type="dxa"/>
          <w:trHeight w:val="330" w:hRule="atLeast"/>
        </w:trPr>
        <w:tc>
          <w:tcPr>
            <w:tcW w:w="7767" w:type="dxa"/>
            <w:gridSpan w:val="21"/>
            <w:tcBorders>
              <w:top w:val="nil"/>
              <w:left w:val="nil"/>
              <w:bottom w:val="nil"/>
              <w:right w:val="nil"/>
            </w:tcBorders>
            <w:shd w:val="clear" w:color="auto" w:fill="auto"/>
            <w:tcMar>
              <w:top w:w="15" w:type="dxa"/>
              <w:left w:w="15" w:type="dxa"/>
              <w:right w:w="15" w:type="dxa"/>
            </w:tcMar>
            <w:vAlign w:val="center"/>
          </w:tcPr>
          <w:p w14:paraId="0DBEC7A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（2023年度）</w:t>
            </w:r>
          </w:p>
        </w:tc>
      </w:tr>
      <w:tr w14:paraId="6A5FDDA4">
        <w:tblPrEx>
          <w:tblCellMar>
            <w:top w:w="0" w:type="dxa"/>
            <w:left w:w="0" w:type="dxa"/>
            <w:bottom w:w="0" w:type="dxa"/>
            <w:right w:w="0" w:type="dxa"/>
          </w:tblCellMar>
        </w:tblPrEx>
        <w:trPr>
          <w:gridAfter w:val="1"/>
          <w:wAfter w:w="290" w:type="dxa"/>
          <w:trHeight w:val="304" w:hRule="atLeast"/>
        </w:trPr>
        <w:tc>
          <w:tcPr>
            <w:tcW w:w="201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5E7F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项目名称</w:t>
            </w:r>
          </w:p>
        </w:tc>
        <w:tc>
          <w:tcPr>
            <w:tcW w:w="5756"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EA38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工伤认定聘请律师</w:t>
            </w:r>
          </w:p>
        </w:tc>
      </w:tr>
      <w:tr w14:paraId="0ED09392">
        <w:tblPrEx>
          <w:shd w:val="clear" w:color="auto" w:fill="auto"/>
          <w:tblCellMar>
            <w:top w:w="0" w:type="dxa"/>
            <w:left w:w="0" w:type="dxa"/>
            <w:bottom w:w="0" w:type="dxa"/>
            <w:right w:w="0" w:type="dxa"/>
          </w:tblCellMar>
        </w:tblPrEx>
        <w:trPr>
          <w:gridAfter w:val="1"/>
          <w:wAfter w:w="290" w:type="dxa"/>
          <w:trHeight w:val="300" w:hRule="atLeast"/>
        </w:trPr>
        <w:tc>
          <w:tcPr>
            <w:tcW w:w="201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E6C7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主管部门</w:t>
            </w:r>
          </w:p>
        </w:tc>
        <w:tc>
          <w:tcPr>
            <w:tcW w:w="2945"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EA2D2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景德镇市昌江区人力资源和社会保障局</w:t>
            </w:r>
          </w:p>
        </w:tc>
        <w:tc>
          <w:tcPr>
            <w:tcW w:w="132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53F2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实施单位</w:t>
            </w:r>
          </w:p>
        </w:tc>
        <w:tc>
          <w:tcPr>
            <w:tcW w:w="1482"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A3EB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景德镇市昌江区人力资源和社会保障局</w:t>
            </w:r>
          </w:p>
        </w:tc>
      </w:tr>
      <w:tr w14:paraId="5ED6DC77">
        <w:tblPrEx>
          <w:shd w:val="clear" w:color="auto" w:fill="auto"/>
          <w:tblCellMar>
            <w:top w:w="0" w:type="dxa"/>
            <w:left w:w="0" w:type="dxa"/>
            <w:bottom w:w="0" w:type="dxa"/>
            <w:right w:w="0" w:type="dxa"/>
          </w:tblCellMar>
        </w:tblPrEx>
        <w:trPr>
          <w:gridAfter w:val="1"/>
          <w:wAfter w:w="290" w:type="dxa"/>
          <w:trHeight w:val="300" w:hRule="atLeast"/>
        </w:trPr>
        <w:tc>
          <w:tcPr>
            <w:tcW w:w="2011"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BDB0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项目资金</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（万元）</w:t>
            </w: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F34A5">
            <w:pPr>
              <w:jc w:val="center"/>
              <w:rPr>
                <w:rFonts w:hint="eastAsia" w:ascii="宋体" w:hAnsi="宋体" w:eastAsia="宋体" w:cs="宋体"/>
                <w:i w:val="0"/>
                <w:color w:val="000000"/>
                <w:sz w:val="12"/>
                <w:szCs w:val="12"/>
                <w:u w:val="none"/>
              </w:rPr>
            </w:pP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9373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年初预算数</w:t>
            </w:r>
          </w:p>
        </w:tc>
        <w:tc>
          <w:tcPr>
            <w:tcW w:w="67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C595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全年预算数A</w:t>
            </w:r>
          </w:p>
        </w:tc>
        <w:tc>
          <w:tcPr>
            <w:tcW w:w="132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85C86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全年执行数B</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F137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分值</w:t>
            </w:r>
          </w:p>
        </w:tc>
        <w:tc>
          <w:tcPr>
            <w:tcW w:w="50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5B1E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执行率</w:t>
            </w:r>
          </w:p>
        </w:tc>
        <w:tc>
          <w:tcPr>
            <w:tcW w:w="46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7ED8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得分</w:t>
            </w:r>
          </w:p>
        </w:tc>
      </w:tr>
      <w:tr w14:paraId="4E813397">
        <w:tblPrEx>
          <w:tblCellMar>
            <w:top w:w="0" w:type="dxa"/>
            <w:left w:w="0" w:type="dxa"/>
            <w:bottom w:w="0" w:type="dxa"/>
            <w:right w:w="0" w:type="dxa"/>
          </w:tblCellMar>
        </w:tblPrEx>
        <w:trPr>
          <w:gridAfter w:val="1"/>
          <w:wAfter w:w="290" w:type="dxa"/>
          <w:trHeight w:val="300" w:hRule="atLeast"/>
        </w:trPr>
        <w:tc>
          <w:tcPr>
            <w:tcW w:w="2011"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699BE">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B7BBC3">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 年度资金总额</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B536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67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5C4B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132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C13A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248F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10 </w:t>
            </w:r>
          </w:p>
        </w:tc>
        <w:tc>
          <w:tcPr>
            <w:tcW w:w="50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E53A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46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1C7C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r>
      <w:tr w14:paraId="1DF01ACE">
        <w:tblPrEx>
          <w:shd w:val="clear" w:color="auto" w:fill="auto"/>
          <w:tblCellMar>
            <w:top w:w="0" w:type="dxa"/>
            <w:left w:w="0" w:type="dxa"/>
            <w:bottom w:w="0" w:type="dxa"/>
            <w:right w:w="0" w:type="dxa"/>
          </w:tblCellMar>
        </w:tblPrEx>
        <w:trPr>
          <w:gridAfter w:val="1"/>
          <w:wAfter w:w="290" w:type="dxa"/>
          <w:trHeight w:val="300" w:hRule="atLeast"/>
        </w:trPr>
        <w:tc>
          <w:tcPr>
            <w:tcW w:w="2011"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371CD">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1CBF1">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政府预算资金</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C5B7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67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4ECE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132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5A1F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B112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w:t>
            </w:r>
          </w:p>
        </w:tc>
        <w:tc>
          <w:tcPr>
            <w:tcW w:w="50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704D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46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888F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w:t>
            </w:r>
          </w:p>
        </w:tc>
      </w:tr>
      <w:tr w14:paraId="55435275">
        <w:tblPrEx>
          <w:tblCellMar>
            <w:top w:w="0" w:type="dxa"/>
            <w:left w:w="0" w:type="dxa"/>
            <w:bottom w:w="0" w:type="dxa"/>
            <w:right w:w="0" w:type="dxa"/>
          </w:tblCellMar>
        </w:tblPrEx>
        <w:trPr>
          <w:gridAfter w:val="1"/>
          <w:wAfter w:w="290" w:type="dxa"/>
          <w:trHeight w:val="300" w:hRule="atLeast"/>
        </w:trPr>
        <w:tc>
          <w:tcPr>
            <w:tcW w:w="92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2D26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年度</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总体</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目标</w:t>
            </w:r>
          </w:p>
        </w:tc>
        <w:tc>
          <w:tcPr>
            <w:tcW w:w="402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5B87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预期目标</w:t>
            </w:r>
          </w:p>
        </w:tc>
        <w:tc>
          <w:tcPr>
            <w:tcW w:w="2811"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E4DF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实际完成情况</w:t>
            </w:r>
          </w:p>
        </w:tc>
      </w:tr>
      <w:tr w14:paraId="02F97B54">
        <w:tblPrEx>
          <w:tblCellMar>
            <w:top w:w="0" w:type="dxa"/>
            <w:left w:w="0" w:type="dxa"/>
            <w:bottom w:w="0" w:type="dxa"/>
            <w:right w:w="0" w:type="dxa"/>
          </w:tblCellMar>
        </w:tblPrEx>
        <w:trPr>
          <w:gridAfter w:val="1"/>
          <w:wAfter w:w="290" w:type="dxa"/>
          <w:trHeight w:val="150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00397">
            <w:pPr>
              <w:jc w:val="center"/>
              <w:rPr>
                <w:rFonts w:hint="eastAsia" w:ascii="宋体" w:hAnsi="宋体" w:eastAsia="宋体" w:cs="宋体"/>
                <w:i w:val="0"/>
                <w:color w:val="000000"/>
                <w:sz w:val="12"/>
                <w:szCs w:val="12"/>
                <w:u w:val="none"/>
              </w:rPr>
            </w:pPr>
          </w:p>
        </w:tc>
        <w:tc>
          <w:tcPr>
            <w:tcW w:w="402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287C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通过建立法律顾问制度，推动建设法治政府、法治社会、法治人社；建立法律顾问制度，为加快推进法治人社建设提供强有力的法治保障；建立法律顾问制度，全面实现社会依法治理、维护社会和谐稳定。</w:t>
            </w:r>
          </w:p>
        </w:tc>
        <w:tc>
          <w:tcPr>
            <w:tcW w:w="2811"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8CD4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基本实现绩效目标</w:t>
            </w:r>
          </w:p>
        </w:tc>
      </w:tr>
      <w:tr w14:paraId="4B37F2D7">
        <w:tblPrEx>
          <w:tblCellMar>
            <w:top w:w="0" w:type="dxa"/>
            <w:left w:w="0" w:type="dxa"/>
            <w:bottom w:w="0" w:type="dxa"/>
            <w:right w:w="0" w:type="dxa"/>
          </w:tblCellMar>
        </w:tblPrEx>
        <w:trPr>
          <w:gridAfter w:val="1"/>
          <w:wAfter w:w="290" w:type="dxa"/>
          <w:trHeight w:val="582" w:hRule="atLeast"/>
        </w:trPr>
        <w:tc>
          <w:tcPr>
            <w:tcW w:w="92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2F0784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绩效指标</w:t>
            </w:r>
          </w:p>
        </w:tc>
        <w:tc>
          <w:tcPr>
            <w:tcW w:w="108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53EE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一级指标</w:t>
            </w: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7873D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二级指标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372C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 xml:space="preserve">  三级指标</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6DA6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年度</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指标</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6966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实际</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完成值</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22CDCC0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分值</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2EA539B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得分</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7D55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偏差原因分析</w:t>
            </w:r>
            <w:r>
              <w:rPr>
                <w:rFonts w:hint="eastAsia" w:ascii="宋体" w:hAnsi="宋体" w:eastAsia="宋体" w:cs="宋体"/>
                <w:i w:val="0"/>
                <w:color w:val="000000"/>
                <w:kern w:val="0"/>
                <w:sz w:val="12"/>
                <w:szCs w:val="12"/>
                <w:u w:val="none"/>
                <w:lang w:val="en-US" w:eastAsia="zh-CN" w:bidi="ar"/>
              </w:rPr>
              <w:br w:type="textWrapping"/>
            </w:r>
            <w:r>
              <w:rPr>
                <w:rFonts w:hint="eastAsia" w:ascii="宋体" w:hAnsi="宋体" w:eastAsia="宋体" w:cs="宋体"/>
                <w:i w:val="0"/>
                <w:color w:val="000000"/>
                <w:kern w:val="0"/>
                <w:sz w:val="12"/>
                <w:szCs w:val="12"/>
                <w:u w:val="none"/>
                <w:lang w:val="en-US" w:eastAsia="zh-CN" w:bidi="ar"/>
              </w:rPr>
              <w:t>及改进措施</w:t>
            </w:r>
          </w:p>
        </w:tc>
      </w:tr>
      <w:tr w14:paraId="2E08F970">
        <w:tblPrEx>
          <w:shd w:val="clear" w:color="auto" w:fill="auto"/>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3CD24E6">
            <w:pPr>
              <w:jc w:val="center"/>
              <w:rPr>
                <w:rFonts w:hint="eastAsia" w:ascii="宋体" w:hAnsi="宋体" w:eastAsia="宋体" w:cs="宋体"/>
                <w:i w:val="0"/>
                <w:color w:val="000000"/>
                <w:sz w:val="12"/>
                <w:szCs w:val="12"/>
                <w:u w:val="none"/>
              </w:rPr>
            </w:pPr>
          </w:p>
        </w:tc>
        <w:tc>
          <w:tcPr>
            <w:tcW w:w="108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0C40C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成本指标</w:t>
            </w:r>
          </w:p>
        </w:tc>
        <w:tc>
          <w:tcPr>
            <w:tcW w:w="108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8AD71">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经济成本指标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72D9DA">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顾问费</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C29F1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＝20000元</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AD98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20000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D151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BBA4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D226E">
            <w:pPr>
              <w:jc w:val="center"/>
              <w:rPr>
                <w:rFonts w:hint="eastAsia" w:ascii="宋体" w:hAnsi="宋体" w:eastAsia="宋体" w:cs="宋体"/>
                <w:i w:val="0"/>
                <w:color w:val="000000"/>
                <w:sz w:val="12"/>
                <w:szCs w:val="12"/>
                <w:u w:val="none"/>
              </w:rPr>
            </w:pPr>
          </w:p>
        </w:tc>
      </w:tr>
      <w:tr w14:paraId="7767F9FD">
        <w:tblPrEx>
          <w:shd w:val="clear" w:color="auto" w:fill="auto"/>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6DCB4662">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1133A">
            <w:pPr>
              <w:jc w:val="center"/>
              <w:rPr>
                <w:rFonts w:hint="eastAsia" w:ascii="宋体" w:hAnsi="宋体" w:eastAsia="宋体" w:cs="宋体"/>
                <w:i w:val="0"/>
                <w:color w:val="000000"/>
                <w:sz w:val="12"/>
                <w:szCs w:val="12"/>
                <w:u w:val="none"/>
              </w:rPr>
            </w:pPr>
          </w:p>
        </w:tc>
        <w:tc>
          <w:tcPr>
            <w:tcW w:w="108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BB390">
            <w:pPr>
              <w:jc w:val="center"/>
              <w:rPr>
                <w:rFonts w:hint="eastAsia" w:ascii="宋体" w:hAnsi="宋体" w:eastAsia="宋体" w:cs="宋体"/>
                <w:i w:val="0"/>
                <w:color w:val="000000"/>
                <w:sz w:val="12"/>
                <w:szCs w:val="12"/>
                <w:u w:val="none"/>
              </w:rPr>
            </w:pP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7FE4D">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诉求费</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F09D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＝3000元每堂</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1354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3000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5011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BB4A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06FBE">
            <w:pPr>
              <w:jc w:val="center"/>
              <w:rPr>
                <w:rFonts w:hint="eastAsia" w:ascii="宋体" w:hAnsi="宋体" w:eastAsia="宋体" w:cs="宋体"/>
                <w:i w:val="0"/>
                <w:color w:val="000000"/>
                <w:sz w:val="12"/>
                <w:szCs w:val="12"/>
                <w:u w:val="none"/>
              </w:rPr>
            </w:pPr>
          </w:p>
        </w:tc>
      </w:tr>
      <w:tr w14:paraId="3E2BB82F">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49D5295">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708F5">
            <w:pPr>
              <w:jc w:val="center"/>
              <w:rPr>
                <w:rFonts w:hint="eastAsia" w:ascii="宋体" w:hAnsi="宋体" w:eastAsia="宋体" w:cs="宋体"/>
                <w:i w:val="0"/>
                <w:color w:val="000000"/>
                <w:sz w:val="12"/>
                <w:szCs w:val="12"/>
                <w:u w:val="none"/>
              </w:rPr>
            </w:pPr>
          </w:p>
        </w:tc>
        <w:tc>
          <w:tcPr>
            <w:tcW w:w="108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A3B00">
            <w:pPr>
              <w:jc w:val="center"/>
              <w:rPr>
                <w:rFonts w:hint="eastAsia" w:ascii="宋体" w:hAnsi="宋体" w:eastAsia="宋体" w:cs="宋体"/>
                <w:i w:val="0"/>
                <w:color w:val="000000"/>
                <w:sz w:val="12"/>
                <w:szCs w:val="12"/>
                <w:u w:val="none"/>
              </w:rPr>
            </w:pP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913828">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律师出差食宿补助费</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187D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＝5000元</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6DBA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5000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DFF6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3CD0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87D0C">
            <w:pPr>
              <w:jc w:val="center"/>
              <w:rPr>
                <w:rFonts w:hint="eastAsia" w:ascii="宋体" w:hAnsi="宋体" w:eastAsia="宋体" w:cs="宋体"/>
                <w:i w:val="0"/>
                <w:color w:val="000000"/>
                <w:sz w:val="12"/>
                <w:szCs w:val="12"/>
                <w:u w:val="none"/>
              </w:rPr>
            </w:pPr>
          </w:p>
        </w:tc>
      </w:tr>
      <w:tr w14:paraId="46DB60C4">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1125E6E">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5093E">
            <w:pPr>
              <w:jc w:val="center"/>
              <w:rPr>
                <w:rFonts w:hint="eastAsia" w:ascii="宋体" w:hAnsi="宋体" w:eastAsia="宋体" w:cs="宋体"/>
                <w:i w:val="0"/>
                <w:color w:val="000000"/>
                <w:sz w:val="12"/>
                <w:szCs w:val="12"/>
                <w:u w:val="none"/>
              </w:rPr>
            </w:pPr>
          </w:p>
        </w:tc>
        <w:tc>
          <w:tcPr>
            <w:tcW w:w="108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C99F8">
            <w:pPr>
              <w:jc w:val="center"/>
              <w:rPr>
                <w:rFonts w:hint="eastAsia" w:ascii="宋体" w:hAnsi="宋体" w:eastAsia="宋体" w:cs="宋体"/>
                <w:i w:val="0"/>
                <w:color w:val="000000"/>
                <w:sz w:val="12"/>
                <w:szCs w:val="12"/>
                <w:u w:val="none"/>
              </w:rPr>
            </w:pP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984AC">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司法认定</w:t>
            </w:r>
            <w:r>
              <w:rPr>
                <w:rFonts w:hint="eastAsia" w:ascii="宋体" w:hAnsi="宋体" w:cs="宋体"/>
                <w:i w:val="0"/>
                <w:color w:val="000000"/>
                <w:kern w:val="0"/>
                <w:sz w:val="12"/>
                <w:szCs w:val="12"/>
                <w:u w:val="none"/>
                <w:lang w:val="en-US" w:eastAsia="zh-CN" w:bidi="ar"/>
              </w:rPr>
              <w:t>鉴定费</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8778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＝5000元</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76B7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5000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7F34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62C17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5</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1A1AA">
            <w:pPr>
              <w:jc w:val="center"/>
              <w:rPr>
                <w:rFonts w:hint="eastAsia" w:ascii="宋体" w:hAnsi="宋体" w:eastAsia="宋体" w:cs="宋体"/>
                <w:i w:val="0"/>
                <w:color w:val="000000"/>
                <w:sz w:val="12"/>
                <w:szCs w:val="12"/>
                <w:u w:val="none"/>
              </w:rPr>
            </w:pPr>
          </w:p>
        </w:tc>
      </w:tr>
      <w:tr w14:paraId="59A116C9">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0B9AF8F9">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C9208">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BEF2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社会成本指标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94C63">
            <w:pPr>
              <w:jc w:val="left"/>
              <w:rPr>
                <w:rFonts w:hint="eastAsia" w:ascii="宋体" w:hAnsi="宋体" w:eastAsia="宋体" w:cs="宋体"/>
                <w:i w:val="0"/>
                <w:color w:val="000000"/>
                <w:sz w:val="12"/>
                <w:szCs w:val="12"/>
                <w:u w:val="none"/>
              </w:rPr>
            </w:pP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3EEBC">
            <w:pPr>
              <w:jc w:val="center"/>
              <w:rPr>
                <w:rFonts w:hint="eastAsia" w:ascii="宋体" w:hAnsi="宋体" w:eastAsia="宋体" w:cs="宋体"/>
                <w:i w:val="0"/>
                <w:color w:val="000000"/>
                <w:sz w:val="12"/>
                <w:szCs w:val="12"/>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2D86E">
            <w:pPr>
              <w:jc w:val="center"/>
              <w:rPr>
                <w:rFonts w:hint="eastAsia" w:ascii="宋体" w:hAnsi="宋体" w:eastAsia="宋体" w:cs="宋体"/>
                <w:i w:val="0"/>
                <w:color w:val="000000"/>
                <w:sz w:val="12"/>
                <w:szCs w:val="12"/>
                <w:u w:val="none"/>
              </w:rPr>
            </w:pP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506BB">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CFE66">
            <w:pPr>
              <w:jc w:val="center"/>
              <w:rPr>
                <w:rFonts w:hint="eastAsia" w:ascii="宋体" w:hAnsi="宋体" w:eastAsia="宋体" w:cs="宋体"/>
                <w:i w:val="0"/>
                <w:color w:val="000000"/>
                <w:sz w:val="12"/>
                <w:szCs w:val="12"/>
                <w:u w:val="none"/>
              </w:rPr>
            </w:pP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46D96">
            <w:pPr>
              <w:jc w:val="center"/>
              <w:rPr>
                <w:rFonts w:hint="eastAsia" w:ascii="宋体" w:hAnsi="宋体" w:eastAsia="宋体" w:cs="宋体"/>
                <w:i w:val="0"/>
                <w:color w:val="000000"/>
                <w:sz w:val="12"/>
                <w:szCs w:val="12"/>
                <w:u w:val="none"/>
              </w:rPr>
            </w:pPr>
          </w:p>
        </w:tc>
      </w:tr>
      <w:tr w14:paraId="7504A413">
        <w:tblPrEx>
          <w:shd w:val="clear" w:color="auto" w:fill="auto"/>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6C68DBD">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33F1D">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10A7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生态环境成本指标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330A6">
            <w:pPr>
              <w:jc w:val="left"/>
              <w:rPr>
                <w:rFonts w:hint="eastAsia" w:ascii="宋体" w:hAnsi="宋体" w:eastAsia="宋体" w:cs="宋体"/>
                <w:i w:val="0"/>
                <w:color w:val="000000"/>
                <w:sz w:val="12"/>
                <w:szCs w:val="12"/>
                <w:u w:val="none"/>
              </w:rPr>
            </w:pP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762EA">
            <w:pPr>
              <w:jc w:val="center"/>
              <w:rPr>
                <w:rFonts w:hint="eastAsia" w:ascii="宋体" w:hAnsi="宋体" w:eastAsia="宋体" w:cs="宋体"/>
                <w:i w:val="0"/>
                <w:color w:val="000000"/>
                <w:sz w:val="12"/>
                <w:szCs w:val="12"/>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A2256">
            <w:pPr>
              <w:jc w:val="center"/>
              <w:rPr>
                <w:rFonts w:hint="eastAsia" w:ascii="宋体" w:hAnsi="宋体" w:eastAsia="宋体" w:cs="宋体"/>
                <w:i w:val="0"/>
                <w:color w:val="000000"/>
                <w:sz w:val="12"/>
                <w:szCs w:val="12"/>
                <w:u w:val="none"/>
              </w:rPr>
            </w:pP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2DE1F">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5EAE8">
            <w:pPr>
              <w:jc w:val="center"/>
              <w:rPr>
                <w:rFonts w:hint="eastAsia" w:ascii="宋体" w:hAnsi="宋体" w:eastAsia="宋体" w:cs="宋体"/>
                <w:i w:val="0"/>
                <w:color w:val="000000"/>
                <w:sz w:val="12"/>
                <w:szCs w:val="12"/>
                <w:u w:val="none"/>
              </w:rPr>
            </w:pP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DCF94">
            <w:pPr>
              <w:jc w:val="center"/>
              <w:rPr>
                <w:rFonts w:hint="eastAsia" w:ascii="宋体" w:hAnsi="宋体" w:eastAsia="宋体" w:cs="宋体"/>
                <w:i w:val="0"/>
                <w:color w:val="000000"/>
                <w:sz w:val="12"/>
                <w:szCs w:val="12"/>
                <w:u w:val="none"/>
              </w:rPr>
            </w:pPr>
          </w:p>
        </w:tc>
      </w:tr>
      <w:tr w14:paraId="37562F24">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2A858F0">
            <w:pPr>
              <w:jc w:val="center"/>
              <w:rPr>
                <w:rFonts w:hint="eastAsia" w:ascii="宋体" w:hAnsi="宋体" w:eastAsia="宋体" w:cs="宋体"/>
                <w:i w:val="0"/>
                <w:color w:val="000000"/>
                <w:sz w:val="12"/>
                <w:szCs w:val="12"/>
                <w:u w:val="none"/>
              </w:rPr>
            </w:pPr>
          </w:p>
        </w:tc>
        <w:tc>
          <w:tcPr>
            <w:tcW w:w="108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35DE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产出指标</w:t>
            </w: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DA29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数量指标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DB338">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工伤认定律师费</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C900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＝20堂</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8A90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6220F">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F7317">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F8302">
            <w:pPr>
              <w:jc w:val="center"/>
              <w:rPr>
                <w:rFonts w:hint="eastAsia" w:ascii="宋体" w:hAnsi="宋体" w:eastAsia="宋体" w:cs="宋体"/>
                <w:i w:val="0"/>
                <w:color w:val="000000"/>
                <w:sz w:val="12"/>
                <w:szCs w:val="12"/>
                <w:u w:val="none"/>
              </w:rPr>
            </w:pPr>
          </w:p>
        </w:tc>
      </w:tr>
      <w:tr w14:paraId="230EA7D1">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47CDC410">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CD2DD">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7491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质量指标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EEEF2">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工伤纠纷解决率</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27B3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≥90%</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F4CAB">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AA3C0">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E4E2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8D9F9">
            <w:pPr>
              <w:jc w:val="center"/>
              <w:rPr>
                <w:rFonts w:hint="eastAsia" w:ascii="宋体" w:hAnsi="宋体" w:eastAsia="宋体" w:cs="宋体"/>
                <w:i w:val="0"/>
                <w:color w:val="000000"/>
                <w:sz w:val="12"/>
                <w:szCs w:val="12"/>
                <w:u w:val="none"/>
              </w:rPr>
            </w:pPr>
          </w:p>
        </w:tc>
      </w:tr>
      <w:tr w14:paraId="3A8BF681">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7569DD1A">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E8356">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3088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时效指标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8E645">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工伤纠纷解决及时性</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CE09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及时</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FEA04">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基本达成目标</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442B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BD62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9463D">
            <w:pPr>
              <w:jc w:val="center"/>
              <w:rPr>
                <w:rFonts w:hint="eastAsia" w:ascii="宋体" w:hAnsi="宋体" w:eastAsia="宋体" w:cs="宋体"/>
                <w:i w:val="0"/>
                <w:color w:val="000000"/>
                <w:sz w:val="12"/>
                <w:szCs w:val="12"/>
                <w:u w:val="none"/>
              </w:rPr>
            </w:pPr>
          </w:p>
        </w:tc>
      </w:tr>
      <w:tr w14:paraId="11943F5E">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0A5A980F">
            <w:pPr>
              <w:jc w:val="center"/>
              <w:rPr>
                <w:rFonts w:hint="eastAsia" w:ascii="宋体" w:hAnsi="宋体" w:eastAsia="宋体" w:cs="宋体"/>
                <w:i w:val="0"/>
                <w:color w:val="000000"/>
                <w:sz w:val="12"/>
                <w:szCs w:val="12"/>
                <w:u w:val="none"/>
              </w:rPr>
            </w:pPr>
          </w:p>
        </w:tc>
        <w:tc>
          <w:tcPr>
            <w:tcW w:w="108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734F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效益指标</w:t>
            </w: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08CF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经济效益指标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A756B">
            <w:pPr>
              <w:jc w:val="left"/>
              <w:rPr>
                <w:rFonts w:hint="eastAsia" w:ascii="宋体" w:hAnsi="宋体" w:eastAsia="宋体" w:cs="宋体"/>
                <w:i w:val="0"/>
                <w:color w:val="000000"/>
                <w:sz w:val="12"/>
                <w:szCs w:val="12"/>
                <w:u w:val="none"/>
              </w:rPr>
            </w:pP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0BF586">
            <w:pPr>
              <w:jc w:val="center"/>
              <w:rPr>
                <w:rFonts w:hint="eastAsia" w:ascii="宋体" w:hAnsi="宋体" w:eastAsia="宋体" w:cs="宋体"/>
                <w:i w:val="0"/>
                <w:color w:val="000000"/>
                <w:sz w:val="12"/>
                <w:szCs w:val="12"/>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5D836">
            <w:pPr>
              <w:jc w:val="center"/>
              <w:rPr>
                <w:rFonts w:hint="eastAsia" w:ascii="宋体" w:hAnsi="宋体" w:eastAsia="宋体" w:cs="宋体"/>
                <w:i w:val="0"/>
                <w:color w:val="000000"/>
                <w:sz w:val="12"/>
                <w:szCs w:val="12"/>
                <w:u w:val="none"/>
              </w:rPr>
            </w:pP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C92BD2">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A089F">
            <w:pPr>
              <w:jc w:val="center"/>
              <w:rPr>
                <w:rFonts w:hint="eastAsia" w:ascii="宋体" w:hAnsi="宋体" w:eastAsia="宋体" w:cs="宋体"/>
                <w:i w:val="0"/>
                <w:color w:val="000000"/>
                <w:sz w:val="12"/>
                <w:szCs w:val="12"/>
                <w:u w:val="none"/>
              </w:rPr>
            </w:pP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D218A8">
            <w:pPr>
              <w:jc w:val="center"/>
              <w:rPr>
                <w:rFonts w:hint="eastAsia" w:ascii="宋体" w:hAnsi="宋体" w:eastAsia="宋体" w:cs="宋体"/>
                <w:i w:val="0"/>
                <w:color w:val="000000"/>
                <w:sz w:val="12"/>
                <w:szCs w:val="12"/>
                <w:u w:val="none"/>
              </w:rPr>
            </w:pPr>
          </w:p>
        </w:tc>
      </w:tr>
      <w:tr w14:paraId="39192227">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1722E7E">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AEC8F">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C7B6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社会效益指标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508CF">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社会稳定性</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EFB0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cs="宋体"/>
                <w:i w:val="0"/>
                <w:color w:val="000000"/>
                <w:kern w:val="0"/>
                <w:sz w:val="12"/>
                <w:szCs w:val="12"/>
                <w:u w:val="none"/>
                <w:lang w:val="en-US" w:eastAsia="zh-CN" w:bidi="ar"/>
              </w:rPr>
              <w:t>=</w:t>
            </w:r>
            <w:r>
              <w:rPr>
                <w:rFonts w:hint="eastAsia" w:ascii="宋体" w:hAnsi="宋体" w:eastAsia="宋体" w:cs="宋体"/>
                <w:i w:val="0"/>
                <w:color w:val="000000"/>
                <w:kern w:val="0"/>
                <w:sz w:val="12"/>
                <w:szCs w:val="12"/>
                <w:u w:val="none"/>
                <w:lang w:val="en-US" w:eastAsia="zh-CN" w:bidi="ar"/>
              </w:rPr>
              <w:t>100%</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817CA">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FE2B3">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96532">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20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C09E9">
            <w:pPr>
              <w:jc w:val="center"/>
              <w:rPr>
                <w:rFonts w:hint="eastAsia" w:ascii="宋体" w:hAnsi="宋体" w:eastAsia="宋体" w:cs="宋体"/>
                <w:i w:val="0"/>
                <w:color w:val="000000"/>
                <w:sz w:val="12"/>
                <w:szCs w:val="12"/>
                <w:u w:val="none"/>
              </w:rPr>
            </w:pPr>
          </w:p>
        </w:tc>
      </w:tr>
      <w:tr w14:paraId="1AAFF99A">
        <w:tblPrEx>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5AE6AB8D">
            <w:pPr>
              <w:jc w:val="center"/>
              <w:rPr>
                <w:rFonts w:hint="eastAsia" w:ascii="宋体" w:hAnsi="宋体" w:eastAsia="宋体" w:cs="宋体"/>
                <w:i w:val="0"/>
                <w:color w:val="000000"/>
                <w:sz w:val="12"/>
                <w:szCs w:val="12"/>
                <w:u w:val="none"/>
              </w:rPr>
            </w:pPr>
          </w:p>
        </w:tc>
        <w:tc>
          <w:tcPr>
            <w:tcW w:w="108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27743">
            <w:pPr>
              <w:jc w:val="center"/>
              <w:rPr>
                <w:rFonts w:hint="eastAsia" w:ascii="宋体" w:hAnsi="宋体" w:eastAsia="宋体" w:cs="宋体"/>
                <w:i w:val="0"/>
                <w:color w:val="000000"/>
                <w:sz w:val="12"/>
                <w:szCs w:val="12"/>
                <w:u w:val="none"/>
              </w:rPr>
            </w:pP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C363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生态效益指标</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3B5E5">
            <w:pPr>
              <w:jc w:val="left"/>
              <w:rPr>
                <w:rFonts w:hint="eastAsia" w:ascii="宋体" w:hAnsi="宋体" w:eastAsia="宋体" w:cs="宋体"/>
                <w:i w:val="0"/>
                <w:color w:val="000000"/>
                <w:sz w:val="12"/>
                <w:szCs w:val="12"/>
                <w:u w:val="none"/>
              </w:rPr>
            </w:pP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73324">
            <w:pPr>
              <w:jc w:val="center"/>
              <w:rPr>
                <w:rFonts w:hint="eastAsia" w:ascii="宋体" w:hAnsi="宋体" w:eastAsia="宋体" w:cs="宋体"/>
                <w:i w:val="0"/>
                <w:color w:val="000000"/>
                <w:sz w:val="12"/>
                <w:szCs w:val="12"/>
                <w:u w:val="none"/>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F6F6A">
            <w:pPr>
              <w:jc w:val="center"/>
              <w:rPr>
                <w:rFonts w:hint="eastAsia" w:ascii="宋体" w:hAnsi="宋体" w:eastAsia="宋体" w:cs="宋体"/>
                <w:i w:val="0"/>
                <w:color w:val="000000"/>
                <w:sz w:val="12"/>
                <w:szCs w:val="12"/>
                <w:u w:val="none"/>
              </w:rPr>
            </w:pP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C9CD9">
            <w:pPr>
              <w:jc w:val="center"/>
              <w:rPr>
                <w:rFonts w:hint="eastAsia" w:ascii="宋体" w:hAnsi="宋体" w:eastAsia="宋体" w:cs="宋体"/>
                <w:i w:val="0"/>
                <w:color w:val="000000"/>
                <w:sz w:val="12"/>
                <w:szCs w:val="12"/>
                <w:u w:val="none"/>
              </w:rPr>
            </w:pP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BF3532">
            <w:pPr>
              <w:jc w:val="center"/>
              <w:rPr>
                <w:rFonts w:hint="eastAsia" w:ascii="宋体" w:hAnsi="宋体" w:eastAsia="宋体" w:cs="宋体"/>
                <w:i w:val="0"/>
                <w:color w:val="000000"/>
                <w:sz w:val="12"/>
                <w:szCs w:val="12"/>
                <w:u w:val="none"/>
              </w:rPr>
            </w:pP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123CA">
            <w:pPr>
              <w:jc w:val="center"/>
              <w:rPr>
                <w:rFonts w:hint="eastAsia" w:ascii="宋体" w:hAnsi="宋体" w:eastAsia="宋体" w:cs="宋体"/>
                <w:i w:val="0"/>
                <w:color w:val="000000"/>
                <w:sz w:val="12"/>
                <w:szCs w:val="12"/>
                <w:u w:val="none"/>
              </w:rPr>
            </w:pPr>
          </w:p>
        </w:tc>
      </w:tr>
      <w:tr w14:paraId="1BB9612D">
        <w:tblPrEx>
          <w:shd w:val="clear" w:color="auto" w:fill="auto"/>
          <w:tblCellMar>
            <w:top w:w="0" w:type="dxa"/>
            <w:left w:w="0" w:type="dxa"/>
            <w:bottom w:w="0" w:type="dxa"/>
            <w:right w:w="0" w:type="dxa"/>
          </w:tblCellMar>
        </w:tblPrEx>
        <w:trPr>
          <w:gridAfter w:val="1"/>
          <w:wAfter w:w="290" w:type="dxa"/>
          <w:trHeight w:val="420" w:hRule="atLeast"/>
        </w:trPr>
        <w:tc>
          <w:tcPr>
            <w:tcW w:w="92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14:paraId="26D56521">
            <w:pPr>
              <w:jc w:val="center"/>
              <w:rPr>
                <w:rFonts w:hint="eastAsia" w:ascii="宋体" w:hAnsi="宋体" w:eastAsia="宋体" w:cs="宋体"/>
                <w:i w:val="0"/>
                <w:color w:val="000000"/>
                <w:sz w:val="12"/>
                <w:szCs w:val="12"/>
                <w:u w:val="none"/>
              </w:rPr>
            </w:pPr>
          </w:p>
        </w:tc>
        <w:tc>
          <w:tcPr>
            <w:tcW w:w="108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7FB5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满意度指标</w:t>
            </w:r>
          </w:p>
        </w:tc>
        <w:tc>
          <w:tcPr>
            <w:tcW w:w="108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49E5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服务对象满意度</w:t>
            </w:r>
          </w:p>
        </w:tc>
        <w:tc>
          <w:tcPr>
            <w:tcW w:w="13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34C1A">
            <w:pPr>
              <w:keepNext w:val="0"/>
              <w:keepLines w:val="0"/>
              <w:widowControl/>
              <w:suppressLineNumbers w:val="0"/>
              <w:jc w:val="left"/>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工伤诉求人员满意度</w:t>
            </w:r>
          </w:p>
        </w:tc>
        <w:tc>
          <w:tcPr>
            <w:tcW w:w="54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2117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≥90%</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5799D">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90</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DE65C">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85106">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059600">
            <w:pPr>
              <w:jc w:val="center"/>
              <w:rPr>
                <w:rFonts w:hint="eastAsia" w:ascii="宋体" w:hAnsi="宋体" w:eastAsia="宋体" w:cs="宋体"/>
                <w:i w:val="0"/>
                <w:color w:val="000000"/>
                <w:sz w:val="12"/>
                <w:szCs w:val="12"/>
                <w:u w:val="none"/>
              </w:rPr>
            </w:pPr>
          </w:p>
        </w:tc>
      </w:tr>
      <w:tr w14:paraId="13916398">
        <w:tblPrEx>
          <w:tblCellMar>
            <w:top w:w="0" w:type="dxa"/>
            <w:left w:w="0" w:type="dxa"/>
            <w:bottom w:w="0" w:type="dxa"/>
            <w:right w:w="0" w:type="dxa"/>
          </w:tblCellMar>
        </w:tblPrEx>
        <w:trPr>
          <w:gridAfter w:val="1"/>
          <w:wAfter w:w="290" w:type="dxa"/>
          <w:trHeight w:val="578" w:hRule="atLeast"/>
        </w:trPr>
        <w:tc>
          <w:tcPr>
            <w:tcW w:w="5727" w:type="dxa"/>
            <w:gridSpan w:val="1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0C1E5">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总分</w:t>
            </w:r>
          </w:p>
        </w:tc>
        <w:tc>
          <w:tcPr>
            <w:tcW w:w="55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5612F8">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50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AEFFE">
            <w:pPr>
              <w:keepNext w:val="0"/>
              <w:keepLines w:val="0"/>
              <w:widowControl/>
              <w:suppressLineNumbers w:val="0"/>
              <w:jc w:val="center"/>
              <w:textAlignment w:val="center"/>
              <w:rPr>
                <w:rFonts w:hint="eastAsia" w:ascii="宋体" w:hAnsi="宋体" w:eastAsia="宋体" w:cs="宋体"/>
                <w:i w:val="0"/>
                <w:color w:val="000000"/>
                <w:sz w:val="12"/>
                <w:szCs w:val="12"/>
                <w:u w:val="none"/>
              </w:rPr>
            </w:pPr>
            <w:r>
              <w:rPr>
                <w:rFonts w:hint="eastAsia" w:ascii="宋体" w:hAnsi="宋体" w:eastAsia="宋体" w:cs="宋体"/>
                <w:i w:val="0"/>
                <w:color w:val="000000"/>
                <w:kern w:val="0"/>
                <w:sz w:val="12"/>
                <w:szCs w:val="12"/>
                <w:u w:val="none"/>
                <w:lang w:val="en-US" w:eastAsia="zh-CN" w:bidi="ar"/>
              </w:rPr>
              <w:t>100</w:t>
            </w:r>
          </w:p>
        </w:tc>
        <w:tc>
          <w:tcPr>
            <w:tcW w:w="97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4317C">
            <w:pPr>
              <w:jc w:val="center"/>
              <w:rPr>
                <w:rFonts w:hint="eastAsia" w:ascii="宋体" w:hAnsi="宋体" w:eastAsia="宋体" w:cs="宋体"/>
                <w:i w:val="0"/>
                <w:color w:val="000000"/>
                <w:sz w:val="12"/>
                <w:szCs w:val="12"/>
                <w:u w:val="none"/>
              </w:rPr>
            </w:pPr>
          </w:p>
        </w:tc>
      </w:tr>
    </w:tbl>
    <w:p w14:paraId="138CAF7E">
      <w:pPr>
        <w:pStyle w:val="5"/>
        <w:rPr>
          <w:rFonts w:hint="eastAsia"/>
        </w:rPr>
      </w:pPr>
    </w:p>
    <w:p w14:paraId="63E99187">
      <w:pPr>
        <w:pStyle w:val="5"/>
        <w:rPr>
          <w:rFonts w:hint="eastAsia"/>
        </w:rPr>
      </w:pPr>
    </w:p>
    <w:p w14:paraId="0E25C3EE">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35384F1E">
      <w:pPr>
        <w:autoSpaceDE w:val="0"/>
        <w:autoSpaceDN w:val="0"/>
        <w:adjustRightInd w:val="0"/>
        <w:spacing w:line="360" w:lineRule="auto"/>
        <w:ind w:firstLine="600"/>
        <w:jc w:val="left"/>
        <w:rPr>
          <w:rFonts w:hint="eastAsia" w:ascii="仿宋" w:hAnsi="仿宋" w:eastAsia="仿宋" w:cs="仿宋"/>
          <w:color w:val="FF0000"/>
          <w:kern w:val="0"/>
          <w:sz w:val="32"/>
          <w:szCs w:val="32"/>
        </w:rPr>
      </w:pPr>
      <w:r>
        <w:rPr>
          <w:rFonts w:hint="eastAsia" w:ascii="仿宋" w:hAnsi="仿宋" w:eastAsia="仿宋" w:cs="仿宋"/>
          <w:kern w:val="0"/>
          <w:sz w:val="32"/>
          <w:szCs w:val="32"/>
        </w:rPr>
        <w:t>项目部门评价报告见第五部分附件。</w:t>
      </w:r>
    </w:p>
    <w:p w14:paraId="4E1B4C92">
      <w:pPr>
        <w:autoSpaceDE w:val="0"/>
        <w:autoSpaceDN w:val="0"/>
        <w:adjustRightInd w:val="0"/>
        <w:spacing w:line="360" w:lineRule="auto"/>
        <w:ind w:firstLine="600"/>
        <w:jc w:val="left"/>
        <w:rPr>
          <w:rFonts w:hint="eastAsia" w:ascii="仿宋" w:hAnsi="仿宋" w:eastAsia="仿宋" w:cs="仿宋"/>
          <w:color w:val="FF0000"/>
          <w:kern w:val="0"/>
          <w:sz w:val="32"/>
          <w:szCs w:val="32"/>
        </w:rPr>
      </w:pPr>
    </w:p>
    <w:p w14:paraId="5E55D28E">
      <w:pPr>
        <w:bidi w:val="0"/>
        <w:rPr>
          <w:rFonts w:hint="eastAsia"/>
        </w:rPr>
      </w:pPr>
    </w:p>
    <w:p w14:paraId="078E00E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081A915">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56D6CA1F">
      <w:pPr>
        <w:pStyle w:val="19"/>
        <w:spacing w:line="600" w:lineRule="atLeast"/>
        <w:ind w:firstLine="600"/>
        <w:rPr>
          <w:rFonts w:hint="eastAsia" w:ascii="仿宋_GB2312" w:hAnsi="仿宋_GB2312" w:eastAsia="仿宋_GB2312"/>
          <w:b w:val="0"/>
          <w:bCs w:val="0"/>
          <w:sz w:val="32"/>
          <w:szCs w:val="32"/>
        </w:rPr>
      </w:pPr>
    </w:p>
    <w:p w14:paraId="61E335C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b w:val="0"/>
          <w:bCs w:val="0"/>
          <w:sz w:val="32"/>
          <w:szCs w:val="32"/>
        </w:rPr>
      </w:pPr>
      <w:r>
        <w:rPr>
          <w:rFonts w:hint="eastAsia" w:ascii="黑体" w:hAnsi="黑体" w:eastAsia="黑体" w:cs="黑体"/>
          <w:b w:val="0"/>
          <w:bCs w:val="0"/>
          <w:sz w:val="32"/>
          <w:szCs w:val="32"/>
        </w:rPr>
        <w:t>一、收入科目</w:t>
      </w:r>
    </w:p>
    <w:p w14:paraId="5DA5F284">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hint="eastAsia" w:ascii="仿宋" w:hAnsi="仿宋" w:eastAsia="仿宋" w:cs="仿宋"/>
          <w:color w:val="000000"/>
          <w:sz w:val="32"/>
          <w:szCs w:val="30"/>
        </w:rPr>
      </w:pPr>
      <w:r>
        <w:rPr>
          <w:rStyle w:val="21"/>
          <w:rFonts w:hint="eastAsia" w:ascii="仿宋" w:hAnsi="仿宋" w:eastAsia="仿宋" w:cs="仿宋"/>
          <w:b/>
          <w:bCs w:val="0"/>
          <w:sz w:val="32"/>
          <w:szCs w:val="32"/>
          <w:lang w:val="en-US" w:eastAsia="zh-CN"/>
        </w:rPr>
        <w:t>（一）</w:t>
      </w:r>
      <w:r>
        <w:rPr>
          <w:rStyle w:val="21"/>
          <w:rFonts w:hint="eastAsia" w:ascii="仿宋" w:hAnsi="仿宋" w:eastAsia="仿宋" w:cs="仿宋"/>
          <w:b/>
          <w:bCs w:val="0"/>
          <w:sz w:val="32"/>
          <w:szCs w:val="32"/>
        </w:rPr>
        <w:t>财政拨款：</w:t>
      </w:r>
      <w:r>
        <w:rPr>
          <w:rFonts w:hint="eastAsia" w:ascii="仿宋" w:hAnsi="仿宋" w:eastAsia="仿宋" w:cs="仿宋"/>
          <w:kern w:val="2"/>
          <w:sz w:val="32"/>
          <w:szCs w:val="30"/>
          <w:lang w:val="en-US" w:eastAsia="zh-CN" w:bidi="ar-SA"/>
        </w:rPr>
        <w:t>指区级财政当年拨付的资金。</w:t>
      </w:r>
    </w:p>
    <w:p w14:paraId="441DECBE">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hint="eastAsia" w:ascii="仿宋" w:hAnsi="仿宋" w:eastAsia="仿宋" w:cs="仿宋"/>
          <w:color w:val="000000"/>
          <w:sz w:val="32"/>
          <w:szCs w:val="30"/>
        </w:rPr>
      </w:pPr>
      <w:r>
        <w:rPr>
          <w:rStyle w:val="21"/>
          <w:rFonts w:hint="eastAsia" w:ascii="仿宋" w:hAnsi="仿宋" w:eastAsia="仿宋" w:cs="仿宋"/>
          <w:b/>
          <w:bCs w:val="0"/>
          <w:sz w:val="32"/>
          <w:szCs w:val="32"/>
          <w:lang w:val="en-US" w:eastAsia="zh-CN"/>
        </w:rPr>
        <w:t>（二）</w:t>
      </w:r>
      <w:r>
        <w:rPr>
          <w:rStyle w:val="21"/>
          <w:rFonts w:hint="eastAsia" w:ascii="仿宋" w:hAnsi="仿宋" w:eastAsia="仿宋" w:cs="仿宋"/>
          <w:b/>
          <w:bCs w:val="0"/>
          <w:sz w:val="32"/>
          <w:szCs w:val="32"/>
        </w:rPr>
        <w:t>教育收费资金收入：</w:t>
      </w:r>
      <w:r>
        <w:rPr>
          <w:rFonts w:hint="eastAsia" w:ascii="仿宋" w:hAnsi="仿宋" w:eastAsia="仿宋" w:cs="仿宋"/>
          <w:kern w:val="2"/>
          <w:sz w:val="32"/>
          <w:szCs w:val="30"/>
          <w:lang w:val="en-US" w:eastAsia="zh-CN" w:bidi="ar-SA"/>
        </w:rPr>
        <w:t>反映实行专项管理的高中以上学费、住宿费，高校委托培养费，函大、电大、夜大及短训班培训费等教育收费取得的收入。</w:t>
      </w:r>
    </w:p>
    <w:p w14:paraId="3144B309">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（三）事业收入：</w:t>
      </w:r>
      <w:r>
        <w:rPr>
          <w:rFonts w:hint="eastAsia" w:ascii="仿宋" w:hAnsi="仿宋" w:eastAsia="仿宋" w:cs="仿宋"/>
          <w:kern w:val="2"/>
          <w:sz w:val="32"/>
          <w:szCs w:val="30"/>
          <w:lang w:val="en-US" w:eastAsia="zh-CN" w:bidi="ar-SA"/>
        </w:rPr>
        <w:t>指事业单位开展专业业务活动及辅助活动取得的收入。</w:t>
      </w:r>
    </w:p>
    <w:p w14:paraId="096A6C13">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 w:hAnsi="仿宋" w:eastAsia="仿宋" w:cs="仿宋"/>
          <w:color w:val="000000"/>
          <w:sz w:val="32"/>
          <w:szCs w:val="30"/>
        </w:rPr>
      </w:pPr>
      <w:r>
        <w:rPr>
          <w:rStyle w:val="21"/>
          <w:rFonts w:hint="eastAsia" w:ascii="仿宋" w:hAnsi="仿宋" w:eastAsia="仿宋" w:cs="仿宋"/>
          <w:b/>
          <w:bCs w:val="0"/>
          <w:sz w:val="32"/>
          <w:szCs w:val="32"/>
        </w:rPr>
        <w:t>（四）事业单位经营收入：</w:t>
      </w:r>
      <w:r>
        <w:rPr>
          <w:rFonts w:hint="eastAsia" w:ascii="仿宋" w:hAnsi="仿宋" w:eastAsia="仿宋" w:cs="仿宋"/>
          <w:kern w:val="2"/>
          <w:sz w:val="32"/>
          <w:szCs w:val="30"/>
          <w:lang w:val="en-US" w:eastAsia="zh-CN" w:bidi="ar-SA"/>
        </w:rPr>
        <w:t>指事业单位在专业业务活动及辅助活动之外开展非独立核算经营活动取得的收入。</w:t>
      </w:r>
    </w:p>
    <w:p w14:paraId="062658B6">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（五）附属单位上缴收入：</w:t>
      </w:r>
      <w:r>
        <w:rPr>
          <w:rFonts w:hint="eastAsia" w:ascii="仿宋" w:hAnsi="仿宋" w:eastAsia="仿宋" w:cs="仿宋"/>
          <w:kern w:val="2"/>
          <w:sz w:val="32"/>
          <w:szCs w:val="30"/>
          <w:lang w:val="en-US" w:eastAsia="zh-CN" w:bidi="ar-SA"/>
        </w:rPr>
        <w:t>反映事业单位附属的独立核算单位按规定标准或比例缴纳的各项收入。包括附属的事业单位上缴的收入和附属的企业上缴的利润等。</w:t>
      </w:r>
    </w:p>
    <w:p w14:paraId="684811AD">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（六）上级补助收入：</w:t>
      </w:r>
      <w:r>
        <w:rPr>
          <w:rFonts w:hint="eastAsia" w:ascii="仿宋" w:hAnsi="仿宋" w:eastAsia="仿宋" w:cs="仿宋"/>
          <w:kern w:val="2"/>
          <w:sz w:val="32"/>
          <w:szCs w:val="30"/>
          <w:lang w:val="en-US" w:eastAsia="zh-CN" w:bidi="ar-SA"/>
        </w:rPr>
        <w:t>反映事业单位从主管部门和上级单位取得的非财政补助收入。</w:t>
      </w:r>
    </w:p>
    <w:p w14:paraId="3CE9232B">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（七）其他收入：</w:t>
      </w:r>
      <w:r>
        <w:rPr>
          <w:rFonts w:hint="eastAsia" w:ascii="仿宋" w:hAnsi="仿宋" w:eastAsia="仿宋" w:cs="仿宋"/>
          <w:kern w:val="2"/>
          <w:sz w:val="32"/>
          <w:szCs w:val="30"/>
          <w:lang w:val="en-US" w:eastAsia="zh-CN" w:bidi="ar-SA"/>
        </w:rPr>
        <w:t>指除财政拨款、事业收入、事业单位经营收入等以外的各项收入。</w:t>
      </w:r>
    </w:p>
    <w:p w14:paraId="4AF83AD7">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（八）使用非财政拨款结余：</w:t>
      </w:r>
      <w:r>
        <w:rPr>
          <w:rFonts w:hint="eastAsia" w:ascii="仿宋" w:hAnsi="仿宋" w:eastAsia="仿宋" w:cs="仿宋"/>
          <w:kern w:val="2"/>
          <w:sz w:val="32"/>
          <w:szCs w:val="30"/>
          <w:lang w:val="en-US" w:eastAsia="zh-CN" w:bidi="ar-SA"/>
        </w:rPr>
        <w:t>填列历年滚存的非限定用途的非统计财政拨款结余弥补2023年收支差额的数额。</w:t>
      </w:r>
    </w:p>
    <w:p w14:paraId="100D0E0C">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kern w:val="2"/>
          <w:sz w:val="32"/>
          <w:szCs w:val="30"/>
          <w:lang w:val="en-US" w:eastAsia="zh-CN" w:bidi="ar-SA"/>
        </w:rPr>
      </w:pPr>
      <w:r>
        <w:rPr>
          <w:rStyle w:val="21"/>
          <w:rFonts w:hint="eastAsia" w:ascii="仿宋" w:hAnsi="仿宋" w:eastAsia="仿宋" w:cs="仿宋"/>
          <w:b/>
          <w:bCs w:val="0"/>
          <w:sz w:val="32"/>
          <w:szCs w:val="32"/>
        </w:rPr>
        <w:t>（九）上年结转和结余：</w:t>
      </w:r>
      <w:r>
        <w:rPr>
          <w:rFonts w:hint="eastAsia" w:ascii="仿宋" w:hAnsi="仿宋" w:eastAsia="仿宋" w:cs="仿宋"/>
          <w:kern w:val="2"/>
          <w:sz w:val="32"/>
          <w:szCs w:val="30"/>
          <w:lang w:val="en-US" w:eastAsia="zh-CN" w:bidi="ar-SA"/>
        </w:rPr>
        <w:t>填列2022年全部结转和结余的资金数，包括当年结转结余资金和历年滚存结转结余资金。</w:t>
      </w:r>
    </w:p>
    <w:p w14:paraId="662B3B5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b w:val="0"/>
          <w:bCs/>
          <w:sz w:val="32"/>
          <w:szCs w:val="32"/>
        </w:rPr>
      </w:pPr>
      <w:r>
        <w:rPr>
          <w:rFonts w:hint="eastAsia" w:ascii="黑体" w:hAnsi="黑体" w:eastAsia="黑体" w:cs="黑体"/>
          <w:b w:val="0"/>
          <w:bCs/>
          <w:sz w:val="32"/>
          <w:szCs w:val="32"/>
        </w:rPr>
        <w:t>二、支出科目</w:t>
      </w:r>
    </w:p>
    <w:p w14:paraId="5DFA7C8E">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333333"/>
          <w:kern w:val="0"/>
          <w:sz w:val="32"/>
          <w:szCs w:val="32"/>
          <w:lang w:val="en-US" w:eastAsia="zh-CN"/>
        </w:rPr>
        <w:t>1.</w:t>
      </w:r>
      <w:r>
        <w:rPr>
          <w:rFonts w:hint="eastAsia" w:ascii="仿宋" w:hAnsi="仿宋" w:eastAsia="仿宋" w:cs="仿宋"/>
          <w:color w:val="333333"/>
          <w:kern w:val="0"/>
          <w:sz w:val="32"/>
          <w:szCs w:val="32"/>
        </w:rPr>
        <w:t>社会保障和就业支出——</w:t>
      </w:r>
      <w:r>
        <w:rPr>
          <w:rFonts w:hint="eastAsia" w:ascii="仿宋" w:hAnsi="仿宋" w:eastAsia="仿宋" w:cs="仿宋"/>
          <w:color w:val="333333"/>
          <w:kern w:val="0"/>
          <w:sz w:val="32"/>
          <w:szCs w:val="32"/>
          <w:lang w:val="en-US" w:eastAsia="zh-CN"/>
        </w:rPr>
        <w:t>人力资源和社会保障管理事务</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行政运行（2080101）：</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本单位基本支出</w:t>
      </w:r>
    </w:p>
    <w:p w14:paraId="3A22300B">
      <w:pPr>
        <w:keepNext w:val="0"/>
        <w:keepLines w:val="0"/>
        <w:pageBreakBefore w:val="0"/>
        <w:widowControl/>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333333"/>
          <w:kern w:val="0"/>
          <w:sz w:val="32"/>
          <w:szCs w:val="32"/>
          <w:lang w:val="en-US" w:eastAsia="zh-CN"/>
        </w:rPr>
      </w:pPr>
      <w:r>
        <w:rPr>
          <w:rFonts w:hint="eastAsia" w:ascii="仿宋" w:hAnsi="仿宋" w:eastAsia="仿宋" w:cs="仿宋"/>
          <w:color w:val="333333"/>
          <w:kern w:val="0"/>
          <w:sz w:val="32"/>
          <w:szCs w:val="32"/>
          <w:lang w:val="en-US" w:eastAsia="zh-CN"/>
        </w:rPr>
        <w:t>2.</w:t>
      </w:r>
      <w:r>
        <w:rPr>
          <w:rFonts w:hint="eastAsia" w:ascii="仿宋" w:hAnsi="仿宋" w:eastAsia="仿宋" w:cs="仿宋"/>
          <w:color w:val="333333"/>
          <w:kern w:val="0"/>
          <w:sz w:val="32"/>
          <w:szCs w:val="32"/>
        </w:rPr>
        <w:t>社会保障和就业支出——</w:t>
      </w:r>
      <w:r>
        <w:rPr>
          <w:rFonts w:hint="eastAsia" w:ascii="仿宋" w:hAnsi="仿宋" w:eastAsia="仿宋" w:cs="仿宋"/>
          <w:color w:val="333333"/>
          <w:kern w:val="0"/>
          <w:sz w:val="32"/>
          <w:szCs w:val="32"/>
          <w:lang w:val="en-US" w:eastAsia="zh-CN"/>
        </w:rPr>
        <w:t>人力资源和社会保障管理事务</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一般行政管理事务（2080102）</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本单位</w:t>
      </w:r>
      <w:r>
        <w:rPr>
          <w:rFonts w:hint="eastAsia" w:ascii="仿宋" w:hAnsi="仿宋" w:eastAsia="仿宋" w:cs="仿宋"/>
          <w:color w:val="333333"/>
          <w:kern w:val="0"/>
          <w:sz w:val="32"/>
          <w:szCs w:val="32"/>
        </w:rPr>
        <w:t>用于</w:t>
      </w:r>
      <w:r>
        <w:rPr>
          <w:rFonts w:hint="eastAsia" w:ascii="仿宋" w:hAnsi="仿宋" w:eastAsia="仿宋" w:cs="仿宋"/>
          <w:color w:val="333333"/>
          <w:kern w:val="0"/>
          <w:sz w:val="32"/>
          <w:szCs w:val="32"/>
          <w:lang w:val="en-US" w:eastAsia="zh-CN"/>
        </w:rPr>
        <w:t>未单独设置项级科目的其他项目支出</w:t>
      </w:r>
    </w:p>
    <w:p w14:paraId="17EFF0AE">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333333"/>
          <w:kern w:val="0"/>
          <w:sz w:val="32"/>
          <w:szCs w:val="32"/>
          <w:lang w:val="en-US" w:eastAsia="zh-CN"/>
        </w:rPr>
      </w:pPr>
      <w:r>
        <w:rPr>
          <w:rFonts w:hint="eastAsia" w:ascii="仿宋" w:hAnsi="仿宋" w:eastAsia="仿宋" w:cs="仿宋"/>
          <w:color w:val="333333"/>
          <w:kern w:val="0"/>
          <w:sz w:val="32"/>
          <w:szCs w:val="32"/>
          <w:lang w:val="en-US" w:eastAsia="zh-CN"/>
        </w:rPr>
        <w:t>3.</w:t>
      </w:r>
      <w:r>
        <w:rPr>
          <w:rFonts w:hint="eastAsia" w:ascii="仿宋" w:hAnsi="仿宋" w:eastAsia="仿宋" w:cs="仿宋"/>
          <w:color w:val="333333"/>
          <w:kern w:val="0"/>
          <w:sz w:val="32"/>
          <w:szCs w:val="32"/>
        </w:rPr>
        <w:t>社会保障和就业支出——</w:t>
      </w:r>
      <w:r>
        <w:rPr>
          <w:rFonts w:hint="eastAsia" w:ascii="仿宋" w:hAnsi="仿宋" w:eastAsia="仿宋" w:cs="仿宋"/>
          <w:color w:val="333333"/>
          <w:kern w:val="0"/>
          <w:sz w:val="32"/>
          <w:szCs w:val="32"/>
          <w:lang w:val="en-US" w:eastAsia="zh-CN"/>
        </w:rPr>
        <w:t>人力资源和社会保障管理事务</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就业管理事务（2080106）</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就业和职业技能鉴定管理方面的支出。</w:t>
      </w:r>
    </w:p>
    <w:p w14:paraId="7301174A">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color w:val="333333"/>
          <w:kern w:val="0"/>
          <w:sz w:val="32"/>
          <w:szCs w:val="32"/>
          <w:lang w:val="en-US" w:eastAsia="zh-CN"/>
        </w:rPr>
        <w:t>4.</w:t>
      </w:r>
      <w:r>
        <w:rPr>
          <w:rFonts w:hint="eastAsia" w:ascii="仿宋" w:hAnsi="仿宋" w:eastAsia="仿宋" w:cs="仿宋"/>
          <w:color w:val="333333"/>
          <w:kern w:val="0"/>
          <w:sz w:val="32"/>
          <w:szCs w:val="32"/>
        </w:rPr>
        <w:t>社会保障和就业支出——</w:t>
      </w:r>
      <w:r>
        <w:rPr>
          <w:rFonts w:hint="eastAsia" w:ascii="仿宋" w:hAnsi="仿宋" w:eastAsia="仿宋" w:cs="仿宋"/>
          <w:color w:val="333333"/>
          <w:kern w:val="0"/>
          <w:sz w:val="32"/>
          <w:szCs w:val="32"/>
          <w:lang w:val="en-US" w:eastAsia="zh-CN"/>
        </w:rPr>
        <w:t>人力资源和社会保障管理事务</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社会保险业务管理事务（2080109）</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社会保险业务管理和基金监督方面的支出。</w:t>
      </w:r>
    </w:p>
    <w:p w14:paraId="762D4DA6">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lang w:val="en-US" w:eastAsia="zh-CN"/>
        </w:rPr>
        <w:t>5.</w:t>
      </w:r>
      <w:r>
        <w:rPr>
          <w:rFonts w:hint="eastAsia" w:ascii="仿宋" w:hAnsi="仿宋" w:eastAsia="仿宋" w:cs="仿宋"/>
          <w:color w:val="333333"/>
          <w:kern w:val="0"/>
          <w:sz w:val="32"/>
          <w:szCs w:val="32"/>
        </w:rPr>
        <w:t>社会保障和就业支出——</w:t>
      </w:r>
      <w:r>
        <w:rPr>
          <w:rFonts w:hint="eastAsia" w:ascii="仿宋" w:hAnsi="仿宋" w:eastAsia="仿宋" w:cs="仿宋"/>
          <w:color w:val="333333"/>
          <w:kern w:val="0"/>
          <w:sz w:val="32"/>
          <w:szCs w:val="32"/>
          <w:lang w:val="en-US" w:eastAsia="zh-CN"/>
        </w:rPr>
        <w:t>行政事业单位养老支出</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机关事业单位基本养老保险缴费支出（2080505）</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本单位实施养老保险制度由单位缴纳的基本养老保险支出</w:t>
      </w:r>
      <w:r>
        <w:rPr>
          <w:rFonts w:hint="eastAsia" w:ascii="仿宋" w:hAnsi="仿宋" w:eastAsia="仿宋" w:cs="仿宋"/>
          <w:color w:val="333333"/>
          <w:kern w:val="0"/>
          <w:sz w:val="32"/>
          <w:szCs w:val="32"/>
        </w:rPr>
        <w:t>，</w:t>
      </w:r>
    </w:p>
    <w:p w14:paraId="330CA122">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lang w:val="en-US" w:eastAsia="zh-CN"/>
        </w:rPr>
        <w:t>6.卫生健康</w:t>
      </w:r>
      <w:r>
        <w:rPr>
          <w:rFonts w:hint="eastAsia" w:ascii="仿宋" w:hAnsi="仿宋" w:eastAsia="仿宋" w:cs="仿宋"/>
          <w:color w:val="333333"/>
          <w:kern w:val="0"/>
          <w:sz w:val="32"/>
          <w:szCs w:val="32"/>
        </w:rPr>
        <w:t>支出</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行政事业单位医疗</w:t>
      </w:r>
      <w:r>
        <w:rPr>
          <w:rFonts w:hint="eastAsia" w:ascii="仿宋" w:hAnsi="仿宋" w:eastAsia="仿宋" w:cs="仿宋"/>
          <w:color w:val="333333"/>
          <w:kern w:val="0"/>
          <w:sz w:val="32"/>
          <w:szCs w:val="32"/>
        </w:rPr>
        <w:t>——行政医疗</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2101101</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本单位基本医疗保险缴费</w:t>
      </w:r>
      <w:r>
        <w:rPr>
          <w:rFonts w:hint="eastAsia" w:ascii="仿宋" w:hAnsi="仿宋" w:eastAsia="仿宋" w:cs="仿宋"/>
          <w:color w:val="333333"/>
          <w:kern w:val="0"/>
          <w:sz w:val="32"/>
          <w:szCs w:val="32"/>
        </w:rPr>
        <w:t>支出</w:t>
      </w:r>
    </w:p>
    <w:p w14:paraId="736075D2">
      <w:pPr>
        <w:pStyle w:val="5"/>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w:t>
      </w:r>
      <w:r>
        <w:rPr>
          <w:rFonts w:hint="eastAsia" w:ascii="仿宋" w:hAnsi="仿宋" w:eastAsia="仿宋" w:cs="仿宋"/>
          <w:color w:val="333333"/>
          <w:kern w:val="0"/>
          <w:sz w:val="32"/>
          <w:szCs w:val="32"/>
          <w:lang w:val="en-US" w:eastAsia="zh-CN"/>
        </w:rPr>
        <w:t>卫生健康</w:t>
      </w:r>
      <w:r>
        <w:rPr>
          <w:rFonts w:hint="eastAsia" w:ascii="仿宋" w:hAnsi="仿宋" w:eastAsia="仿宋" w:cs="仿宋"/>
          <w:color w:val="333333"/>
          <w:kern w:val="0"/>
          <w:sz w:val="32"/>
          <w:szCs w:val="32"/>
        </w:rPr>
        <w:t>支出</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行政事业单位医疗</w:t>
      </w:r>
      <w:r>
        <w:rPr>
          <w:rFonts w:hint="eastAsia" w:ascii="仿宋" w:hAnsi="仿宋" w:eastAsia="仿宋" w:cs="仿宋"/>
          <w:color w:val="333333"/>
          <w:kern w:val="0"/>
          <w:sz w:val="32"/>
          <w:szCs w:val="32"/>
        </w:rPr>
        <w:t>——</w:t>
      </w:r>
      <w:r>
        <w:rPr>
          <w:rFonts w:hint="eastAsia" w:ascii="仿宋" w:hAnsi="仿宋" w:eastAsia="仿宋" w:cs="仿宋"/>
          <w:color w:val="333333"/>
          <w:kern w:val="0"/>
          <w:sz w:val="32"/>
          <w:szCs w:val="32"/>
          <w:lang w:val="en-US" w:eastAsia="zh-CN"/>
        </w:rPr>
        <w:t>其他行政事业单位医疗支出</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2101199</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rPr>
        <w:t>反映</w:t>
      </w:r>
      <w:r>
        <w:rPr>
          <w:rFonts w:hint="eastAsia" w:ascii="仿宋" w:hAnsi="仿宋" w:eastAsia="仿宋" w:cs="仿宋"/>
          <w:color w:val="333333"/>
          <w:kern w:val="0"/>
          <w:sz w:val="32"/>
          <w:szCs w:val="32"/>
          <w:lang w:val="en-US" w:eastAsia="zh-CN"/>
        </w:rPr>
        <w:t>本单位缴纳工伤保险支出</w:t>
      </w:r>
      <w:r>
        <w:rPr>
          <w:rFonts w:hint="eastAsia" w:ascii="仿宋" w:hAnsi="仿宋" w:eastAsia="仿宋" w:cs="仿宋"/>
          <w:sz w:val="32"/>
          <w:szCs w:val="32"/>
          <w:lang w:val="en-US" w:eastAsia="zh-CN"/>
        </w:rPr>
        <w:t xml:space="preserve">  </w:t>
      </w:r>
    </w:p>
    <w:p w14:paraId="339E5415">
      <w:pPr>
        <w:keepNext w:val="0"/>
        <w:keepLines w:val="0"/>
        <w:pageBreakBefore w:val="0"/>
        <w:widowControl/>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FF0000"/>
          <w:kern w:val="0"/>
          <w:sz w:val="32"/>
          <w:szCs w:val="32"/>
        </w:rPr>
      </w:pPr>
      <w:r>
        <w:rPr>
          <w:rFonts w:hint="eastAsia" w:ascii="仿宋" w:hAnsi="仿宋" w:eastAsia="仿宋" w:cs="仿宋"/>
          <w:color w:val="333333"/>
          <w:kern w:val="0"/>
          <w:sz w:val="32"/>
          <w:szCs w:val="32"/>
          <w:lang w:val="en-US" w:eastAsia="zh-CN"/>
        </w:rPr>
        <w:t>7.</w:t>
      </w:r>
      <w:r>
        <w:rPr>
          <w:rFonts w:hint="eastAsia" w:ascii="仿宋" w:hAnsi="仿宋" w:eastAsia="仿宋" w:cs="仿宋"/>
          <w:color w:val="333333"/>
          <w:kern w:val="0"/>
          <w:sz w:val="32"/>
          <w:szCs w:val="32"/>
        </w:rPr>
        <w:t>住房保障支出——住房改革支出</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住房公积金</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2210201</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rPr>
        <w:t>：反映行政</w:t>
      </w:r>
      <w:r>
        <w:rPr>
          <w:rFonts w:hint="eastAsia" w:ascii="仿宋" w:hAnsi="仿宋" w:eastAsia="仿宋" w:cs="仿宋"/>
          <w:color w:val="333333"/>
          <w:kern w:val="0"/>
          <w:sz w:val="32"/>
          <w:szCs w:val="32"/>
          <w:lang w:eastAsia="zh-CN"/>
        </w:rPr>
        <w:t>事业单位</w:t>
      </w:r>
      <w:r>
        <w:rPr>
          <w:rFonts w:hint="eastAsia" w:ascii="仿宋" w:hAnsi="仿宋" w:eastAsia="仿宋" w:cs="仿宋"/>
          <w:color w:val="333333"/>
          <w:kern w:val="0"/>
          <w:sz w:val="32"/>
          <w:szCs w:val="32"/>
          <w:lang w:val="en-US" w:eastAsia="zh-CN"/>
        </w:rPr>
        <w:t>按人力资源和社会保障部、财政部规定的基本工资和津补贴以及规定比例为职工缴纳的住房公积金</w:t>
      </w:r>
      <w:r>
        <w:rPr>
          <w:rFonts w:hint="eastAsia" w:ascii="仿宋" w:hAnsi="仿宋" w:eastAsia="仿宋" w:cs="仿宋"/>
          <w:kern w:val="2"/>
          <w:sz w:val="32"/>
          <w:szCs w:val="32"/>
          <w:lang w:val="en-US" w:eastAsia="zh-CN" w:bidi="ar-SA"/>
        </w:rPr>
        <w:t>。</w:t>
      </w:r>
    </w:p>
    <w:p w14:paraId="772F552D">
      <w:pPr>
        <w:ind w:firstLine="630"/>
        <w:jc w:val="left"/>
        <w:outlineLvl w:val="1"/>
        <w:rPr>
          <w:rFonts w:hint="eastAsia" w:ascii="黑体" w:hAnsi="黑体" w:eastAsia="黑体" w:cs="黑体"/>
          <w:sz w:val="32"/>
          <w:szCs w:val="32"/>
        </w:rPr>
      </w:pPr>
      <w:r>
        <w:rPr>
          <w:rFonts w:hint="eastAsia" w:ascii="黑体" w:hAnsi="黑体" w:eastAsia="黑体" w:cs="黑体"/>
          <w:sz w:val="32"/>
          <w:szCs w:val="32"/>
        </w:rPr>
        <w:t>三、相关专业名词</w:t>
      </w:r>
    </w:p>
    <w:p w14:paraId="604762B5">
      <w:pPr>
        <w:ind w:firstLine="600"/>
        <w:rPr>
          <w:rFonts w:hint="eastAsia" w:ascii="仿宋" w:hAnsi="仿宋" w:eastAsia="仿宋" w:cs="仿宋"/>
          <w:kern w:val="0"/>
          <w:sz w:val="32"/>
          <w:szCs w:val="32"/>
        </w:rPr>
      </w:pPr>
      <w:r>
        <w:rPr>
          <w:rFonts w:hint="eastAsia" w:ascii="仿宋" w:hAnsi="仿宋" w:eastAsia="仿宋" w:cs="仿宋"/>
          <w:kern w:val="0"/>
          <w:sz w:val="32"/>
          <w:szCs w:val="32"/>
        </w:rPr>
        <w:t xml:space="preserve"> （一）“三公”经费：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CFD5B4D">
      <w:pPr>
        <w:ind w:firstLine="600"/>
        <w:rPr>
          <w:rFonts w:hint="eastAsia" w:ascii="仿宋" w:hAnsi="仿宋" w:eastAsia="仿宋" w:cs="仿宋"/>
          <w:kern w:val="0"/>
          <w:sz w:val="32"/>
          <w:szCs w:val="32"/>
        </w:rPr>
      </w:pPr>
      <w:r>
        <w:rPr>
          <w:rFonts w:hint="eastAsia" w:ascii="仿宋" w:hAnsi="仿宋" w:eastAsia="仿宋" w:cs="仿宋"/>
          <w:kern w:val="0"/>
          <w:sz w:val="32"/>
          <w:szCs w:val="32"/>
        </w:rPr>
        <w:t>（二）机关运行经费：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4129562">
      <w:pPr>
        <w:bidi w:val="0"/>
        <w:rPr>
          <w:rFonts w:hint="eastAsia"/>
        </w:rPr>
      </w:pPr>
    </w:p>
    <w:p w14:paraId="59DFD61B">
      <w:pPr>
        <w:bidi w:val="0"/>
        <w:rPr>
          <w:rFonts w:hint="eastAsia"/>
        </w:rPr>
      </w:pPr>
    </w:p>
    <w:p w14:paraId="53784D07">
      <w:pPr>
        <w:bidi w:val="0"/>
        <w:rPr>
          <w:rFonts w:hint="eastAsia"/>
        </w:rPr>
      </w:pPr>
    </w:p>
    <w:p w14:paraId="08898647">
      <w:pPr>
        <w:bidi w:val="0"/>
        <w:rPr>
          <w:rFonts w:hint="eastAsia"/>
        </w:rPr>
      </w:pPr>
    </w:p>
    <w:p w14:paraId="0652AE85">
      <w:pPr>
        <w:bidi w:val="0"/>
        <w:rPr>
          <w:rFonts w:hint="eastAsia"/>
        </w:rPr>
      </w:pPr>
    </w:p>
    <w:p w14:paraId="1FE0EE61">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3CA50B05">
      <w:pPr>
        <w:ind w:firstLine="640" w:firstLineChars="200"/>
        <w:rPr>
          <w:rFonts w:hint="eastAsia" w:ascii="仿宋_GB2312" w:hAnsi="仿宋_GB2312" w:eastAsia="仿宋_GB2312"/>
          <w:color w:val="FF0000"/>
          <w:kern w:val="0"/>
          <w:sz w:val="32"/>
          <w:szCs w:val="32"/>
        </w:rPr>
      </w:pPr>
    </w:p>
    <w:p w14:paraId="5107242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一、基本情况</w:t>
      </w:r>
    </w:p>
    <w:p w14:paraId="163A7912">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rPr>
        <w:t>（一）项目概况。</w:t>
      </w:r>
    </w:p>
    <w:p w14:paraId="1F0D912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按照财政部、中国人民银行、人力资源和社会保障部《印发关于小额担保贷款贴息资金管理办法的通知》财金〔2021〕100号，对符合政策贷款进行财政贴息。</w:t>
      </w:r>
    </w:p>
    <w:p w14:paraId="2E8C2C4C">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二</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项目绩效目标。包括总体目标和阶段性目标。</w:t>
      </w:r>
    </w:p>
    <w:p w14:paraId="036372B4">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eastAsia="zh-CN"/>
        </w:rPr>
        <w:t>总体目标：</w:t>
      </w:r>
      <w:r>
        <w:rPr>
          <w:rFonts w:hint="eastAsia" w:ascii="仿宋" w:hAnsi="仿宋" w:eastAsia="仿宋" w:cs="仿宋"/>
          <w:color w:val="000000"/>
          <w:sz w:val="32"/>
          <w:szCs w:val="32"/>
          <w:lang w:val="en-US" w:eastAsia="zh-CN"/>
        </w:rPr>
        <w:t>发放贷款贴息，提高经济活力</w:t>
      </w:r>
    </w:p>
    <w:p w14:paraId="2623093E">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阶段性目标：完成年度贷款贴息任务。</w:t>
      </w:r>
    </w:p>
    <w:p w14:paraId="0F69FA2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二、绩效评价工作开展情况</w:t>
      </w:r>
    </w:p>
    <w:p w14:paraId="6519DE6A">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（一）绩效评价目的、对象和范围。</w:t>
      </w:r>
    </w:p>
    <w:p w14:paraId="438C95F4">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1.评价目的</w:t>
      </w:r>
    </w:p>
    <w:p w14:paraId="31AB2B6B">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全面了解、考核景德镇市</w:t>
      </w:r>
      <w:r>
        <w:rPr>
          <w:rFonts w:hint="eastAsia" w:ascii="仿宋" w:hAnsi="仿宋" w:eastAsia="仿宋" w:cs="仿宋"/>
          <w:color w:val="000000"/>
          <w:sz w:val="32"/>
          <w:szCs w:val="32"/>
          <w:lang w:eastAsia="zh-CN"/>
        </w:rPr>
        <w:t>昌江区人社局</w:t>
      </w:r>
      <w:r>
        <w:rPr>
          <w:rFonts w:hint="eastAsia" w:ascii="仿宋" w:hAnsi="仿宋" w:eastAsia="仿宋" w:cs="仿宋"/>
          <w:sz w:val="32"/>
          <w:szCs w:val="32"/>
          <w:lang w:val="en-US" w:eastAsia="zh-CN"/>
        </w:rPr>
        <w:t>2023年普惠金融发展专项资金</w:t>
      </w:r>
      <w:r>
        <w:rPr>
          <w:rFonts w:hint="eastAsia" w:ascii="仿宋" w:hAnsi="仿宋" w:eastAsia="仿宋" w:cs="仿宋"/>
          <w:color w:val="000000"/>
          <w:sz w:val="32"/>
          <w:szCs w:val="32"/>
          <w:lang w:val="en-US" w:eastAsia="zh-CN"/>
        </w:rPr>
        <w:t>经费</w:t>
      </w:r>
      <w:r>
        <w:rPr>
          <w:rFonts w:hint="eastAsia" w:ascii="仿宋" w:hAnsi="仿宋" w:eastAsia="仿宋" w:cs="仿宋"/>
          <w:color w:val="000000"/>
          <w:sz w:val="32"/>
          <w:szCs w:val="32"/>
        </w:rPr>
        <w:t>支出的使用绩效，运用科学合理的绩效评价指标、评价标准和评价方法，对景德镇市</w:t>
      </w:r>
      <w:r>
        <w:rPr>
          <w:rFonts w:hint="eastAsia" w:ascii="仿宋" w:hAnsi="仿宋" w:eastAsia="仿宋" w:cs="仿宋"/>
          <w:color w:val="000000"/>
          <w:sz w:val="32"/>
          <w:szCs w:val="32"/>
          <w:lang w:eastAsia="zh-CN"/>
        </w:rPr>
        <w:t>昌江区人社局</w:t>
      </w:r>
      <w:r>
        <w:rPr>
          <w:rFonts w:hint="eastAsia" w:ascii="仿宋" w:hAnsi="仿宋" w:eastAsia="仿宋" w:cs="仿宋"/>
          <w:sz w:val="32"/>
          <w:szCs w:val="32"/>
          <w:lang w:val="en-US" w:eastAsia="zh-CN"/>
        </w:rPr>
        <w:t>2023年普惠金融发展专项资金</w:t>
      </w:r>
      <w:r>
        <w:rPr>
          <w:rFonts w:hint="eastAsia" w:ascii="仿宋" w:hAnsi="仿宋" w:eastAsia="仿宋" w:cs="仿宋"/>
          <w:color w:val="000000"/>
          <w:sz w:val="32"/>
          <w:szCs w:val="32"/>
        </w:rPr>
        <w:t>支出的经济性、效益性进行客观公正的评价。并通过绩效评价发现决策和执行中的问题、提出改进意见和建议，切实提高财政资金使用效益</w:t>
      </w:r>
    </w:p>
    <w:p w14:paraId="09167C1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2.评价对象</w:t>
      </w:r>
    </w:p>
    <w:p w14:paraId="4E4FE12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bCs/>
          <w:color w:val="000000"/>
          <w:sz w:val="32"/>
          <w:szCs w:val="32"/>
          <w:lang w:val="en-US" w:eastAsia="zh-CN"/>
        </w:rPr>
      </w:pPr>
      <w:r>
        <w:rPr>
          <w:rFonts w:hint="eastAsia" w:ascii="仿宋" w:hAnsi="仿宋" w:eastAsia="仿宋" w:cs="仿宋"/>
          <w:color w:val="000000"/>
          <w:sz w:val="32"/>
          <w:szCs w:val="32"/>
          <w:lang w:val="en-US" w:eastAsia="zh-CN"/>
        </w:rPr>
        <w:t>昌江区人社局在依据</w:t>
      </w:r>
      <w:r>
        <w:rPr>
          <w:rFonts w:hint="eastAsia" w:ascii="仿宋" w:hAnsi="仿宋" w:eastAsia="仿宋" w:cs="仿宋"/>
          <w:bCs/>
          <w:color w:val="000000"/>
          <w:sz w:val="32"/>
          <w:szCs w:val="32"/>
        </w:rPr>
        <w:t>《项目支出绩效评价管理办法》优先选择贯彻落实党中央、国务院重大方针政策和决策部署的项目，覆盖面广、影响力大、社会关注度高、实施期长的项目</w:t>
      </w:r>
      <w:r>
        <w:rPr>
          <w:rFonts w:hint="eastAsia" w:ascii="仿宋" w:hAnsi="仿宋" w:eastAsia="仿宋" w:cs="仿宋"/>
          <w:bCs/>
          <w:color w:val="000000"/>
          <w:sz w:val="32"/>
          <w:szCs w:val="32"/>
          <w:lang w:val="en-US" w:eastAsia="zh-CN"/>
        </w:rPr>
        <w:t>的原则上，选取宣传专项为评价对象。</w:t>
      </w:r>
    </w:p>
    <w:p w14:paraId="5677062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bCs/>
          <w:color w:val="000000"/>
          <w:sz w:val="32"/>
          <w:szCs w:val="32"/>
          <w:lang w:val="en-US" w:eastAsia="zh-CN"/>
        </w:rPr>
      </w:pPr>
      <w:r>
        <w:rPr>
          <w:rFonts w:hint="eastAsia" w:ascii="仿宋" w:hAnsi="仿宋" w:eastAsia="仿宋" w:cs="仿宋"/>
          <w:bCs/>
          <w:color w:val="000000"/>
          <w:sz w:val="32"/>
          <w:szCs w:val="32"/>
          <w:lang w:val="en-US" w:eastAsia="zh-CN"/>
        </w:rPr>
        <w:t>3.评价范围</w:t>
      </w:r>
    </w:p>
    <w:p w14:paraId="6522062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bCs/>
          <w:color w:val="000000"/>
          <w:sz w:val="32"/>
          <w:szCs w:val="32"/>
          <w:lang w:val="en-US" w:eastAsia="zh-CN"/>
        </w:rPr>
        <w:t>昌江区人社局</w:t>
      </w:r>
      <w:r>
        <w:rPr>
          <w:rFonts w:hint="eastAsia" w:ascii="仿宋" w:hAnsi="仿宋" w:eastAsia="仿宋" w:cs="仿宋"/>
          <w:sz w:val="32"/>
          <w:szCs w:val="32"/>
          <w:lang w:val="en-US" w:eastAsia="zh-CN"/>
        </w:rPr>
        <w:t>2023年普惠金融发展专项资金</w:t>
      </w:r>
      <w:r>
        <w:rPr>
          <w:rFonts w:hint="eastAsia" w:ascii="仿宋" w:hAnsi="仿宋" w:eastAsia="仿宋" w:cs="仿宋"/>
          <w:bCs/>
          <w:color w:val="000000"/>
          <w:sz w:val="32"/>
          <w:szCs w:val="32"/>
          <w:lang w:val="en-US" w:eastAsia="zh-CN"/>
        </w:rPr>
        <w:t>项目评价范围为</w:t>
      </w:r>
      <w:r>
        <w:rPr>
          <w:rFonts w:hint="eastAsia" w:ascii="仿宋" w:hAnsi="仿宋" w:eastAsia="仿宋" w:cs="仿宋"/>
          <w:color w:val="000000"/>
          <w:sz w:val="32"/>
          <w:szCs w:val="32"/>
        </w:rPr>
        <w:t>项目总体绩效目标、各项绩效指标完成情况以及预算执行情况。</w:t>
      </w:r>
      <w:r>
        <w:rPr>
          <w:rFonts w:hint="eastAsia" w:ascii="仿宋" w:hAnsi="仿宋" w:eastAsia="仿宋" w:cs="仿宋"/>
          <w:bCs/>
          <w:color w:val="000000"/>
          <w:sz w:val="32"/>
          <w:szCs w:val="32"/>
        </w:rPr>
        <w:t>对未完成绩效目标或偏离绩效目标较大的项目要分析并说明原因，研究提出改进措施。</w:t>
      </w:r>
    </w:p>
    <w:p w14:paraId="7C97FCB2">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bCs/>
          <w:color w:val="000000"/>
          <w:sz w:val="32"/>
          <w:szCs w:val="32"/>
        </w:rPr>
      </w:pPr>
      <w:r>
        <w:rPr>
          <w:rFonts w:hint="eastAsia" w:ascii="仿宋" w:hAnsi="仿宋" w:eastAsia="仿宋" w:cs="仿宋"/>
          <w:bCs/>
          <w:color w:val="000000"/>
          <w:sz w:val="32"/>
          <w:szCs w:val="32"/>
        </w:rPr>
        <w:t>主要包括：决策情况；资金管理和使用情况；相关管理制度办法的健全性及执行情况；实现的产出情况；取得的效益情况；其他相关内容。</w:t>
      </w:r>
    </w:p>
    <w:p w14:paraId="531CA8DD">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绩效评价原则、评价指标体系（附表说明）、评价方法、评价标准等。</w:t>
      </w:r>
    </w:p>
    <w:p w14:paraId="30DD087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rPr>
        <w:t>绩效评价原则</w:t>
      </w:r>
    </w:p>
    <w:p w14:paraId="1EDB71CB">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bCs/>
          <w:color w:val="000000"/>
          <w:sz w:val="32"/>
          <w:szCs w:val="32"/>
          <w:lang w:eastAsia="zh-CN"/>
        </w:rPr>
      </w:pPr>
      <w:r>
        <w:rPr>
          <w:rFonts w:hint="eastAsia" w:ascii="仿宋" w:hAnsi="仿宋" w:eastAsia="仿宋" w:cs="仿宋"/>
          <w:bCs/>
          <w:color w:val="000000"/>
          <w:sz w:val="32"/>
          <w:szCs w:val="32"/>
        </w:rPr>
        <w:t>严格按照《项目支出绩效评价管理办法》相关要求，秉承科学公正、</w:t>
      </w:r>
      <w:r>
        <w:rPr>
          <w:rFonts w:hint="eastAsia" w:ascii="仿宋" w:hAnsi="仿宋" w:eastAsia="仿宋" w:cs="仿宋"/>
          <w:bCs/>
          <w:color w:val="000000"/>
          <w:sz w:val="32"/>
          <w:szCs w:val="32"/>
          <w:lang w:val="en-US" w:eastAsia="zh-CN"/>
        </w:rPr>
        <w:t>统筹兼顾</w:t>
      </w:r>
      <w:r>
        <w:rPr>
          <w:rFonts w:hint="eastAsia" w:ascii="仿宋" w:hAnsi="仿宋" w:eastAsia="仿宋" w:cs="仿宋"/>
          <w:bCs/>
          <w:color w:val="000000"/>
          <w:sz w:val="32"/>
          <w:szCs w:val="32"/>
        </w:rPr>
        <w:t>、</w:t>
      </w:r>
      <w:r>
        <w:rPr>
          <w:rFonts w:hint="eastAsia" w:ascii="仿宋" w:hAnsi="仿宋" w:eastAsia="仿宋" w:cs="仿宋"/>
          <w:bCs/>
          <w:color w:val="000000"/>
          <w:sz w:val="32"/>
          <w:szCs w:val="32"/>
          <w:lang w:val="en-US" w:eastAsia="zh-CN"/>
        </w:rPr>
        <w:t>激励约束、公开透明</w:t>
      </w:r>
      <w:r>
        <w:rPr>
          <w:rFonts w:hint="eastAsia" w:ascii="仿宋" w:hAnsi="仿宋" w:eastAsia="仿宋" w:cs="仿宋"/>
          <w:bCs/>
          <w:color w:val="000000"/>
          <w:sz w:val="32"/>
          <w:szCs w:val="32"/>
        </w:rPr>
        <w:t>等原则，按照投入、过程、产出和效果的绩效考核路径，结合</w:t>
      </w:r>
      <w:r>
        <w:rPr>
          <w:rFonts w:hint="eastAsia" w:ascii="仿宋" w:hAnsi="仿宋" w:eastAsia="仿宋" w:cs="仿宋"/>
          <w:bCs/>
          <w:color w:val="000000"/>
          <w:sz w:val="32"/>
          <w:szCs w:val="32"/>
          <w:lang w:eastAsia="zh-CN"/>
        </w:rPr>
        <w:t>昌江区人社局</w:t>
      </w:r>
      <w:r>
        <w:rPr>
          <w:rFonts w:hint="eastAsia" w:ascii="仿宋" w:hAnsi="仿宋" w:eastAsia="仿宋" w:cs="仿宋"/>
          <w:bCs/>
          <w:color w:val="000000"/>
          <w:sz w:val="32"/>
          <w:szCs w:val="32"/>
          <w:lang w:val="en-US" w:eastAsia="zh-CN"/>
        </w:rPr>
        <w:t>2023年普惠金融发展专项资金项目</w:t>
      </w:r>
      <w:r>
        <w:rPr>
          <w:rFonts w:hint="eastAsia" w:ascii="仿宋" w:hAnsi="仿宋" w:eastAsia="仿宋" w:cs="仿宋"/>
          <w:bCs/>
          <w:color w:val="000000"/>
          <w:sz w:val="32"/>
          <w:szCs w:val="32"/>
        </w:rPr>
        <w:t>支出的实际情况，运用定性分析和定量分析相结合的办法，确保绩效评价的过程有理可循，有据可依，并依法接受公开监督</w:t>
      </w:r>
      <w:r>
        <w:rPr>
          <w:rFonts w:hint="eastAsia" w:ascii="仿宋" w:hAnsi="仿宋" w:eastAsia="仿宋" w:cs="仿宋"/>
          <w:bCs/>
          <w:color w:val="000000"/>
          <w:sz w:val="32"/>
          <w:szCs w:val="32"/>
          <w:lang w:eastAsia="zh-CN"/>
        </w:rPr>
        <w:t>。</w:t>
      </w:r>
    </w:p>
    <w:p w14:paraId="2DAA4A3D">
      <w:pPr>
        <w:numPr>
          <w:ilvl w:val="0"/>
          <w:numId w:val="0"/>
        </w:numPr>
        <w:ind w:left="600" w:leftChars="0"/>
        <w:jc w:val="both"/>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评价指标体系</w:t>
      </w:r>
    </w:p>
    <w:tbl>
      <w:tblPr>
        <w:tblStyle w:val="7"/>
        <w:tblW w:w="839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4"/>
        <w:gridCol w:w="576"/>
        <w:gridCol w:w="608"/>
        <w:gridCol w:w="1121"/>
        <w:gridCol w:w="5581"/>
      </w:tblGrid>
      <w:tr w14:paraId="689EB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390" w:type="dxa"/>
            <w:gridSpan w:val="5"/>
            <w:tcBorders>
              <w:top w:val="nil"/>
              <w:left w:val="nil"/>
              <w:bottom w:val="nil"/>
              <w:right w:val="nil"/>
            </w:tcBorders>
            <w:noWrap/>
            <w:vAlign w:val="center"/>
          </w:tcPr>
          <w:p w14:paraId="7274E43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景德镇市昌江区人力资源和社会保障局2023年普惠金融发展专项资金项目支出绩效评价指标体系</w:t>
            </w:r>
          </w:p>
        </w:tc>
      </w:tr>
      <w:tr w14:paraId="55AF8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0" w:type="auto"/>
            <w:tcBorders>
              <w:top w:val="nil"/>
              <w:left w:val="nil"/>
              <w:bottom w:val="nil"/>
              <w:right w:val="nil"/>
            </w:tcBorders>
            <w:noWrap/>
            <w:vAlign w:val="center"/>
          </w:tcPr>
          <w:p w14:paraId="563087CE">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 xml:space="preserve"> </w:t>
            </w:r>
          </w:p>
        </w:tc>
        <w:tc>
          <w:tcPr>
            <w:tcW w:w="0" w:type="auto"/>
            <w:tcBorders>
              <w:top w:val="nil"/>
              <w:left w:val="nil"/>
              <w:bottom w:val="nil"/>
              <w:right w:val="nil"/>
            </w:tcBorders>
            <w:noWrap/>
            <w:vAlign w:val="center"/>
          </w:tcPr>
          <w:p w14:paraId="41D53FD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noWrap/>
            <w:vAlign w:val="center"/>
          </w:tcPr>
          <w:p w14:paraId="359890C7">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noWrap/>
            <w:vAlign w:val="center"/>
          </w:tcPr>
          <w:p w14:paraId="450B6D17">
            <w:pPr>
              <w:rPr>
                <w:rFonts w:hint="eastAsia" w:ascii="宋体" w:hAnsi="宋体" w:eastAsia="宋体" w:cs="宋体"/>
                <w:i w:val="0"/>
                <w:iCs w:val="0"/>
                <w:color w:val="000000"/>
                <w:sz w:val="18"/>
                <w:szCs w:val="18"/>
                <w:u w:val="none"/>
              </w:rPr>
            </w:pPr>
          </w:p>
        </w:tc>
        <w:tc>
          <w:tcPr>
            <w:tcW w:w="5581" w:type="dxa"/>
            <w:tcBorders>
              <w:top w:val="nil"/>
              <w:left w:val="nil"/>
              <w:bottom w:val="nil"/>
              <w:right w:val="nil"/>
            </w:tcBorders>
            <w:noWrap/>
            <w:vAlign w:val="center"/>
          </w:tcPr>
          <w:p w14:paraId="3824398C">
            <w:pPr>
              <w:rPr>
                <w:rFonts w:hint="eastAsia" w:ascii="宋体" w:hAnsi="宋体" w:eastAsia="宋体" w:cs="宋体"/>
                <w:i w:val="0"/>
                <w:iCs w:val="0"/>
                <w:color w:val="000000"/>
                <w:sz w:val="18"/>
                <w:szCs w:val="18"/>
                <w:u w:val="none"/>
              </w:rPr>
            </w:pPr>
          </w:p>
        </w:tc>
      </w:tr>
      <w:tr w14:paraId="05061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DC48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E696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6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11BD0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1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6F2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指标解释</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3AB79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指标说明及</w:t>
            </w:r>
            <w:r>
              <w:rPr>
                <w:rFonts w:hint="eastAsia" w:ascii="宋体" w:hAnsi="宋体" w:cs="宋体"/>
                <w:b/>
                <w:bCs/>
                <w:i w:val="0"/>
                <w:iCs w:val="0"/>
                <w:color w:val="000000"/>
                <w:kern w:val="0"/>
                <w:sz w:val="18"/>
                <w:szCs w:val="18"/>
                <w:u w:val="none"/>
                <w:lang w:val="en-US" w:eastAsia="zh-CN" w:bidi="ar"/>
              </w:rPr>
              <w:t>评分标准</w:t>
            </w:r>
          </w:p>
        </w:tc>
      </w:tr>
      <w:tr w14:paraId="04A90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92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决策　20分</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D49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项目立项　（6分）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D1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立项依据充分性（3分）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776E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项目立项是否符合法律法规、相关政策、发展规划以及部门职责，用以反映和考核项目立项依据情况。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EFF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53BDA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71A0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729481">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DEA3A">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315B8">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5DE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①项目立项是否符合国家法律法规、国民经济发展规划和相关政策；</w:t>
            </w:r>
          </w:p>
        </w:tc>
      </w:tr>
      <w:tr w14:paraId="67CE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05BEA">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BBB06">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ADCCF">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F9DC21">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903A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②项目立项是否符合行业发展规划和政策要求；</w:t>
            </w:r>
          </w:p>
        </w:tc>
      </w:tr>
      <w:tr w14:paraId="39A5D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FD4540">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B546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45D21">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B215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6B3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③项目立项是否与部门职责范围相符，属于部门履职所需；</w:t>
            </w:r>
          </w:p>
        </w:tc>
      </w:tr>
      <w:tr w14:paraId="700A5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1123D">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E8AC7">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1C27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3F285">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393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④项目是否属于公共财政支持范围，是否符合中央、地方事权支出责任划分原则；</w:t>
            </w:r>
          </w:p>
        </w:tc>
      </w:tr>
      <w:tr w14:paraId="09C8D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C976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830711">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BC73C7">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F5F7B">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D1A8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⑤项目是否与相关部门同类项目或部门内部相关项目重复。</w:t>
            </w:r>
          </w:p>
        </w:tc>
      </w:tr>
      <w:tr w14:paraId="50E2B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830C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E5728">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5281C">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8145B">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2076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1DC23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FB4BD">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2A3D0">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DD2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立项程序规范性（3分）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01224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项目申请、设立过程是否符合相关要求，用以反映和考核项目立项的规范情况。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DDA5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1A457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2FD237">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28E5A">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00F581">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A5B9B">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FC6A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①项目是否按照规定的程序申请设立；</w:t>
            </w:r>
          </w:p>
        </w:tc>
      </w:tr>
      <w:tr w14:paraId="0FB6B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140006">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0DD13">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E721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4B0BEA">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2514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②审批文件、材料是否符合相关要求；</w:t>
            </w:r>
          </w:p>
        </w:tc>
      </w:tr>
      <w:tr w14:paraId="0CE19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6EDB1">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A8741">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668F9">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CC365">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7CB7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③事前是否已经过必要的可行性研究、专家论证、风险评估、绩效评估、集体决策。</w:t>
            </w:r>
          </w:p>
        </w:tc>
      </w:tr>
      <w:tr w14:paraId="69804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1F32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AE8E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564806">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2609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EA9C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4EF48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F032A">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C3F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绩效目标（8分）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CA0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绩效目标合理性（4分）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B0C6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项目所设定的绩效目标是否依据充分，是否符合客观实际，用以反映和考核项目绩效目标与项目实施的相符情况。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556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221F3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DBF5A">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4236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78F0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C1351">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D68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①项目是否有绩效目标；</w:t>
            </w:r>
          </w:p>
        </w:tc>
      </w:tr>
      <w:tr w14:paraId="07E9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86539">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5EBD1E">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25B7D">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54E96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9EEA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②项目绩效目标与实际工作内容是否具有相关性；</w:t>
            </w:r>
          </w:p>
        </w:tc>
      </w:tr>
      <w:tr w14:paraId="11C7E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919D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1C95D">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8A2F2">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A18A9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5411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③项目预期产出效益和效果是否符合正常的业绩水平；</w:t>
            </w:r>
          </w:p>
        </w:tc>
      </w:tr>
      <w:tr w14:paraId="6BBC0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86CEE4">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A191A">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BE80E">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11C4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14B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④是否与预算确定的项目投资额或资金量相匹配。</w:t>
            </w:r>
          </w:p>
        </w:tc>
      </w:tr>
      <w:tr w14:paraId="5678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B5BF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51A28">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7D45F">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41470">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1C4E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12200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EEE2E6">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2A4A0">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C33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绩效指标明确性（4分）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8DE3E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依据绩效目标设定的绩效指标是否清晰、细化、可衡量等，用以反映和考核项目绩效目标的明细化情况。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948D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65895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8C284">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EA38A">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6D51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CAD58">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DE53F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①是否将项目绩效目标细化分解为具体的绩效指标；</w:t>
            </w:r>
          </w:p>
        </w:tc>
      </w:tr>
      <w:tr w14:paraId="20750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C8D60">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10A6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21B6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BBC4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B273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②是否通过清晰、可衡量的指标值予以体现；</w:t>
            </w:r>
          </w:p>
        </w:tc>
      </w:tr>
      <w:tr w14:paraId="264C1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308B4">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CEC8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3AF1F">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A5B28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8F78A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③是否与项目目标任务数或计划数相对应。</w:t>
            </w:r>
          </w:p>
        </w:tc>
      </w:tr>
      <w:tr w14:paraId="54F5D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37F50">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B36D17">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2C13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856EB">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BD41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7AB0F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E8617">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14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资金投入（6分）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ED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预算编制科学性（4分）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675C4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项目预算编制是否经过科学论证、有明确标准，资金额度与年度目标是否相适应，用以反映和考核项目预算编制的科学性、合理性情况。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C66A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6E8C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5AF75B">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F27FE6">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12A7D">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C5CB2">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59261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①预算编制是否经过科学论证；</w:t>
            </w:r>
          </w:p>
        </w:tc>
      </w:tr>
      <w:tr w14:paraId="20641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1BB7F">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20502">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325C1">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43E2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119F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②预算内容与项目内容是否匹配；</w:t>
            </w:r>
          </w:p>
        </w:tc>
      </w:tr>
      <w:tr w14:paraId="73ECC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103D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E8C45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16849">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1FCAE">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BCAA9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③预算额度测算依据是否充分，是否按照标准编制；</w:t>
            </w:r>
          </w:p>
        </w:tc>
      </w:tr>
      <w:tr w14:paraId="24C7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19BC5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96410">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FA454">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588804">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410D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④预算确定的项目投资额或资金量是否与工作任务相匹配。</w:t>
            </w:r>
          </w:p>
        </w:tc>
      </w:tr>
      <w:tr w14:paraId="5C97B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B255D">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D6E578">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218F92">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27BFE">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5809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65853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5CF51">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CE2797">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7CB8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资金分配合理性（2分）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1797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项目预算资金分配是否有测算依据，与补助单位或地方实际是否相适应，用以反映和考核项目预算资金分配的科学性、合理性情况。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5C8DC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25ED3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ABB9E">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13A3A">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71AF7">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4A254">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873E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①预算资金分配依据是否充分；</w:t>
            </w:r>
          </w:p>
        </w:tc>
      </w:tr>
      <w:tr w14:paraId="6221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A498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6594DB">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00ADB">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A2E6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29B7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②资金分配额度是否合理，与项目单位或地方实际是否相适应。</w:t>
            </w:r>
          </w:p>
        </w:tc>
      </w:tr>
      <w:tr w14:paraId="4D501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3F4D6">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28CF2">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DBF6E">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39736">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4DFCC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r>
      <w:tr w14:paraId="371D8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70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过程20分</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4EA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资金管理（15分）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A2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资金到位率（5分）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32578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实际到位资金与预算资金的比率，用以反映和考核资金落实情况对项目实施的总体保障程度。</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0732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资金到位率=（实际到位资金/预算资金）×100%。</w:t>
            </w:r>
          </w:p>
        </w:tc>
      </w:tr>
      <w:tr w14:paraId="57D38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79BA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F159C">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6860FE">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37983">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B84F1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实际到位资金：一定时期（本年度或项目期）内落实到具体项目的资金。</w:t>
            </w:r>
          </w:p>
        </w:tc>
      </w:tr>
      <w:tr w14:paraId="7B5E3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CAB34">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D15AC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D8A60">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B9F0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D456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预算资金：一定时期（本年度或项目期）内预算安排到具体项目的资金。</w:t>
            </w:r>
          </w:p>
        </w:tc>
      </w:tr>
      <w:tr w14:paraId="4ABA2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6A84A">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0C93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0A9CE">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8EA00">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6D6D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评分标准：每降低扣完为止5个百分点扣1分，扣完为止</w:t>
            </w:r>
          </w:p>
        </w:tc>
      </w:tr>
      <w:tr w14:paraId="1D7D4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C2A85">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647FF">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50A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预算执行率（5分）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DE4D3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项目预算资金是否按照计划执行，用以反映或考核项目预算执行情况。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CDFB1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预算执行率=（实际支出资金/实际到位资金）×100%。</w:t>
            </w:r>
          </w:p>
        </w:tc>
      </w:tr>
      <w:tr w14:paraId="797C4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BC82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F0A8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CEBBD">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C2A18">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DF4D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实际支出资金：一定时期（本年度或项目期）内项目实际支付的资金。</w:t>
            </w:r>
          </w:p>
        </w:tc>
      </w:tr>
      <w:tr w14:paraId="64014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9EE283">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FDF18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3F6AEC">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8C1D13">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02B0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评分标准：预算执行率*分值</w:t>
            </w:r>
          </w:p>
        </w:tc>
      </w:tr>
      <w:tr w14:paraId="45F3D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AEA83">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0A523">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A0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资金使用合规性</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5分）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6817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项目资金使用是否符合相关的财务管理制度规定，用以反映和考核项目资金的规范运行情况。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E01F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64020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A92D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01717">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69FA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EA630">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CB73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①是否符合国家财经法规和财务管理制度以及有关专项资金管理办法的规定；</w:t>
            </w:r>
          </w:p>
        </w:tc>
      </w:tr>
      <w:tr w14:paraId="1D16F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D8431">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D5BF8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DF4C0">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71D5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664A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②资金的拨付是否有完整的审批程序和手续；</w:t>
            </w:r>
          </w:p>
        </w:tc>
      </w:tr>
      <w:tr w14:paraId="72D77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22219B">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C4C3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13C9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58327">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291C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③是否符合项目预算批复或合同规定的用途；</w:t>
            </w:r>
          </w:p>
        </w:tc>
      </w:tr>
      <w:tr w14:paraId="1954C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C264E5">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A35AC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CA60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D421F">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0071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④是否存在截留、挤占、挪用、虚列支出等情况。</w:t>
            </w:r>
          </w:p>
        </w:tc>
      </w:tr>
      <w:tr w14:paraId="4CD9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DFCD79">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63F16">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56C8C">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FA05C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01677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评分标准：不符合一条0分</w:t>
            </w:r>
          </w:p>
        </w:tc>
      </w:tr>
      <w:tr w14:paraId="605EB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6B08C">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874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组织实施（5分）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283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管理制度健全性（2分）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FC40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项目实施单位的财务和业务管理制度是否健全，用以反映和考核财务和业务管理制度对项目顺利实施的保障情况。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DD97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0A75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20C16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82C2A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95DD1">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C562CC">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7133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①是否已制定或具有相应的财务和业务管理制度；</w:t>
            </w:r>
          </w:p>
        </w:tc>
      </w:tr>
      <w:tr w14:paraId="34CAE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EE533">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42C6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4E2D7">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3C054">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0F12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②财务和业务管理制度是否合法、合规、完整。</w:t>
            </w:r>
          </w:p>
        </w:tc>
      </w:tr>
      <w:tr w14:paraId="77CA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33BCE">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D4628">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E28A62">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848B4">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463E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评分标准：不符合第一条0分，符合第一条不符合第二条扣1分</w:t>
            </w:r>
          </w:p>
        </w:tc>
      </w:tr>
      <w:tr w14:paraId="2E64B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80C786">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6101F">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667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制度执行有效性（3分）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DFC6A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项目实施是否符合相关管理规定，用以反映和考核相关管理制度的有效执行情况。</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9F45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r>
      <w:tr w14:paraId="64C25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1A867">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F5B2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2AA32">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383E7">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D8CF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①是否遵守相关法律法规和相关管理规定；</w:t>
            </w:r>
          </w:p>
        </w:tc>
      </w:tr>
      <w:tr w14:paraId="0F17A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A5B1AD">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1CCE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F295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64F6E">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BE63B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②项目调整及支出调整手续是否完备；</w:t>
            </w:r>
          </w:p>
        </w:tc>
      </w:tr>
      <w:tr w14:paraId="44372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E4624">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A8672">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2528A">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3117D">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FBB2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③项目合同书、验收报告、技术鉴定等资料是否齐全并及时归档；</w:t>
            </w:r>
          </w:p>
        </w:tc>
      </w:tr>
      <w:tr w14:paraId="373AF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06E4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79F12">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6F0D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A5E83">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2DE24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④项目实施的人员条件、场地设备、信息支撑等是否落实到位。</w:t>
            </w:r>
          </w:p>
        </w:tc>
      </w:tr>
      <w:tr w14:paraId="59828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5CD56">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6C088">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22C7A">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576BF">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5A75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评分标准：不符合第一条0分，符合第一条不符合2至4条，每条扣1分扣完为止</w:t>
            </w:r>
          </w:p>
        </w:tc>
      </w:tr>
      <w:tr w14:paraId="42F65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FF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产出30分</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3C1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产出数量（10分）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D07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实际完成率（10分）按照实际情况调整为数量指标</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42FE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项目实施的实际产出数与计划产出数的比率，用以反映和考核项目产出数量目标的实现程度。</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5B6C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实际完成率=（实际产出数/计划产出数）×100%。</w:t>
            </w:r>
          </w:p>
        </w:tc>
      </w:tr>
      <w:tr w14:paraId="436E7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610E3">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7CDBC">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6D8B4">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4181F">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476E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实际产出数：一定时期（本年度或项目期）内项目实际产出的产品或提供的服务数量。</w:t>
            </w:r>
          </w:p>
        </w:tc>
      </w:tr>
      <w:tr w14:paraId="1C3BA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44D9E">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F6286">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F3EEB4">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9AE4B8">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8913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计划产出数：项目绩效目标确定的在一定时期（本年度或项目期）内计划产出的产品或提供的服务数量。</w:t>
            </w:r>
          </w:p>
        </w:tc>
      </w:tr>
      <w:tr w14:paraId="17AC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D2622">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E299D">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21206">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ADA254">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66EC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评分标准：招录人员5人，少一人扣1分，存量10人，</w:t>
            </w:r>
            <w:r>
              <w:rPr>
                <w:rFonts w:hint="eastAsia" w:ascii="宋体" w:hAnsi="宋体" w:cs="宋体"/>
                <w:i w:val="0"/>
                <w:iCs w:val="0"/>
                <w:color w:val="000000"/>
                <w:kern w:val="0"/>
                <w:sz w:val="18"/>
                <w:szCs w:val="18"/>
                <w:u w:val="none"/>
                <w:lang w:val="en-US" w:eastAsia="zh-CN" w:bidi="ar"/>
              </w:rPr>
              <w:t>每</w:t>
            </w:r>
            <w:r>
              <w:rPr>
                <w:rFonts w:hint="eastAsia" w:ascii="宋体" w:hAnsi="宋体" w:eastAsia="宋体" w:cs="宋体"/>
                <w:i w:val="0"/>
                <w:iCs w:val="0"/>
                <w:color w:val="000000"/>
                <w:kern w:val="0"/>
                <w:sz w:val="18"/>
                <w:szCs w:val="18"/>
                <w:u w:val="none"/>
                <w:lang w:val="en-US" w:eastAsia="zh-CN" w:bidi="ar"/>
              </w:rPr>
              <w:t>少一人扣2分</w:t>
            </w:r>
          </w:p>
        </w:tc>
      </w:tr>
      <w:tr w14:paraId="72D1D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FEB19">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8F5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产出质量（10分）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426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质量达标率（10分）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063D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项目完成的质量达标产出数与实际产出数的比率，用以反映和考核项目产出质量目标的实现程度。</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5942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质量达标率=（质量达标产出数/实际产出数）×100%。</w:t>
            </w:r>
          </w:p>
        </w:tc>
      </w:tr>
      <w:tr w14:paraId="63963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EA20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F6BF3">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34D953">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45445">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49A64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质量达标产出数：一定时期（本年度或项目期）内实际达到既定质量标准的产品或服务数量。既定质量标准是指项目实施单</w:t>
            </w:r>
            <w:r>
              <w:rPr>
                <w:rFonts w:hint="eastAsia" w:ascii="宋体" w:hAnsi="宋体" w:cs="宋体"/>
                <w:i w:val="0"/>
                <w:iCs w:val="0"/>
                <w:color w:val="000000"/>
                <w:kern w:val="0"/>
                <w:sz w:val="18"/>
                <w:szCs w:val="18"/>
                <w:u w:val="none"/>
                <w:lang w:val="en-US" w:eastAsia="zh-CN" w:bidi="ar"/>
              </w:rPr>
              <w:t>位在</w:t>
            </w:r>
            <w:r>
              <w:rPr>
                <w:rFonts w:hint="eastAsia" w:ascii="宋体" w:hAnsi="宋体" w:eastAsia="宋体" w:cs="宋体"/>
                <w:i w:val="0"/>
                <w:iCs w:val="0"/>
                <w:color w:val="000000"/>
                <w:kern w:val="0"/>
                <w:sz w:val="18"/>
                <w:szCs w:val="18"/>
                <w:u w:val="none"/>
                <w:lang w:val="en-US" w:eastAsia="zh-CN" w:bidi="ar"/>
              </w:rPr>
              <w:t>设立绩效目标时依据计划标准、行业标准、历史标准或其他标准而设定的绩效指标值。</w:t>
            </w:r>
          </w:p>
        </w:tc>
      </w:tr>
      <w:tr w14:paraId="53377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4AEEA">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C05E0">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EAEA3E">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90AE3">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3BE9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w:t>
            </w:r>
            <w:r>
              <w:rPr>
                <w:rFonts w:hint="eastAsia" w:ascii="宋体" w:hAnsi="宋体" w:cs="宋体"/>
                <w:i w:val="0"/>
                <w:iCs w:val="0"/>
                <w:color w:val="000000"/>
                <w:kern w:val="0"/>
                <w:sz w:val="18"/>
                <w:szCs w:val="18"/>
                <w:u w:val="none"/>
                <w:lang w:val="en-US" w:eastAsia="zh-CN" w:bidi="ar"/>
              </w:rPr>
              <w:t>“三支一扶”</w:t>
            </w:r>
            <w:r>
              <w:rPr>
                <w:rFonts w:hint="eastAsia" w:ascii="宋体" w:hAnsi="宋体" w:eastAsia="宋体" w:cs="宋体"/>
                <w:i w:val="0"/>
                <w:iCs w:val="0"/>
                <w:color w:val="000000"/>
                <w:kern w:val="0"/>
                <w:sz w:val="18"/>
                <w:szCs w:val="18"/>
                <w:u w:val="none"/>
                <w:lang w:val="en-US" w:eastAsia="zh-CN" w:bidi="ar"/>
              </w:rPr>
              <w:t>人员完成年度工作任务即为达标，质量达标率100%满分。每降低2个百分点扣1分，扣完为止</w:t>
            </w:r>
          </w:p>
        </w:tc>
      </w:tr>
      <w:tr w14:paraId="648C5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BBC5D">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2A5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产出时效（5分）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70E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完成及时性（5分）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FC3E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项目实际完成时间与计划完成时间的比较，用以反映和考核项目产出时效目标的实现程度。</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0EE5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实际完成时间：项目实施单位完成该项目实际所耗用的时间。</w:t>
            </w:r>
          </w:p>
        </w:tc>
      </w:tr>
      <w:tr w14:paraId="3C095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9924B">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9EB64">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F75B65">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44AB9B">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77BA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计划完成时间：按照项目实施计划或相关规定完成该项目所需的时间。</w:t>
            </w:r>
          </w:p>
        </w:tc>
      </w:tr>
      <w:tr w14:paraId="3B3C7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EA608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18D2D">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0727C8">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27D11">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8A2C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评分标准：按照时效完成招录计划，并人员及时到岗未完成0分，工作任务2019年12月31日完成，未完成0分</w:t>
            </w:r>
          </w:p>
        </w:tc>
      </w:tr>
      <w:tr w14:paraId="019E9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E24990">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DC6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产出成本（5分）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96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年度计划成本节约率（5分）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5D2A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计划成本为预算安排费用</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141C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成本节约率=[（计划成本-实际成本）/计划成本]×100%。</w:t>
            </w:r>
          </w:p>
        </w:tc>
      </w:tr>
      <w:tr w14:paraId="7B96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884FC">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B183FA">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EE5CB">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81792">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66A92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实际成本：项目实施单位如期、保质、保量完成既定工作目标实际所耗费的支出。</w:t>
            </w:r>
          </w:p>
        </w:tc>
      </w:tr>
      <w:tr w14:paraId="62BE0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F089B">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99109">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DA9E9">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9FE9E">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CADA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计划成本：项目实施单位为完成工作目标计划安排的支出，一般以项目预算为参考。</w:t>
            </w:r>
          </w:p>
        </w:tc>
      </w:tr>
      <w:tr w14:paraId="53662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00BC8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30115">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247CF">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CE01A">
            <w:pPr>
              <w:jc w:val="both"/>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D41D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评分标准：100%及以下得满分，100%以上0分</w:t>
            </w:r>
          </w:p>
        </w:tc>
      </w:tr>
      <w:tr w14:paraId="58B52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9693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　30分</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97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项目效益指标（20分）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83E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社会效益10分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9F0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贴息政策实施对经济撬动作用提升</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1104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贴息政策实施后对经济推动作用提升</w:t>
            </w:r>
          </w:p>
        </w:tc>
      </w:tr>
      <w:tr w14:paraId="74FBC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995DA">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69746">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A9D8D">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DDA9C">
            <w:pPr>
              <w:jc w:val="center"/>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1C75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评分标准：有增加得满分，否则0分</w:t>
            </w:r>
          </w:p>
        </w:tc>
      </w:tr>
      <w:tr w14:paraId="6CACE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0BA7F">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25CD4">
            <w:pPr>
              <w:jc w:val="center"/>
              <w:rPr>
                <w:rFonts w:hint="eastAsia" w:ascii="宋体" w:hAnsi="宋体" w:eastAsia="宋体" w:cs="宋体"/>
                <w:i w:val="0"/>
                <w:iCs w:val="0"/>
                <w:color w:val="000000"/>
                <w:sz w:val="18"/>
                <w:szCs w:val="18"/>
                <w:u w:val="none"/>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678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可持续影响（10分）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48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创业激情提高率</w:t>
            </w: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481F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创业激情提高情况</w:t>
            </w:r>
          </w:p>
        </w:tc>
      </w:tr>
      <w:tr w14:paraId="042A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9B7EF8">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65D8A3">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22BCB">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14960">
            <w:pPr>
              <w:jc w:val="center"/>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8926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评分标准：增长得满分，下降0分</w:t>
            </w:r>
          </w:p>
        </w:tc>
      </w:tr>
      <w:tr w14:paraId="5D3A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8A2DAA">
            <w:pPr>
              <w:jc w:val="center"/>
              <w:rPr>
                <w:rFonts w:hint="eastAsia" w:ascii="宋体" w:hAnsi="宋体" w:eastAsia="宋体" w:cs="宋体"/>
                <w:i w:val="0"/>
                <w:iCs w:val="0"/>
                <w:color w:val="000000"/>
                <w:sz w:val="18"/>
                <w:szCs w:val="18"/>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DD1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10分）</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866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受益满意度（10分）</w:t>
            </w:r>
          </w:p>
        </w:tc>
        <w:tc>
          <w:tcPr>
            <w:tcW w:w="11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B1A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受益人员满意度</w:t>
            </w:r>
          </w:p>
        </w:tc>
        <w:tc>
          <w:tcPr>
            <w:tcW w:w="5581" w:type="dxa"/>
            <w:tcBorders>
              <w:top w:val="single" w:color="000000" w:sz="4" w:space="0"/>
              <w:left w:val="single" w:color="000000" w:sz="4" w:space="0"/>
              <w:bottom w:val="single" w:color="000000" w:sz="4" w:space="0"/>
              <w:right w:val="single" w:color="000000" w:sz="4" w:space="0"/>
            </w:tcBorders>
            <w:noWrap w:val="0"/>
            <w:vAlign w:val="center"/>
          </w:tcPr>
          <w:p w14:paraId="6B2BC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受益人员普惠金融满意程度</w:t>
            </w:r>
          </w:p>
        </w:tc>
      </w:tr>
      <w:tr w14:paraId="2F50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292F0">
            <w:pPr>
              <w:jc w:val="center"/>
              <w:rPr>
                <w:rFonts w:hint="eastAsia" w:ascii="宋体" w:hAnsi="宋体" w:eastAsia="宋体" w:cs="宋体"/>
                <w:i w:val="0"/>
                <w:iCs w:val="0"/>
                <w:color w:val="000000"/>
                <w:sz w:val="18"/>
                <w:szCs w:val="18"/>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55223">
            <w:pPr>
              <w:jc w:val="center"/>
              <w:rPr>
                <w:rFonts w:hint="eastAsia" w:ascii="宋体" w:hAnsi="宋体" w:eastAsia="宋体" w:cs="宋体"/>
                <w:i w:val="0"/>
                <w:iCs w:val="0"/>
                <w:color w:val="000000"/>
                <w:sz w:val="18"/>
                <w:szCs w:val="18"/>
                <w:u w:val="none"/>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F3089">
            <w:pPr>
              <w:jc w:val="center"/>
              <w:rPr>
                <w:rFonts w:hint="eastAsia" w:ascii="宋体" w:hAnsi="宋体" w:eastAsia="宋体" w:cs="宋体"/>
                <w:i w:val="0"/>
                <w:iCs w:val="0"/>
                <w:color w:val="000000"/>
                <w:sz w:val="18"/>
                <w:szCs w:val="18"/>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E3901">
            <w:pPr>
              <w:jc w:val="center"/>
              <w:rPr>
                <w:rFonts w:hint="eastAsia" w:ascii="宋体" w:hAnsi="宋体" w:eastAsia="宋体" w:cs="宋体"/>
                <w:i w:val="0"/>
                <w:iCs w:val="0"/>
                <w:color w:val="000000"/>
                <w:sz w:val="18"/>
                <w:szCs w:val="18"/>
                <w:u w:val="none"/>
              </w:rPr>
            </w:pPr>
          </w:p>
        </w:tc>
        <w:tc>
          <w:tcPr>
            <w:tcW w:w="5581" w:type="dxa"/>
            <w:tcBorders>
              <w:top w:val="single" w:color="000000" w:sz="4" w:space="0"/>
              <w:left w:val="single" w:color="000000" w:sz="4" w:space="0"/>
              <w:bottom w:val="single" w:color="000000" w:sz="4" w:space="0"/>
              <w:right w:val="single" w:color="000000" w:sz="4" w:space="0"/>
            </w:tcBorders>
            <w:noWrap w:val="0"/>
            <w:vAlign w:val="center"/>
          </w:tcPr>
          <w:p w14:paraId="0CD8D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评分标准：达到95%的满分，每降低1个百分点扣1分</w:t>
            </w:r>
          </w:p>
        </w:tc>
      </w:tr>
    </w:tbl>
    <w:p w14:paraId="4B127EDC">
      <w:pPr>
        <w:numPr>
          <w:ilvl w:val="0"/>
          <w:numId w:val="0"/>
        </w:numPr>
        <w:ind w:left="600" w:leftChars="0"/>
        <w:jc w:val="both"/>
        <w:rPr>
          <w:rFonts w:hint="eastAsia" w:ascii="仿宋_GB2312"/>
          <w:color w:val="000000"/>
        </w:rPr>
      </w:pPr>
    </w:p>
    <w:p w14:paraId="54EC3E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00" w:leftChars="0"/>
        <w:jc w:val="both"/>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评价方法</w:t>
      </w:r>
    </w:p>
    <w:p w14:paraId="4DDCC6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本次绩效评价采用的评价方法有定量与定性相结合的综合判断法、比较分析法和公众评判法等。</w:t>
      </w:r>
      <w:r>
        <w:rPr>
          <w:rFonts w:hint="eastAsia" w:ascii="仿宋" w:hAnsi="仿宋" w:eastAsia="仿宋" w:cs="仿宋"/>
          <w:color w:val="000000"/>
          <w:sz w:val="32"/>
          <w:szCs w:val="32"/>
        </w:rPr>
        <w:t>景德镇市昌江</w:t>
      </w:r>
      <w:r>
        <w:rPr>
          <w:rFonts w:hint="eastAsia" w:ascii="仿宋" w:hAnsi="仿宋" w:eastAsia="仿宋" w:cs="仿宋"/>
          <w:color w:val="000000"/>
          <w:sz w:val="32"/>
          <w:szCs w:val="32"/>
          <w:lang w:val="en-US" w:eastAsia="zh-CN"/>
        </w:rPr>
        <w:t>人事局资料较少，内容单一，</w:t>
      </w:r>
      <w:r>
        <w:rPr>
          <w:rFonts w:hint="eastAsia" w:ascii="仿宋" w:hAnsi="仿宋" w:eastAsia="仿宋" w:cs="仿宋"/>
          <w:color w:val="000000"/>
          <w:kern w:val="0"/>
          <w:sz w:val="32"/>
          <w:szCs w:val="32"/>
        </w:rPr>
        <w:t>我们</w:t>
      </w:r>
      <w:r>
        <w:rPr>
          <w:rFonts w:hint="eastAsia" w:ascii="仿宋" w:hAnsi="仿宋" w:eastAsia="仿宋" w:cs="仿宋"/>
          <w:color w:val="000000"/>
          <w:kern w:val="0"/>
          <w:sz w:val="32"/>
          <w:szCs w:val="32"/>
          <w:lang w:val="en-US" w:eastAsia="zh-CN"/>
        </w:rPr>
        <w:t>对项目</w:t>
      </w:r>
      <w:r>
        <w:rPr>
          <w:rFonts w:hint="eastAsia" w:ascii="仿宋" w:hAnsi="仿宋" w:eastAsia="仿宋" w:cs="仿宋"/>
          <w:color w:val="000000"/>
          <w:kern w:val="0"/>
          <w:sz w:val="32"/>
          <w:szCs w:val="32"/>
        </w:rPr>
        <w:t>采取</w:t>
      </w:r>
      <w:r>
        <w:rPr>
          <w:rFonts w:hint="eastAsia" w:ascii="仿宋" w:hAnsi="仿宋" w:eastAsia="仿宋" w:cs="仿宋"/>
          <w:color w:val="000000"/>
          <w:kern w:val="0"/>
          <w:sz w:val="32"/>
          <w:szCs w:val="32"/>
          <w:lang w:val="en-US" w:eastAsia="zh-CN"/>
        </w:rPr>
        <w:t>全面检查</w:t>
      </w:r>
      <w:r>
        <w:rPr>
          <w:rFonts w:hint="eastAsia" w:ascii="仿宋" w:hAnsi="仿宋" w:eastAsia="仿宋" w:cs="仿宋"/>
          <w:color w:val="000000"/>
          <w:kern w:val="0"/>
          <w:sz w:val="32"/>
          <w:szCs w:val="32"/>
        </w:rPr>
        <w:t>方法，选取</w:t>
      </w:r>
      <w:r>
        <w:rPr>
          <w:rFonts w:hint="eastAsia" w:ascii="仿宋" w:hAnsi="仿宋" w:eastAsia="仿宋" w:cs="仿宋"/>
          <w:color w:val="000000"/>
          <w:kern w:val="0"/>
          <w:sz w:val="32"/>
          <w:szCs w:val="32"/>
          <w:lang w:val="en-US" w:eastAsia="zh-CN"/>
        </w:rPr>
        <w:t>全部</w:t>
      </w:r>
      <w:r>
        <w:rPr>
          <w:rFonts w:hint="eastAsia" w:ascii="仿宋" w:hAnsi="仿宋" w:eastAsia="仿宋" w:cs="仿宋"/>
          <w:color w:val="000000"/>
          <w:kern w:val="0"/>
          <w:sz w:val="32"/>
          <w:szCs w:val="32"/>
        </w:rPr>
        <w:t>数据进行检查调研，据此进行</w:t>
      </w:r>
      <w:r>
        <w:rPr>
          <w:rFonts w:hint="eastAsia" w:ascii="仿宋" w:hAnsi="仿宋" w:eastAsia="仿宋" w:cs="仿宋"/>
          <w:color w:val="000000"/>
          <w:kern w:val="0"/>
          <w:sz w:val="32"/>
          <w:szCs w:val="32"/>
          <w:lang w:val="en-US" w:eastAsia="zh-CN"/>
        </w:rPr>
        <w:t>项目</w:t>
      </w:r>
      <w:r>
        <w:rPr>
          <w:rFonts w:hint="eastAsia" w:ascii="仿宋" w:hAnsi="仿宋" w:eastAsia="仿宋" w:cs="仿宋"/>
          <w:color w:val="000000"/>
          <w:kern w:val="0"/>
          <w:sz w:val="32"/>
          <w:szCs w:val="32"/>
        </w:rPr>
        <w:t>评价</w:t>
      </w:r>
    </w:p>
    <w:p w14:paraId="163DA3A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绩效评价工作过程。</w:t>
      </w:r>
    </w:p>
    <w:p w14:paraId="35B594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1</w:t>
      </w:r>
      <w:r>
        <w:rPr>
          <w:rFonts w:hint="eastAsia" w:ascii="仿宋" w:hAnsi="仿宋" w:eastAsia="仿宋" w:cs="仿宋"/>
          <w:color w:val="000000"/>
          <w:kern w:val="0"/>
          <w:sz w:val="32"/>
          <w:szCs w:val="32"/>
          <w:lang w:val="en-US" w:eastAsia="zh-CN"/>
        </w:rPr>
        <w:t>.</w:t>
      </w:r>
      <w:r>
        <w:rPr>
          <w:rFonts w:hint="eastAsia" w:ascii="仿宋" w:hAnsi="仿宋" w:eastAsia="仿宋" w:cs="仿宋"/>
          <w:color w:val="000000"/>
          <w:kern w:val="0"/>
          <w:sz w:val="32"/>
          <w:szCs w:val="32"/>
        </w:rPr>
        <w:t>前期准备（时间为20</w:t>
      </w:r>
      <w:r>
        <w:rPr>
          <w:rFonts w:hint="eastAsia" w:ascii="仿宋" w:hAnsi="仿宋" w:eastAsia="仿宋" w:cs="仿宋"/>
          <w:color w:val="000000"/>
          <w:kern w:val="0"/>
          <w:sz w:val="32"/>
          <w:szCs w:val="32"/>
          <w:lang w:val="en-US" w:eastAsia="zh-CN"/>
        </w:rPr>
        <w:t>24</w:t>
      </w:r>
      <w:r>
        <w:rPr>
          <w:rFonts w:hint="eastAsia" w:ascii="仿宋" w:hAnsi="仿宋" w:eastAsia="仿宋" w:cs="仿宋"/>
          <w:color w:val="000000"/>
          <w:kern w:val="0"/>
          <w:sz w:val="32"/>
          <w:szCs w:val="32"/>
        </w:rPr>
        <w:t>年</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月上旬）：由景德镇</w:t>
      </w:r>
      <w:r>
        <w:rPr>
          <w:rFonts w:hint="eastAsia" w:ascii="仿宋" w:hAnsi="仿宋" w:eastAsia="仿宋" w:cs="仿宋"/>
          <w:color w:val="000000"/>
          <w:kern w:val="0"/>
          <w:sz w:val="32"/>
          <w:szCs w:val="32"/>
          <w:lang w:val="en-US" w:eastAsia="zh-CN"/>
        </w:rPr>
        <w:t>昌江区人社局</w:t>
      </w:r>
      <w:r>
        <w:rPr>
          <w:rFonts w:hint="eastAsia" w:ascii="仿宋" w:hAnsi="仿宋" w:eastAsia="仿宋" w:cs="仿宋"/>
          <w:color w:val="000000"/>
          <w:kern w:val="0"/>
          <w:sz w:val="32"/>
          <w:szCs w:val="32"/>
        </w:rPr>
        <w:t>成立绩效评价小组，为提升评价方案及指标体系的科学性及准确性，评价组多次进行开会讨论，收集相关资料，初步了解本次绩效评价对象、评价工作目标及评价要求。</w:t>
      </w:r>
    </w:p>
    <w:p w14:paraId="3E14C2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2</w:t>
      </w:r>
      <w:r>
        <w:rPr>
          <w:rFonts w:hint="eastAsia" w:ascii="仿宋" w:hAnsi="仿宋" w:eastAsia="仿宋" w:cs="仿宋"/>
          <w:color w:val="000000"/>
          <w:kern w:val="0"/>
          <w:sz w:val="32"/>
          <w:szCs w:val="32"/>
          <w:lang w:val="en-US" w:eastAsia="zh-CN"/>
        </w:rPr>
        <w:t>.</w:t>
      </w:r>
      <w:r>
        <w:rPr>
          <w:rFonts w:hint="eastAsia" w:ascii="仿宋" w:hAnsi="仿宋" w:eastAsia="仿宋" w:cs="仿宋"/>
          <w:color w:val="000000"/>
          <w:kern w:val="0"/>
          <w:sz w:val="32"/>
          <w:szCs w:val="32"/>
        </w:rPr>
        <w:t>制定评价指标体系（时间为20</w:t>
      </w:r>
      <w:r>
        <w:rPr>
          <w:rFonts w:hint="eastAsia" w:ascii="仿宋" w:hAnsi="仿宋" w:eastAsia="仿宋" w:cs="仿宋"/>
          <w:color w:val="000000"/>
          <w:kern w:val="0"/>
          <w:sz w:val="32"/>
          <w:szCs w:val="32"/>
          <w:lang w:val="en-US" w:eastAsia="zh-CN"/>
        </w:rPr>
        <w:t>24</w:t>
      </w:r>
      <w:r>
        <w:rPr>
          <w:rFonts w:hint="eastAsia" w:ascii="仿宋" w:hAnsi="仿宋" w:eastAsia="仿宋" w:cs="仿宋"/>
          <w:color w:val="000000"/>
          <w:kern w:val="0"/>
          <w:sz w:val="32"/>
          <w:szCs w:val="32"/>
        </w:rPr>
        <w:t>年</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月</w:t>
      </w:r>
      <w:r>
        <w:rPr>
          <w:rFonts w:hint="eastAsia" w:ascii="仿宋" w:hAnsi="仿宋" w:eastAsia="仿宋" w:cs="仿宋"/>
          <w:color w:val="000000"/>
          <w:kern w:val="0"/>
          <w:sz w:val="32"/>
          <w:szCs w:val="32"/>
          <w:lang w:val="en-US" w:eastAsia="zh-CN"/>
        </w:rPr>
        <w:t>中</w:t>
      </w:r>
      <w:r>
        <w:rPr>
          <w:rFonts w:hint="eastAsia" w:ascii="仿宋" w:hAnsi="仿宋" w:eastAsia="仿宋" w:cs="仿宋"/>
          <w:color w:val="000000"/>
          <w:kern w:val="0"/>
          <w:sz w:val="32"/>
          <w:szCs w:val="32"/>
        </w:rPr>
        <w:t>旬）：在熟悉绩效管理政策，充分调查基础上，了解掌握</w:t>
      </w:r>
      <w:r>
        <w:rPr>
          <w:rFonts w:hint="eastAsia" w:ascii="仿宋" w:hAnsi="仿宋" w:eastAsia="仿宋" w:cs="仿宋"/>
          <w:color w:val="000000"/>
          <w:kern w:val="0"/>
          <w:sz w:val="32"/>
          <w:szCs w:val="32"/>
          <w:lang w:eastAsia="zh-CN"/>
        </w:rPr>
        <w:t>昌江区人社局</w:t>
      </w:r>
      <w:r>
        <w:rPr>
          <w:rFonts w:hint="eastAsia" w:ascii="仿宋" w:hAnsi="仿宋" w:eastAsia="仿宋" w:cs="仿宋"/>
          <w:color w:val="000000"/>
          <w:kern w:val="0"/>
          <w:sz w:val="32"/>
          <w:szCs w:val="32"/>
          <w:lang w:val="en-US" w:eastAsia="zh-CN"/>
        </w:rPr>
        <w:t>2023年普惠金融发展专项资金经费和</w:t>
      </w:r>
      <w:r>
        <w:rPr>
          <w:rFonts w:hint="eastAsia" w:ascii="仿宋" w:hAnsi="仿宋" w:eastAsia="仿宋" w:cs="仿宋"/>
          <w:color w:val="000000"/>
          <w:kern w:val="0"/>
          <w:sz w:val="32"/>
          <w:szCs w:val="32"/>
        </w:rPr>
        <w:t>资金使用情况，设计出绩效评价体系，将评价指标体系初稿经专家多次指导、反复修改、评审确认后，我们围绕评价指标体系要求制定了《景德镇市</w:t>
      </w:r>
      <w:r>
        <w:rPr>
          <w:rFonts w:hint="eastAsia" w:ascii="仿宋" w:hAnsi="仿宋" w:eastAsia="仿宋" w:cs="仿宋"/>
          <w:color w:val="000000"/>
          <w:kern w:val="0"/>
          <w:sz w:val="32"/>
          <w:szCs w:val="32"/>
          <w:lang w:eastAsia="zh-CN"/>
        </w:rPr>
        <w:t>昌江区</w:t>
      </w:r>
      <w:r>
        <w:rPr>
          <w:rFonts w:hint="eastAsia" w:ascii="仿宋" w:hAnsi="仿宋" w:eastAsia="仿宋" w:cs="仿宋"/>
          <w:color w:val="000000"/>
          <w:kern w:val="0"/>
          <w:sz w:val="32"/>
          <w:szCs w:val="32"/>
          <w:lang w:val="en-US" w:eastAsia="zh-CN"/>
        </w:rPr>
        <w:t>2023年普惠金融发展专项资金项目</w:t>
      </w:r>
      <w:r>
        <w:rPr>
          <w:rFonts w:hint="eastAsia" w:ascii="仿宋" w:hAnsi="仿宋" w:eastAsia="仿宋" w:cs="仿宋"/>
          <w:color w:val="000000"/>
          <w:kern w:val="0"/>
          <w:sz w:val="32"/>
          <w:szCs w:val="32"/>
        </w:rPr>
        <w:t>绩效评价</w:t>
      </w:r>
      <w:r>
        <w:rPr>
          <w:rFonts w:hint="eastAsia" w:ascii="仿宋" w:hAnsi="仿宋" w:eastAsia="仿宋" w:cs="仿宋"/>
          <w:color w:val="000000"/>
          <w:kern w:val="0"/>
          <w:sz w:val="32"/>
          <w:szCs w:val="32"/>
          <w:lang w:val="en-US" w:eastAsia="zh-CN"/>
        </w:rPr>
        <w:t>指标体系</w:t>
      </w:r>
      <w:r>
        <w:rPr>
          <w:rFonts w:hint="eastAsia" w:ascii="仿宋" w:hAnsi="仿宋" w:eastAsia="仿宋" w:cs="仿宋"/>
          <w:color w:val="000000"/>
          <w:kern w:val="0"/>
          <w:sz w:val="32"/>
          <w:szCs w:val="32"/>
        </w:rPr>
        <w:t>》。</w:t>
      </w:r>
    </w:p>
    <w:p w14:paraId="62FA16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3</w:t>
      </w:r>
      <w:r>
        <w:rPr>
          <w:rFonts w:hint="eastAsia" w:ascii="仿宋" w:hAnsi="仿宋" w:eastAsia="仿宋" w:cs="仿宋"/>
          <w:color w:val="000000"/>
          <w:kern w:val="0"/>
          <w:sz w:val="32"/>
          <w:szCs w:val="32"/>
          <w:lang w:val="en-US" w:eastAsia="zh-CN"/>
        </w:rPr>
        <w:t>.指标体系</w:t>
      </w:r>
      <w:r>
        <w:rPr>
          <w:rFonts w:hint="eastAsia" w:ascii="仿宋" w:hAnsi="仿宋" w:eastAsia="仿宋" w:cs="仿宋"/>
          <w:color w:val="000000"/>
          <w:kern w:val="0"/>
          <w:sz w:val="32"/>
          <w:szCs w:val="32"/>
        </w:rPr>
        <w:t>评审（时间为20</w:t>
      </w:r>
      <w:r>
        <w:rPr>
          <w:rFonts w:hint="eastAsia" w:ascii="仿宋" w:hAnsi="仿宋" w:eastAsia="仿宋" w:cs="仿宋"/>
          <w:color w:val="000000"/>
          <w:kern w:val="0"/>
          <w:sz w:val="32"/>
          <w:szCs w:val="32"/>
          <w:lang w:val="en-US" w:eastAsia="zh-CN"/>
        </w:rPr>
        <w:t>24</w:t>
      </w:r>
      <w:r>
        <w:rPr>
          <w:rFonts w:hint="eastAsia" w:ascii="仿宋" w:hAnsi="仿宋" w:eastAsia="仿宋" w:cs="仿宋"/>
          <w:color w:val="000000"/>
          <w:kern w:val="0"/>
          <w:sz w:val="32"/>
          <w:szCs w:val="32"/>
        </w:rPr>
        <w:t>年</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月</w:t>
      </w:r>
      <w:r>
        <w:rPr>
          <w:rFonts w:hint="eastAsia" w:ascii="仿宋" w:hAnsi="仿宋" w:eastAsia="仿宋" w:cs="仿宋"/>
          <w:color w:val="000000"/>
          <w:kern w:val="0"/>
          <w:sz w:val="32"/>
          <w:szCs w:val="32"/>
          <w:lang w:val="en-US" w:eastAsia="zh-CN"/>
        </w:rPr>
        <w:t>下</w:t>
      </w:r>
      <w:r>
        <w:rPr>
          <w:rFonts w:hint="eastAsia" w:ascii="仿宋" w:hAnsi="仿宋" w:eastAsia="仿宋" w:cs="仿宋"/>
          <w:color w:val="000000"/>
          <w:kern w:val="0"/>
          <w:sz w:val="32"/>
          <w:szCs w:val="32"/>
        </w:rPr>
        <w:t>旬）：将《景德镇市</w:t>
      </w:r>
      <w:r>
        <w:rPr>
          <w:rFonts w:hint="eastAsia" w:ascii="仿宋" w:hAnsi="仿宋" w:eastAsia="仿宋" w:cs="仿宋"/>
          <w:color w:val="000000"/>
          <w:kern w:val="0"/>
          <w:sz w:val="32"/>
          <w:szCs w:val="32"/>
          <w:lang w:eastAsia="zh-CN"/>
        </w:rPr>
        <w:t>昌江区人社局</w:t>
      </w:r>
      <w:r>
        <w:rPr>
          <w:rFonts w:hint="eastAsia" w:ascii="仿宋" w:hAnsi="仿宋" w:eastAsia="仿宋" w:cs="仿宋"/>
          <w:color w:val="000000"/>
          <w:kern w:val="0"/>
          <w:sz w:val="32"/>
          <w:szCs w:val="32"/>
          <w:lang w:val="en-US" w:eastAsia="zh-CN"/>
        </w:rPr>
        <w:t>2023年普惠金融发展专项资金项目</w:t>
      </w:r>
      <w:r>
        <w:rPr>
          <w:rFonts w:hint="eastAsia" w:ascii="仿宋" w:hAnsi="仿宋" w:eastAsia="仿宋" w:cs="仿宋"/>
          <w:color w:val="000000"/>
          <w:kern w:val="0"/>
          <w:sz w:val="32"/>
          <w:szCs w:val="32"/>
        </w:rPr>
        <w:t>绩效评价</w:t>
      </w:r>
      <w:r>
        <w:rPr>
          <w:rFonts w:hint="eastAsia" w:ascii="仿宋" w:hAnsi="仿宋" w:eastAsia="仿宋" w:cs="仿宋"/>
          <w:color w:val="000000"/>
          <w:kern w:val="0"/>
          <w:sz w:val="32"/>
          <w:szCs w:val="32"/>
          <w:lang w:val="en-US" w:eastAsia="zh-CN"/>
        </w:rPr>
        <w:t>指标体系》</w:t>
      </w:r>
      <w:r>
        <w:rPr>
          <w:rFonts w:hint="eastAsia" w:ascii="仿宋" w:hAnsi="仿宋" w:eastAsia="仿宋" w:cs="仿宋"/>
          <w:color w:val="000000"/>
          <w:kern w:val="0"/>
          <w:sz w:val="32"/>
          <w:szCs w:val="32"/>
        </w:rPr>
        <w:t>初稿进行集中全委员会人员讨论，对可操作性以及完整性提出意见，经过反复论证和完善，定稿后的《</w:t>
      </w:r>
      <w:r>
        <w:rPr>
          <w:rFonts w:hint="eastAsia" w:ascii="仿宋" w:hAnsi="仿宋" w:eastAsia="仿宋" w:cs="仿宋"/>
          <w:color w:val="000000"/>
          <w:kern w:val="0"/>
          <w:sz w:val="32"/>
          <w:szCs w:val="32"/>
          <w:lang w:val="en-US" w:eastAsia="zh-CN"/>
        </w:rPr>
        <w:t>体系</w:t>
      </w:r>
      <w:r>
        <w:rPr>
          <w:rFonts w:hint="eastAsia" w:ascii="仿宋" w:hAnsi="仿宋" w:eastAsia="仿宋" w:cs="仿宋"/>
          <w:color w:val="000000"/>
          <w:kern w:val="0"/>
          <w:sz w:val="32"/>
          <w:szCs w:val="32"/>
        </w:rPr>
        <w:t>》作为</w:t>
      </w:r>
      <w:r>
        <w:rPr>
          <w:rFonts w:hint="eastAsia" w:ascii="仿宋" w:hAnsi="仿宋" w:eastAsia="仿宋" w:cs="仿宋"/>
          <w:color w:val="000000"/>
          <w:kern w:val="0"/>
          <w:sz w:val="32"/>
          <w:szCs w:val="32"/>
          <w:lang w:val="en-US" w:eastAsia="zh-CN"/>
        </w:rPr>
        <w:t>宣传专项项目评价</w:t>
      </w:r>
      <w:r>
        <w:rPr>
          <w:rFonts w:hint="eastAsia" w:ascii="仿宋" w:hAnsi="仿宋" w:eastAsia="仿宋" w:cs="仿宋"/>
          <w:color w:val="000000"/>
          <w:kern w:val="0"/>
          <w:sz w:val="32"/>
          <w:szCs w:val="32"/>
        </w:rPr>
        <w:t>的</w:t>
      </w:r>
      <w:r>
        <w:rPr>
          <w:rFonts w:hint="eastAsia" w:ascii="仿宋" w:hAnsi="仿宋" w:eastAsia="仿宋" w:cs="仿宋"/>
          <w:color w:val="000000"/>
          <w:kern w:val="0"/>
          <w:sz w:val="32"/>
          <w:szCs w:val="32"/>
          <w:lang w:val="en-US" w:eastAsia="zh-CN"/>
        </w:rPr>
        <w:t>内容</w:t>
      </w:r>
      <w:r>
        <w:rPr>
          <w:rFonts w:hint="eastAsia" w:ascii="仿宋" w:hAnsi="仿宋" w:eastAsia="仿宋" w:cs="仿宋"/>
          <w:color w:val="000000"/>
          <w:kern w:val="0"/>
          <w:sz w:val="32"/>
          <w:szCs w:val="32"/>
        </w:rPr>
        <w:t>。</w:t>
      </w:r>
    </w:p>
    <w:p w14:paraId="0776F2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color w:val="000000"/>
          <w:sz w:val="32"/>
          <w:szCs w:val="32"/>
        </w:rPr>
      </w:pPr>
      <w:r>
        <w:rPr>
          <w:rFonts w:hint="eastAsia" w:ascii="黑体" w:hAnsi="黑体" w:eastAsia="黑体"/>
          <w:color w:val="000000"/>
          <w:sz w:val="32"/>
          <w:szCs w:val="32"/>
        </w:rPr>
        <w:t>三、综合评价情况及评价结论</w:t>
      </w:r>
      <w:r>
        <w:rPr>
          <w:rFonts w:hint="eastAsia" w:ascii="黑体" w:hAnsi="黑体" w:eastAsia="黑体" w:cs="黑体"/>
          <w:color w:val="000000"/>
          <w:sz w:val="32"/>
          <w:szCs w:val="32"/>
        </w:rPr>
        <w:t>（附相关评分表）</w:t>
      </w:r>
    </w:p>
    <w:p w14:paraId="54CFC8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b w:val="0"/>
          <w:bCs w:val="0"/>
          <w:color w:val="000000"/>
        </w:rPr>
      </w:pPr>
      <w:r>
        <w:rPr>
          <w:rFonts w:hint="eastAsia" w:ascii="仿宋" w:hAnsi="仿宋" w:eastAsia="仿宋" w:cs="宋体"/>
          <w:b w:val="0"/>
          <w:bCs w:val="0"/>
          <w:color w:val="000000"/>
          <w:sz w:val="32"/>
          <w:szCs w:val="32"/>
          <w:lang w:eastAsia="zh-CN"/>
        </w:rPr>
        <w:t>（一）</w:t>
      </w:r>
      <w:r>
        <w:rPr>
          <w:rFonts w:hint="eastAsia" w:ascii="仿宋" w:hAnsi="仿宋" w:eastAsia="仿宋" w:cs="宋体"/>
          <w:b w:val="0"/>
          <w:bCs w:val="0"/>
          <w:color w:val="000000"/>
          <w:sz w:val="32"/>
          <w:szCs w:val="32"/>
        </w:rPr>
        <w:t xml:space="preserve">评价结果 </w:t>
      </w:r>
    </w:p>
    <w:p w14:paraId="6ED371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宋体"/>
          <w:color w:val="000000"/>
          <w:sz w:val="32"/>
          <w:szCs w:val="32"/>
        </w:rPr>
      </w:pPr>
      <w:r>
        <w:rPr>
          <w:rFonts w:hint="eastAsia" w:ascii="仿宋" w:hAnsi="仿宋" w:eastAsia="仿宋" w:cs="宋体"/>
          <w:color w:val="000000"/>
          <w:sz w:val="32"/>
          <w:szCs w:val="32"/>
        </w:rPr>
        <w:t>我们遵循“客观、公正、科学、规范”的原则，分析、利用调查收集的资料（数据），依照由领导小组审核的评价指标体系及评分标准，得出</w:t>
      </w:r>
      <w:r>
        <w:rPr>
          <w:rFonts w:hint="eastAsia" w:ascii="仿宋" w:hAnsi="仿宋" w:eastAsia="仿宋" w:cs="宋体"/>
          <w:color w:val="000000"/>
          <w:sz w:val="32"/>
          <w:szCs w:val="32"/>
          <w:lang w:eastAsia="zh-CN"/>
        </w:rPr>
        <w:t>昌江区人社局</w:t>
      </w:r>
      <w:r>
        <w:rPr>
          <w:rFonts w:hint="eastAsia" w:ascii="仿宋" w:hAnsi="仿宋" w:eastAsia="仿宋" w:cs="仿宋"/>
          <w:sz w:val="32"/>
          <w:szCs w:val="32"/>
          <w:lang w:val="en-US" w:eastAsia="zh-CN"/>
        </w:rPr>
        <w:t>2023年普惠金融发展专项资金</w:t>
      </w:r>
      <w:r>
        <w:rPr>
          <w:rFonts w:hint="eastAsia" w:ascii="仿宋" w:hAnsi="仿宋" w:eastAsia="仿宋" w:cs="宋体"/>
          <w:color w:val="000000"/>
          <w:sz w:val="32"/>
          <w:szCs w:val="32"/>
          <w:lang w:val="en-US" w:eastAsia="zh-CN"/>
        </w:rPr>
        <w:t>项目</w:t>
      </w:r>
      <w:r>
        <w:rPr>
          <w:rFonts w:hint="eastAsia" w:ascii="仿宋" w:hAnsi="仿宋" w:eastAsia="仿宋" w:cs="宋体"/>
          <w:color w:val="000000"/>
          <w:sz w:val="32"/>
          <w:szCs w:val="32"/>
        </w:rPr>
        <w:t>支出绩效评价分值为</w:t>
      </w:r>
      <w:r>
        <w:rPr>
          <w:rFonts w:hint="eastAsia" w:ascii="仿宋" w:hAnsi="仿宋" w:eastAsia="仿宋" w:cs="宋体"/>
          <w:color w:val="000000"/>
          <w:sz w:val="32"/>
          <w:szCs w:val="32"/>
          <w:lang w:val="en-US" w:eastAsia="zh-CN"/>
        </w:rPr>
        <w:t>99.3</w:t>
      </w:r>
      <w:r>
        <w:rPr>
          <w:rFonts w:hint="eastAsia" w:ascii="仿宋" w:hAnsi="仿宋" w:eastAsia="仿宋" w:cs="宋体"/>
          <w:color w:val="000000"/>
          <w:sz w:val="32"/>
          <w:szCs w:val="32"/>
          <w:lang w:eastAsia="zh-CN"/>
        </w:rPr>
        <w:t>分，</w:t>
      </w:r>
      <w:r>
        <w:rPr>
          <w:rFonts w:hint="eastAsia" w:ascii="仿宋" w:hAnsi="仿宋" w:eastAsia="仿宋" w:cs="宋体"/>
          <w:color w:val="000000"/>
          <w:sz w:val="32"/>
          <w:szCs w:val="32"/>
        </w:rPr>
        <w:t>总体评价等</w:t>
      </w:r>
      <w:r>
        <w:rPr>
          <w:rFonts w:hint="eastAsia" w:ascii="仿宋" w:hAnsi="仿宋" w:eastAsia="仿宋" w:cs="宋体"/>
          <w:color w:val="000000"/>
          <w:sz w:val="32"/>
          <w:szCs w:val="32"/>
          <w:lang w:eastAsia="zh-CN"/>
        </w:rPr>
        <w:t>级为</w:t>
      </w:r>
      <w:r>
        <w:rPr>
          <w:rFonts w:hint="eastAsia" w:ascii="仿宋" w:hAnsi="仿宋" w:eastAsia="仿宋" w:cs="宋体"/>
          <w:color w:val="000000"/>
          <w:sz w:val="32"/>
          <w:szCs w:val="32"/>
        </w:rPr>
        <w:t>“</w:t>
      </w:r>
      <w:r>
        <w:rPr>
          <w:rFonts w:hint="eastAsia" w:ascii="仿宋" w:hAnsi="仿宋" w:eastAsia="仿宋" w:cs="宋体"/>
          <w:color w:val="000000"/>
          <w:sz w:val="32"/>
          <w:szCs w:val="32"/>
          <w:lang w:val="en-US" w:eastAsia="zh-CN"/>
        </w:rPr>
        <w:t>优</w:t>
      </w:r>
      <w:r>
        <w:rPr>
          <w:rFonts w:hint="eastAsia" w:ascii="仿宋" w:hAnsi="仿宋" w:eastAsia="仿宋" w:cs="宋体"/>
          <w:color w:val="000000"/>
          <w:sz w:val="32"/>
          <w:szCs w:val="32"/>
        </w:rPr>
        <w:t>”（详见绩效分析）</w:t>
      </w:r>
    </w:p>
    <w:tbl>
      <w:tblPr>
        <w:tblStyle w:val="7"/>
        <w:tblW w:w="827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
        <w:gridCol w:w="701"/>
        <w:gridCol w:w="721"/>
        <w:gridCol w:w="1034"/>
        <w:gridCol w:w="2404"/>
        <w:gridCol w:w="701"/>
        <w:gridCol w:w="2166"/>
      </w:tblGrid>
      <w:tr w14:paraId="633E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276" w:type="dxa"/>
            <w:gridSpan w:val="7"/>
            <w:tcBorders>
              <w:top w:val="nil"/>
              <w:left w:val="nil"/>
              <w:bottom w:val="nil"/>
              <w:right w:val="nil"/>
            </w:tcBorders>
            <w:noWrap/>
            <w:vAlign w:val="center"/>
          </w:tcPr>
          <w:p w14:paraId="3CF312A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景德镇市昌江区人力资源和社会保障局2023年普惠金融发展专项资金项目支出绩效评价指标体系</w:t>
            </w:r>
          </w:p>
        </w:tc>
      </w:tr>
      <w:tr w14:paraId="35489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0" w:type="auto"/>
            <w:tcBorders>
              <w:top w:val="nil"/>
              <w:left w:val="nil"/>
              <w:bottom w:val="nil"/>
              <w:right w:val="nil"/>
            </w:tcBorders>
            <w:noWrap/>
            <w:vAlign w:val="center"/>
          </w:tcPr>
          <w:p w14:paraId="76BEC5CD">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 xml:space="preserve"> </w:t>
            </w:r>
          </w:p>
        </w:tc>
        <w:tc>
          <w:tcPr>
            <w:tcW w:w="0" w:type="auto"/>
            <w:tcBorders>
              <w:top w:val="nil"/>
              <w:left w:val="nil"/>
              <w:bottom w:val="nil"/>
              <w:right w:val="nil"/>
            </w:tcBorders>
            <w:noWrap/>
            <w:vAlign w:val="center"/>
          </w:tcPr>
          <w:p w14:paraId="608DDFA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noWrap/>
            <w:vAlign w:val="center"/>
          </w:tcPr>
          <w:p w14:paraId="08E4F66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noWrap/>
            <w:vAlign w:val="center"/>
          </w:tcPr>
          <w:p w14:paraId="3671464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noWrap/>
            <w:vAlign w:val="center"/>
          </w:tcPr>
          <w:p w14:paraId="1D699D88">
            <w:pPr>
              <w:rPr>
                <w:rFonts w:hint="eastAsia" w:ascii="宋体" w:hAnsi="宋体" w:eastAsia="宋体" w:cs="宋体"/>
                <w:i w:val="0"/>
                <w:iCs w:val="0"/>
                <w:color w:val="000000"/>
                <w:sz w:val="18"/>
                <w:szCs w:val="18"/>
                <w:u w:val="none"/>
              </w:rPr>
            </w:pPr>
          </w:p>
        </w:tc>
        <w:tc>
          <w:tcPr>
            <w:tcW w:w="701" w:type="dxa"/>
            <w:tcBorders>
              <w:top w:val="nil"/>
              <w:left w:val="nil"/>
              <w:bottom w:val="nil"/>
              <w:right w:val="nil"/>
            </w:tcBorders>
            <w:noWrap/>
            <w:vAlign w:val="center"/>
          </w:tcPr>
          <w:p w14:paraId="43389AF6">
            <w:pPr>
              <w:rPr>
                <w:rFonts w:hint="eastAsia" w:ascii="宋体" w:hAnsi="宋体" w:eastAsia="宋体" w:cs="宋体"/>
                <w:i w:val="0"/>
                <w:iCs w:val="0"/>
                <w:color w:val="000000"/>
                <w:sz w:val="18"/>
                <w:szCs w:val="18"/>
                <w:u w:val="none"/>
              </w:rPr>
            </w:pPr>
          </w:p>
        </w:tc>
        <w:tc>
          <w:tcPr>
            <w:tcW w:w="2166" w:type="dxa"/>
            <w:tcBorders>
              <w:top w:val="nil"/>
              <w:left w:val="nil"/>
              <w:bottom w:val="nil"/>
              <w:right w:val="nil"/>
            </w:tcBorders>
            <w:noWrap w:val="0"/>
            <w:vAlign w:val="center"/>
          </w:tcPr>
          <w:p w14:paraId="0019B062">
            <w:pPr>
              <w:rPr>
                <w:rFonts w:hint="eastAsia" w:ascii="宋体" w:hAnsi="宋体" w:eastAsia="宋体" w:cs="宋体"/>
                <w:i w:val="0"/>
                <w:iCs w:val="0"/>
                <w:color w:val="000000"/>
                <w:sz w:val="18"/>
                <w:szCs w:val="18"/>
                <w:u w:val="none"/>
              </w:rPr>
            </w:pPr>
          </w:p>
        </w:tc>
      </w:tr>
      <w:tr w14:paraId="7AFEB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07E3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70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EA893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7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99E9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0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8E00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指标解释</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AE0C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指标说明及</w:t>
            </w:r>
            <w:r>
              <w:rPr>
                <w:rFonts w:hint="eastAsia" w:ascii="宋体" w:hAnsi="宋体" w:cs="宋体"/>
                <w:b/>
                <w:bCs/>
                <w:i w:val="0"/>
                <w:iCs w:val="0"/>
                <w:color w:val="000000"/>
                <w:kern w:val="0"/>
                <w:sz w:val="18"/>
                <w:szCs w:val="18"/>
                <w:u w:val="none"/>
                <w:lang w:val="en-US" w:eastAsia="zh-CN" w:bidi="ar"/>
              </w:rPr>
              <w:t>评分标准</w:t>
            </w:r>
          </w:p>
        </w:tc>
        <w:tc>
          <w:tcPr>
            <w:tcW w:w="701" w:type="dxa"/>
            <w:tcBorders>
              <w:top w:val="single" w:color="000000" w:sz="4" w:space="0"/>
              <w:left w:val="single" w:color="000000" w:sz="4" w:space="0"/>
              <w:bottom w:val="single" w:color="000000" w:sz="4" w:space="0"/>
              <w:right w:val="single" w:color="000000" w:sz="4" w:space="0"/>
            </w:tcBorders>
            <w:noWrap/>
            <w:vAlign w:val="center"/>
          </w:tcPr>
          <w:p w14:paraId="47BF9D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7E2B8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得分说明</w:t>
            </w:r>
          </w:p>
        </w:tc>
      </w:tr>
      <w:tr w14:paraId="3B889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DCC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决策　20分</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13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项目立项　（6分）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16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立项依据充分性（3分）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DF9E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项目立项是否符合法律法规、相关政策、发展规划以及部门职责，用以反映和考核项目立项依据情况。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456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56786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28CD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该项目按照财政部、中国人民银行、人力资源和社会保障部《印发关于小额担保贷款贴息资金管理办法的通知》财金</w:t>
            </w:r>
            <w:r>
              <w:rPr>
                <w:rFonts w:hint="eastAsia" w:ascii="宋体" w:hAnsi="宋体" w:cs="宋体"/>
                <w:i w:val="0"/>
                <w:iCs w:val="0"/>
                <w:color w:val="000000"/>
                <w:kern w:val="0"/>
                <w:sz w:val="18"/>
                <w:szCs w:val="18"/>
                <w:u w:val="none"/>
                <w:lang w:val="en-US" w:eastAsia="zh-CN" w:bidi="ar"/>
              </w:rPr>
              <w:t>〔2021〕100号</w:t>
            </w:r>
            <w:r>
              <w:rPr>
                <w:rFonts w:hint="eastAsia" w:ascii="宋体" w:hAnsi="宋体" w:eastAsia="宋体" w:cs="宋体"/>
                <w:i w:val="0"/>
                <w:iCs w:val="0"/>
                <w:color w:val="000000"/>
                <w:kern w:val="0"/>
                <w:sz w:val="18"/>
                <w:szCs w:val="18"/>
                <w:u w:val="none"/>
                <w:lang w:val="en-US" w:eastAsia="zh-CN" w:bidi="ar"/>
              </w:rPr>
              <w:t>、人社局工作职责设立，符合国家法律法规、国民经济发展规划和相关政策；与单位职责范围相符，属于部门履职所需；属于公共财政支持范围，符合中央、地方事权支出责任划分原则；相关人社同类项目或部门内部相关项目不重复得满分</w:t>
            </w:r>
          </w:p>
        </w:tc>
      </w:tr>
      <w:tr w14:paraId="36719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7E6E7F">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42D9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2975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45B94">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916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①项目立项是否符合国家法律法规、国民经济发展规划和相关政策；</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BC931E8">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52896">
            <w:pPr>
              <w:jc w:val="center"/>
              <w:rPr>
                <w:rFonts w:hint="eastAsia" w:ascii="宋体" w:hAnsi="宋体" w:eastAsia="宋体" w:cs="宋体"/>
                <w:i w:val="0"/>
                <w:iCs w:val="0"/>
                <w:color w:val="000000"/>
                <w:sz w:val="18"/>
                <w:szCs w:val="18"/>
                <w:u w:val="none"/>
              </w:rPr>
            </w:pPr>
          </w:p>
        </w:tc>
      </w:tr>
      <w:tr w14:paraId="2A986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0EC53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8F612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DA54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13DBA">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FA16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②项目立项是否符合行业发展规划和政策要求；</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3CCDBB2">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D91AA">
            <w:pPr>
              <w:jc w:val="center"/>
              <w:rPr>
                <w:rFonts w:hint="eastAsia" w:ascii="宋体" w:hAnsi="宋体" w:eastAsia="宋体" w:cs="宋体"/>
                <w:i w:val="0"/>
                <w:iCs w:val="0"/>
                <w:color w:val="000000"/>
                <w:sz w:val="18"/>
                <w:szCs w:val="18"/>
                <w:u w:val="none"/>
              </w:rPr>
            </w:pPr>
          </w:p>
        </w:tc>
      </w:tr>
      <w:tr w14:paraId="4F2FF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8B912">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3893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4AC1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70B1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3D3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③项目立项是否与部门职责范围相符，属于部门履职所需；</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AD0F8B9">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BE850">
            <w:pPr>
              <w:jc w:val="center"/>
              <w:rPr>
                <w:rFonts w:hint="eastAsia" w:ascii="宋体" w:hAnsi="宋体" w:eastAsia="宋体" w:cs="宋体"/>
                <w:i w:val="0"/>
                <w:iCs w:val="0"/>
                <w:color w:val="000000"/>
                <w:sz w:val="18"/>
                <w:szCs w:val="18"/>
                <w:u w:val="none"/>
              </w:rPr>
            </w:pPr>
          </w:p>
        </w:tc>
      </w:tr>
      <w:tr w14:paraId="4062D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BC7D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4660A">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103B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2603A4">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DD6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④项目是否属于公共财政支持范围，是否符合中央、地方事权支出责任划分原则；</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32C3F567">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AD5C06">
            <w:pPr>
              <w:jc w:val="center"/>
              <w:rPr>
                <w:rFonts w:hint="eastAsia" w:ascii="宋体" w:hAnsi="宋体" w:eastAsia="宋体" w:cs="宋体"/>
                <w:i w:val="0"/>
                <w:iCs w:val="0"/>
                <w:color w:val="000000"/>
                <w:sz w:val="18"/>
                <w:szCs w:val="18"/>
                <w:u w:val="none"/>
              </w:rPr>
            </w:pPr>
          </w:p>
        </w:tc>
      </w:tr>
      <w:tr w14:paraId="42637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728DA">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EE749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0FDB6">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97AA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91E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⑤项目是否与相关部门同类项目或部门内部相关项目重复。</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9011C73">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5C88B">
            <w:pPr>
              <w:jc w:val="center"/>
              <w:rPr>
                <w:rFonts w:hint="eastAsia" w:ascii="宋体" w:hAnsi="宋体" w:eastAsia="宋体" w:cs="宋体"/>
                <w:i w:val="0"/>
                <w:iCs w:val="0"/>
                <w:color w:val="000000"/>
                <w:sz w:val="18"/>
                <w:szCs w:val="18"/>
                <w:u w:val="none"/>
              </w:rPr>
            </w:pPr>
          </w:p>
        </w:tc>
      </w:tr>
      <w:tr w14:paraId="4C38D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1FBD0">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66B8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8DE23">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1D15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398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27FCC63">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4708A6">
            <w:pPr>
              <w:jc w:val="center"/>
              <w:rPr>
                <w:rFonts w:hint="eastAsia" w:ascii="宋体" w:hAnsi="宋体" w:eastAsia="宋体" w:cs="宋体"/>
                <w:i w:val="0"/>
                <w:iCs w:val="0"/>
                <w:color w:val="000000"/>
                <w:sz w:val="18"/>
                <w:szCs w:val="18"/>
                <w:u w:val="none"/>
              </w:rPr>
            </w:pPr>
          </w:p>
        </w:tc>
      </w:tr>
      <w:tr w14:paraId="7351C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CC6A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DDCA2">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D895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立项程序规范性（3分）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9BA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项目申请、设立过程是否符合相关要求，用以反映和考核项目立项的规范情况。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DFCC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184604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FF46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该项目按照《财政部、中国人民银行、人力资源和社会保障部印发关于小额担保贷款贴息资金管理办法的通知》财金</w:t>
            </w:r>
            <w:r>
              <w:rPr>
                <w:rFonts w:hint="eastAsia" w:ascii="宋体" w:hAnsi="宋体" w:cs="宋体"/>
                <w:i w:val="0"/>
                <w:iCs w:val="0"/>
                <w:color w:val="000000"/>
                <w:kern w:val="0"/>
                <w:sz w:val="18"/>
                <w:szCs w:val="18"/>
                <w:u w:val="none"/>
                <w:lang w:val="en-US" w:eastAsia="zh-CN" w:bidi="ar"/>
              </w:rPr>
              <w:t>〔2021〕100号</w:t>
            </w:r>
            <w:r>
              <w:rPr>
                <w:rFonts w:hint="eastAsia" w:ascii="宋体" w:hAnsi="宋体" w:eastAsia="宋体" w:cs="宋体"/>
                <w:i w:val="0"/>
                <w:iCs w:val="0"/>
                <w:color w:val="000000"/>
                <w:kern w:val="0"/>
                <w:sz w:val="18"/>
                <w:szCs w:val="18"/>
                <w:u w:val="none"/>
                <w:lang w:val="en-US" w:eastAsia="zh-CN" w:bidi="ar"/>
              </w:rPr>
              <w:t>文件设立、得满分</w:t>
            </w:r>
          </w:p>
        </w:tc>
      </w:tr>
      <w:tr w14:paraId="2E87D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0CECE">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EEB1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A904D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5B78A">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F0D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①项目是否按照规定的程序申请设立；</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F04CFB4">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A13FB5">
            <w:pPr>
              <w:jc w:val="center"/>
              <w:rPr>
                <w:rFonts w:hint="eastAsia" w:ascii="宋体" w:hAnsi="宋体" w:eastAsia="宋体" w:cs="宋体"/>
                <w:i w:val="0"/>
                <w:iCs w:val="0"/>
                <w:color w:val="000000"/>
                <w:sz w:val="18"/>
                <w:szCs w:val="18"/>
                <w:u w:val="none"/>
              </w:rPr>
            </w:pPr>
          </w:p>
        </w:tc>
      </w:tr>
      <w:tr w14:paraId="0F90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E7079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90E3C">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4CC6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0F838">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B67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②审批文件、材料是否符合相关要求；</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735B011">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A7CEF5">
            <w:pPr>
              <w:jc w:val="center"/>
              <w:rPr>
                <w:rFonts w:hint="eastAsia" w:ascii="宋体" w:hAnsi="宋体" w:eastAsia="宋体" w:cs="宋体"/>
                <w:i w:val="0"/>
                <w:iCs w:val="0"/>
                <w:color w:val="000000"/>
                <w:sz w:val="18"/>
                <w:szCs w:val="18"/>
                <w:u w:val="none"/>
              </w:rPr>
            </w:pPr>
          </w:p>
        </w:tc>
      </w:tr>
      <w:tr w14:paraId="61293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30A4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179F4">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87C34">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2FAA26">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B1E0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③事前是否已经过必要的可行性研究、专家论证、风险评估、绩效评估、集体决策。</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1FCC2E0">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92E9E">
            <w:pPr>
              <w:jc w:val="center"/>
              <w:rPr>
                <w:rFonts w:hint="eastAsia" w:ascii="宋体" w:hAnsi="宋体" w:eastAsia="宋体" w:cs="宋体"/>
                <w:i w:val="0"/>
                <w:iCs w:val="0"/>
                <w:color w:val="000000"/>
                <w:sz w:val="18"/>
                <w:szCs w:val="18"/>
                <w:u w:val="none"/>
              </w:rPr>
            </w:pPr>
          </w:p>
        </w:tc>
      </w:tr>
      <w:tr w14:paraId="616DE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86FA2">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2140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5FD8C">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98C0D">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5C5D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883F26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64AD8B">
            <w:pPr>
              <w:jc w:val="center"/>
              <w:rPr>
                <w:rFonts w:hint="eastAsia" w:ascii="宋体" w:hAnsi="宋体" w:eastAsia="宋体" w:cs="宋体"/>
                <w:i w:val="0"/>
                <w:iCs w:val="0"/>
                <w:color w:val="000000"/>
                <w:sz w:val="18"/>
                <w:szCs w:val="18"/>
                <w:u w:val="none"/>
              </w:rPr>
            </w:pPr>
          </w:p>
        </w:tc>
      </w:tr>
      <w:tr w14:paraId="05C77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4B886">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C89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绩效目标（8分）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CF91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绩效目标合理性（4分）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6DF0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项目所设定的绩效目标是否依据充分，是否符合客观实际，用以反映和考核项目绩效目标与项目实施的相符情况。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6BD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441444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14302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该项目具有明确的绩效目标，该绩效目标是在考虑往年业务水平的情况下设立，与对应的预算资金相匹配得满分</w:t>
            </w:r>
          </w:p>
        </w:tc>
      </w:tr>
      <w:tr w14:paraId="6624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C752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C914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C287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6B5EC">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B69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①项目是否有绩效目标；</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249FB20">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7EE4BE">
            <w:pPr>
              <w:jc w:val="center"/>
              <w:rPr>
                <w:rFonts w:hint="eastAsia" w:ascii="宋体" w:hAnsi="宋体" w:eastAsia="宋体" w:cs="宋体"/>
                <w:i w:val="0"/>
                <w:iCs w:val="0"/>
                <w:color w:val="000000"/>
                <w:sz w:val="18"/>
                <w:szCs w:val="18"/>
                <w:u w:val="none"/>
              </w:rPr>
            </w:pPr>
          </w:p>
        </w:tc>
      </w:tr>
      <w:tr w14:paraId="262FB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B875A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DE176">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5B86D">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C8BD2">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FD2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②项目绩效目标与实际工作内容是否具有相关性；</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201FD5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766125">
            <w:pPr>
              <w:jc w:val="center"/>
              <w:rPr>
                <w:rFonts w:hint="eastAsia" w:ascii="宋体" w:hAnsi="宋体" w:eastAsia="宋体" w:cs="宋体"/>
                <w:i w:val="0"/>
                <w:iCs w:val="0"/>
                <w:color w:val="000000"/>
                <w:sz w:val="18"/>
                <w:szCs w:val="18"/>
                <w:u w:val="none"/>
              </w:rPr>
            </w:pPr>
          </w:p>
        </w:tc>
      </w:tr>
      <w:tr w14:paraId="4B22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556B3D">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1307E8">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5B802">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20D0B">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01A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③项目预期产出效益和效果是否符合正常的业绩水平；</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85E9E3C">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B9D244">
            <w:pPr>
              <w:jc w:val="center"/>
              <w:rPr>
                <w:rFonts w:hint="eastAsia" w:ascii="宋体" w:hAnsi="宋体" w:eastAsia="宋体" w:cs="宋体"/>
                <w:i w:val="0"/>
                <w:iCs w:val="0"/>
                <w:color w:val="000000"/>
                <w:sz w:val="18"/>
                <w:szCs w:val="18"/>
                <w:u w:val="none"/>
              </w:rPr>
            </w:pPr>
          </w:p>
        </w:tc>
      </w:tr>
      <w:tr w14:paraId="011B7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72163">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7C754">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9C58E">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A06E5">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BE0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④是否与预算确定的项目投资额或资金量相匹配。</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A8A4B9F">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3F539">
            <w:pPr>
              <w:jc w:val="center"/>
              <w:rPr>
                <w:rFonts w:hint="eastAsia" w:ascii="宋体" w:hAnsi="宋体" w:eastAsia="宋体" w:cs="宋体"/>
                <w:i w:val="0"/>
                <w:iCs w:val="0"/>
                <w:color w:val="000000"/>
                <w:sz w:val="18"/>
                <w:szCs w:val="18"/>
                <w:u w:val="none"/>
              </w:rPr>
            </w:pPr>
          </w:p>
        </w:tc>
      </w:tr>
      <w:tr w14:paraId="0560E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FDB3A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FC22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2D3B7">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BED91C">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7D83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1FB1C5C">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A6E2D">
            <w:pPr>
              <w:jc w:val="center"/>
              <w:rPr>
                <w:rFonts w:hint="eastAsia" w:ascii="宋体" w:hAnsi="宋体" w:eastAsia="宋体" w:cs="宋体"/>
                <w:i w:val="0"/>
                <w:iCs w:val="0"/>
                <w:color w:val="000000"/>
                <w:sz w:val="18"/>
                <w:szCs w:val="18"/>
                <w:u w:val="none"/>
              </w:rPr>
            </w:pPr>
          </w:p>
        </w:tc>
      </w:tr>
      <w:tr w14:paraId="75A7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15BB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EE17F">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AD3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绩效指标明确性（4分）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0D4D2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依据绩效目标设定的绩效指标是否清晰、细化、可衡量等，用以反映和考核项目绩效目标的明细化情况。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FBE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477A56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8E51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已将该项目细化为具体的指标，按照数量质量进行衡量，与目标任务数对应得满分</w:t>
            </w:r>
          </w:p>
        </w:tc>
      </w:tr>
      <w:tr w14:paraId="1ED8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DB19A">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E5625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DE02E">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A9103E">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01A6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①是否将项目绩效目标细化分解为具体的绩效指标；</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8177D76">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5538A4">
            <w:pPr>
              <w:jc w:val="center"/>
              <w:rPr>
                <w:rFonts w:hint="eastAsia" w:ascii="宋体" w:hAnsi="宋体" w:eastAsia="宋体" w:cs="宋体"/>
                <w:i w:val="0"/>
                <w:iCs w:val="0"/>
                <w:color w:val="000000"/>
                <w:sz w:val="18"/>
                <w:szCs w:val="18"/>
                <w:u w:val="none"/>
              </w:rPr>
            </w:pPr>
          </w:p>
        </w:tc>
      </w:tr>
      <w:tr w14:paraId="632DB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F1D29">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A563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3BA31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5F2A4">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D4FCE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②是否通过清晰、可衡量的指标值予以体现；</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C0C8E0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F45FE">
            <w:pPr>
              <w:jc w:val="center"/>
              <w:rPr>
                <w:rFonts w:hint="eastAsia" w:ascii="宋体" w:hAnsi="宋体" w:eastAsia="宋体" w:cs="宋体"/>
                <w:i w:val="0"/>
                <w:iCs w:val="0"/>
                <w:color w:val="000000"/>
                <w:sz w:val="18"/>
                <w:szCs w:val="18"/>
                <w:u w:val="none"/>
              </w:rPr>
            </w:pPr>
          </w:p>
        </w:tc>
      </w:tr>
      <w:tr w14:paraId="70D23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EADC65">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70214C">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C8AE0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BD678">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9690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③是否与项目目标任务数或计划数相对应。</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59EE2C5">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FA5F54">
            <w:pPr>
              <w:jc w:val="center"/>
              <w:rPr>
                <w:rFonts w:hint="eastAsia" w:ascii="宋体" w:hAnsi="宋体" w:eastAsia="宋体" w:cs="宋体"/>
                <w:i w:val="0"/>
                <w:iCs w:val="0"/>
                <w:color w:val="000000"/>
                <w:sz w:val="18"/>
                <w:szCs w:val="18"/>
                <w:u w:val="none"/>
              </w:rPr>
            </w:pPr>
          </w:p>
        </w:tc>
      </w:tr>
      <w:tr w14:paraId="4D91E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8F97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21A81">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5A374">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A8D1B">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09FB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4B00692">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49E6F4">
            <w:pPr>
              <w:jc w:val="center"/>
              <w:rPr>
                <w:rFonts w:hint="eastAsia" w:ascii="宋体" w:hAnsi="宋体" w:eastAsia="宋体" w:cs="宋体"/>
                <w:i w:val="0"/>
                <w:iCs w:val="0"/>
                <w:color w:val="000000"/>
                <w:sz w:val="18"/>
                <w:szCs w:val="18"/>
                <w:u w:val="none"/>
              </w:rPr>
            </w:pPr>
          </w:p>
        </w:tc>
      </w:tr>
      <w:tr w14:paraId="418C1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9975BF">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EF7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资金投入（6分）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F5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预算编制科学性（4分）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7D44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项目预算编制是否经过科学论证、有明确标准，资金额度与年度目标是否相适应，用以反映和考核项目预算编制的科学性、合理性情况。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8959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0DB11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92C3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预算额度测算依据充分，项目资金量与工作任务匹得满分</w:t>
            </w:r>
          </w:p>
        </w:tc>
      </w:tr>
      <w:tr w14:paraId="440E8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562D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E9E56">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0AFDC">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21884D">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2FD6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①预算编制是否经过科学论证；</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E15DFD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875FD5">
            <w:pPr>
              <w:jc w:val="center"/>
              <w:rPr>
                <w:rFonts w:hint="eastAsia" w:ascii="宋体" w:hAnsi="宋体" w:eastAsia="宋体" w:cs="宋体"/>
                <w:i w:val="0"/>
                <w:iCs w:val="0"/>
                <w:color w:val="000000"/>
                <w:sz w:val="18"/>
                <w:szCs w:val="18"/>
                <w:u w:val="none"/>
              </w:rPr>
            </w:pPr>
          </w:p>
        </w:tc>
      </w:tr>
      <w:tr w14:paraId="0F674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F2EF5E">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26678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A7581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487528">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9BDB6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②预算内容与项目内容是否匹配；</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1FB052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124015">
            <w:pPr>
              <w:jc w:val="center"/>
              <w:rPr>
                <w:rFonts w:hint="eastAsia" w:ascii="宋体" w:hAnsi="宋体" w:eastAsia="宋体" w:cs="宋体"/>
                <w:i w:val="0"/>
                <w:iCs w:val="0"/>
                <w:color w:val="000000"/>
                <w:sz w:val="18"/>
                <w:szCs w:val="18"/>
                <w:u w:val="none"/>
              </w:rPr>
            </w:pPr>
          </w:p>
        </w:tc>
      </w:tr>
      <w:tr w14:paraId="67E6C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E72AA9">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C0C48">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EFF3EE">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84CED">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D4489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③预算额度测算依据是否充分，是否按照标准编制；</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0DD24C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4DE5B0">
            <w:pPr>
              <w:jc w:val="center"/>
              <w:rPr>
                <w:rFonts w:hint="eastAsia" w:ascii="宋体" w:hAnsi="宋体" w:eastAsia="宋体" w:cs="宋体"/>
                <w:i w:val="0"/>
                <w:iCs w:val="0"/>
                <w:color w:val="000000"/>
                <w:sz w:val="18"/>
                <w:szCs w:val="18"/>
                <w:u w:val="none"/>
              </w:rPr>
            </w:pPr>
          </w:p>
        </w:tc>
      </w:tr>
      <w:tr w14:paraId="04151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81F6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6DBB8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64E90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BE9AC2">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C47F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④预算确定的项目投资额或资金量是否与工作任务相匹配。</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522BD6F">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A0494">
            <w:pPr>
              <w:jc w:val="center"/>
              <w:rPr>
                <w:rFonts w:hint="eastAsia" w:ascii="宋体" w:hAnsi="宋体" w:eastAsia="宋体" w:cs="宋体"/>
                <w:i w:val="0"/>
                <w:iCs w:val="0"/>
                <w:color w:val="000000"/>
                <w:sz w:val="18"/>
                <w:szCs w:val="18"/>
                <w:u w:val="none"/>
              </w:rPr>
            </w:pPr>
          </w:p>
        </w:tc>
      </w:tr>
      <w:tr w14:paraId="61088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74D44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6F2C27">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43AE2C">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DA0D6">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B1519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0268000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0AFC5">
            <w:pPr>
              <w:jc w:val="center"/>
              <w:rPr>
                <w:rFonts w:hint="eastAsia" w:ascii="宋体" w:hAnsi="宋体" w:eastAsia="宋体" w:cs="宋体"/>
                <w:i w:val="0"/>
                <w:iCs w:val="0"/>
                <w:color w:val="000000"/>
                <w:sz w:val="18"/>
                <w:szCs w:val="18"/>
                <w:u w:val="none"/>
              </w:rPr>
            </w:pPr>
          </w:p>
        </w:tc>
      </w:tr>
      <w:tr w14:paraId="53872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C684E">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A8986">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B25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资金分配合理性（2分）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623E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项目预算资金分配是否有测算依据，与补助单位或地方实际是否相适应，用以反映和考核项目预算资金分配的科学性、合理性情况。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7291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7180A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58CAAF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预算资金按照人社局工作职责进行设立，依据计划贷款情况进行资金分配得满分</w:t>
            </w:r>
          </w:p>
        </w:tc>
      </w:tr>
      <w:tr w14:paraId="62CA6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D6F3B2">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3BDF56">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BC4A7">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CF8E7">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2D79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①预算资金分配依据是否充分；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48B2B96">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A7B8CB">
            <w:pPr>
              <w:jc w:val="center"/>
              <w:rPr>
                <w:rFonts w:hint="eastAsia" w:ascii="宋体" w:hAnsi="宋体" w:eastAsia="宋体" w:cs="宋体"/>
                <w:i w:val="0"/>
                <w:iCs w:val="0"/>
                <w:color w:val="000000"/>
                <w:sz w:val="18"/>
                <w:szCs w:val="18"/>
                <w:u w:val="none"/>
              </w:rPr>
            </w:pPr>
          </w:p>
        </w:tc>
      </w:tr>
      <w:tr w14:paraId="33E55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8ADB1">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EE5B7">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B396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2AEF3">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0CD7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②资金分配额度是否合理，与项目单位或地方实际是否相适应。</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D54746A">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7526E">
            <w:pPr>
              <w:jc w:val="center"/>
              <w:rPr>
                <w:rFonts w:hint="eastAsia" w:ascii="宋体" w:hAnsi="宋体" w:eastAsia="宋体" w:cs="宋体"/>
                <w:i w:val="0"/>
                <w:iCs w:val="0"/>
                <w:color w:val="000000"/>
                <w:sz w:val="18"/>
                <w:szCs w:val="18"/>
                <w:u w:val="none"/>
              </w:rPr>
            </w:pPr>
          </w:p>
        </w:tc>
      </w:tr>
      <w:tr w14:paraId="69861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5B94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D8F21">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8484A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E3035">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F2EB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评分标准：全部符合得满分，每条不符合扣1分，扣完为止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3A60FEA">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32AEFC">
            <w:pPr>
              <w:jc w:val="center"/>
              <w:rPr>
                <w:rFonts w:hint="eastAsia" w:ascii="宋体" w:hAnsi="宋体" w:eastAsia="宋体" w:cs="宋体"/>
                <w:i w:val="0"/>
                <w:iCs w:val="0"/>
                <w:color w:val="000000"/>
                <w:sz w:val="18"/>
                <w:szCs w:val="18"/>
                <w:u w:val="none"/>
              </w:rPr>
            </w:pPr>
          </w:p>
        </w:tc>
      </w:tr>
      <w:tr w14:paraId="56662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4FF4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过程20分</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DB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资金管理（15分）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9B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资金到位率（5分）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4B55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实际到位资金与预算资金的比率，用以反映和考核资金落实情况对项目实施的总体保障程度。</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E07B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资金到位率=（实际到位资金/预算资金）×100%。</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03E7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7346A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356万元项目资金全部到位，资金到位率=356/356=100%得满分</w:t>
            </w:r>
          </w:p>
        </w:tc>
      </w:tr>
      <w:tr w14:paraId="24439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A3481">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CCAAF">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74258">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BB3C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05F55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实际到位资金：一定时期（本年度或项目期）内落实到具体项目的资金。</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DB26B5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8C41E2">
            <w:pPr>
              <w:jc w:val="center"/>
              <w:rPr>
                <w:rFonts w:hint="eastAsia" w:ascii="宋体" w:hAnsi="宋体" w:eastAsia="宋体" w:cs="宋体"/>
                <w:i w:val="0"/>
                <w:iCs w:val="0"/>
                <w:color w:val="000000"/>
                <w:sz w:val="18"/>
                <w:szCs w:val="18"/>
                <w:u w:val="none"/>
              </w:rPr>
            </w:pPr>
          </w:p>
        </w:tc>
      </w:tr>
      <w:tr w14:paraId="07974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58E03">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6D088">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9916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FCEFE">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32E7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预算资金：一定时期（本年度或项目期）内预算安排到具体项目的资金。</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63B018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29ED8">
            <w:pPr>
              <w:jc w:val="center"/>
              <w:rPr>
                <w:rFonts w:hint="eastAsia" w:ascii="宋体" w:hAnsi="宋体" w:eastAsia="宋体" w:cs="宋体"/>
                <w:i w:val="0"/>
                <w:iCs w:val="0"/>
                <w:color w:val="000000"/>
                <w:sz w:val="18"/>
                <w:szCs w:val="18"/>
                <w:u w:val="none"/>
              </w:rPr>
            </w:pPr>
          </w:p>
        </w:tc>
      </w:tr>
      <w:tr w14:paraId="6CF86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8310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111B4D">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926844">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B1C9B">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A658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评分标准：每降低扣完为止5个百分点扣1分，扣完为止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A942748">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BF53E1">
            <w:pPr>
              <w:jc w:val="center"/>
              <w:rPr>
                <w:rFonts w:hint="eastAsia" w:ascii="宋体" w:hAnsi="宋体" w:eastAsia="宋体" w:cs="宋体"/>
                <w:i w:val="0"/>
                <w:iCs w:val="0"/>
                <w:color w:val="000000"/>
                <w:sz w:val="18"/>
                <w:szCs w:val="18"/>
                <w:u w:val="none"/>
              </w:rPr>
            </w:pPr>
          </w:p>
        </w:tc>
      </w:tr>
      <w:tr w14:paraId="7D171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A1EC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6C7D8">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CC7F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预算执行率（5分）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2362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项目预算资金是否按照计划执行，用以反映或考核项目预算执行情况。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E0DC7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预算执行率=（实际支出资金/实际到位资金）×100%。</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34310D9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4.3</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011BA0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2023预算执行306万元，预算执行率=306/356=85.96%，得4.3分</w:t>
            </w:r>
          </w:p>
        </w:tc>
      </w:tr>
      <w:tr w14:paraId="15778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C1AE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2EC1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36642">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A235F">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AD91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实际支出资金：一定时期（本年度或项目期）内项目实际支付的资金。</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E8DB737">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C05B17">
            <w:pPr>
              <w:jc w:val="center"/>
              <w:rPr>
                <w:rFonts w:hint="eastAsia" w:ascii="宋体" w:hAnsi="宋体" w:eastAsia="宋体" w:cs="宋体"/>
                <w:i w:val="0"/>
                <w:iCs w:val="0"/>
                <w:color w:val="000000"/>
                <w:sz w:val="18"/>
                <w:szCs w:val="18"/>
                <w:u w:val="none"/>
              </w:rPr>
            </w:pPr>
          </w:p>
        </w:tc>
      </w:tr>
      <w:tr w14:paraId="46B5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C5A2B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B93688">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F05339">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DB16E">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384D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评分标准：预算执行率*分值</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9454AA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4D0239">
            <w:pPr>
              <w:jc w:val="center"/>
              <w:rPr>
                <w:rFonts w:hint="eastAsia" w:ascii="宋体" w:hAnsi="宋体" w:eastAsia="宋体" w:cs="宋体"/>
                <w:i w:val="0"/>
                <w:iCs w:val="0"/>
                <w:color w:val="000000"/>
                <w:sz w:val="18"/>
                <w:szCs w:val="18"/>
                <w:u w:val="none"/>
              </w:rPr>
            </w:pPr>
          </w:p>
        </w:tc>
      </w:tr>
      <w:tr w14:paraId="60289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0112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33187">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AEA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资金使用合规性</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5分）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165A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项目资金使用是否符合相关的财务管理制度规定，用以反映和考核项目资金的规范运行情况。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3FFC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4F8E9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464C4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过查阅会计资料，项目资金支付符合国家财经法规和财务管理制度以及有关专项资金管理办法的规定，资金支付有完整的审批程序和手续，按照合同规定及项目批复的规定使用，无截留、挤占、挪用、虚列支出情况得满分</w:t>
            </w:r>
          </w:p>
        </w:tc>
      </w:tr>
      <w:tr w14:paraId="51B15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C2590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C027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B84BC">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CC53D">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B36C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①是否符合国家财经法规和财务管理制度以及有关专项资金管理办法的规定；</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89DC3EA">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98874">
            <w:pPr>
              <w:jc w:val="center"/>
              <w:rPr>
                <w:rFonts w:hint="eastAsia" w:ascii="宋体" w:hAnsi="宋体" w:eastAsia="宋体" w:cs="宋体"/>
                <w:i w:val="0"/>
                <w:iCs w:val="0"/>
                <w:color w:val="000000"/>
                <w:sz w:val="18"/>
                <w:szCs w:val="18"/>
                <w:u w:val="none"/>
              </w:rPr>
            </w:pPr>
          </w:p>
        </w:tc>
      </w:tr>
      <w:tr w14:paraId="76974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BEC795">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5B8D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0CE2C">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B61CE4">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50EA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②资金的拨付是否有完整的审批程序和手续；</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08BE8B4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45E3E5">
            <w:pPr>
              <w:jc w:val="center"/>
              <w:rPr>
                <w:rFonts w:hint="eastAsia" w:ascii="宋体" w:hAnsi="宋体" w:eastAsia="宋体" w:cs="宋体"/>
                <w:i w:val="0"/>
                <w:iCs w:val="0"/>
                <w:color w:val="000000"/>
                <w:sz w:val="18"/>
                <w:szCs w:val="18"/>
                <w:u w:val="none"/>
              </w:rPr>
            </w:pPr>
          </w:p>
        </w:tc>
      </w:tr>
      <w:tr w14:paraId="78A6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023C0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3A4C8D">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E3B64">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C438D9">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F335E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③是否符合项目预算批复或合同规定的用途；</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3161E812">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3423FA">
            <w:pPr>
              <w:jc w:val="center"/>
              <w:rPr>
                <w:rFonts w:hint="eastAsia" w:ascii="宋体" w:hAnsi="宋体" w:eastAsia="宋体" w:cs="宋体"/>
                <w:i w:val="0"/>
                <w:iCs w:val="0"/>
                <w:color w:val="000000"/>
                <w:sz w:val="18"/>
                <w:szCs w:val="18"/>
                <w:u w:val="none"/>
              </w:rPr>
            </w:pPr>
          </w:p>
        </w:tc>
      </w:tr>
      <w:tr w14:paraId="28D25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832FA">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9FD4C">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8758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AFDF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B880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④是否存在截留、挤占、挪用、虚列支出等情况。</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5AB157C">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8F6DB9">
            <w:pPr>
              <w:jc w:val="center"/>
              <w:rPr>
                <w:rFonts w:hint="eastAsia" w:ascii="宋体" w:hAnsi="宋体" w:eastAsia="宋体" w:cs="宋体"/>
                <w:i w:val="0"/>
                <w:iCs w:val="0"/>
                <w:color w:val="000000"/>
                <w:sz w:val="18"/>
                <w:szCs w:val="18"/>
                <w:u w:val="none"/>
              </w:rPr>
            </w:pPr>
          </w:p>
        </w:tc>
      </w:tr>
      <w:tr w14:paraId="1EB9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A36AD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EB274">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67AE6">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939F3F">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D72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评分标准：不符合一条0分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0C4F7C9E">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F7BDD9">
            <w:pPr>
              <w:jc w:val="center"/>
              <w:rPr>
                <w:rFonts w:hint="eastAsia" w:ascii="宋体" w:hAnsi="宋体" w:eastAsia="宋体" w:cs="宋体"/>
                <w:i w:val="0"/>
                <w:iCs w:val="0"/>
                <w:color w:val="000000"/>
                <w:sz w:val="18"/>
                <w:szCs w:val="18"/>
                <w:u w:val="none"/>
              </w:rPr>
            </w:pPr>
          </w:p>
        </w:tc>
      </w:tr>
      <w:tr w14:paraId="5D7D6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ADFD0">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6E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组织实施（5分）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B3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管理制度健全性（2分）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F968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项目实施单位的财务和业务管理制度是否健全，用以反映和考核财务和业务管理制度对项目顺利实施的保障情况。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401D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7DF152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ADB5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经过查阅资料单位已制定财务和业务管理制度，管理制度合法、合规、完整得满分</w:t>
            </w:r>
          </w:p>
        </w:tc>
      </w:tr>
      <w:tr w14:paraId="6E20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E0632">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BEF67A">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6C63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8DE0DF">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9DD4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①是否已制定或具有相应的财务和业务管理制度；</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F086106">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90D4FB">
            <w:pPr>
              <w:jc w:val="center"/>
              <w:rPr>
                <w:rFonts w:hint="eastAsia" w:ascii="宋体" w:hAnsi="宋体" w:eastAsia="宋体" w:cs="宋体"/>
                <w:i w:val="0"/>
                <w:iCs w:val="0"/>
                <w:color w:val="000000"/>
                <w:sz w:val="18"/>
                <w:szCs w:val="18"/>
                <w:u w:val="none"/>
              </w:rPr>
            </w:pPr>
          </w:p>
        </w:tc>
      </w:tr>
      <w:tr w14:paraId="4FFC7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C9EDC">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18FE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DB043">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82E86">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DC76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②财务和业务管理制度是否合法、合规、完整。</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1F9E5244">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6AF5F2">
            <w:pPr>
              <w:jc w:val="center"/>
              <w:rPr>
                <w:rFonts w:hint="eastAsia" w:ascii="宋体" w:hAnsi="宋体" w:eastAsia="宋体" w:cs="宋体"/>
                <w:i w:val="0"/>
                <w:iCs w:val="0"/>
                <w:color w:val="000000"/>
                <w:sz w:val="18"/>
                <w:szCs w:val="18"/>
                <w:u w:val="none"/>
              </w:rPr>
            </w:pPr>
          </w:p>
        </w:tc>
      </w:tr>
      <w:tr w14:paraId="12BF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D4B2D">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DF52D">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E070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35099">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1B6B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评分标准：不符合第一条0分，符合第一条不符合第二条扣1分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7870D67">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5A3604">
            <w:pPr>
              <w:jc w:val="center"/>
              <w:rPr>
                <w:rFonts w:hint="eastAsia" w:ascii="宋体" w:hAnsi="宋体" w:eastAsia="宋体" w:cs="宋体"/>
                <w:i w:val="0"/>
                <w:iCs w:val="0"/>
                <w:color w:val="000000"/>
                <w:sz w:val="18"/>
                <w:szCs w:val="18"/>
                <w:u w:val="none"/>
              </w:rPr>
            </w:pPr>
          </w:p>
        </w:tc>
      </w:tr>
      <w:tr w14:paraId="363AF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592CB1">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8E107">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0F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制度执行有效性（3分）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26BE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项目实施是否符合相关管理规定，用以反映和考核相关管理制度的有效执行情况。</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B987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评价要点：</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09FE7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1C01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该项目执行符合人社局工作职责及其他相关规定得满分</w:t>
            </w:r>
          </w:p>
        </w:tc>
      </w:tr>
      <w:tr w14:paraId="4725E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184A8E">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D9B26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E01B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9C7DA">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5B21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①是否遵守相关法律法规和相关管理规定；</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B5D9D5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EBC2F">
            <w:pPr>
              <w:jc w:val="center"/>
              <w:rPr>
                <w:rFonts w:hint="eastAsia" w:ascii="宋体" w:hAnsi="宋体" w:eastAsia="宋体" w:cs="宋体"/>
                <w:i w:val="0"/>
                <w:iCs w:val="0"/>
                <w:color w:val="000000"/>
                <w:sz w:val="18"/>
                <w:szCs w:val="18"/>
                <w:u w:val="none"/>
              </w:rPr>
            </w:pPr>
          </w:p>
        </w:tc>
      </w:tr>
      <w:tr w14:paraId="0FBCF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9A5D0F">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066FA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A0AB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8406A3">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DC673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②项目调整及支出调整手续是否完备；</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1E8FA94">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C73D46">
            <w:pPr>
              <w:jc w:val="center"/>
              <w:rPr>
                <w:rFonts w:hint="eastAsia" w:ascii="宋体" w:hAnsi="宋体" w:eastAsia="宋体" w:cs="宋体"/>
                <w:i w:val="0"/>
                <w:iCs w:val="0"/>
                <w:color w:val="000000"/>
                <w:sz w:val="18"/>
                <w:szCs w:val="18"/>
                <w:u w:val="none"/>
              </w:rPr>
            </w:pPr>
          </w:p>
        </w:tc>
      </w:tr>
      <w:tr w14:paraId="4548C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FB3B7">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C33C2B">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ED4E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59260">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27621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③项目合同书、验收报告、技术鉴定等资料是否齐全并及时归档；</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0D3FA2CE">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8ACB79">
            <w:pPr>
              <w:jc w:val="center"/>
              <w:rPr>
                <w:rFonts w:hint="eastAsia" w:ascii="宋体" w:hAnsi="宋体" w:eastAsia="宋体" w:cs="宋体"/>
                <w:i w:val="0"/>
                <w:iCs w:val="0"/>
                <w:color w:val="000000"/>
                <w:sz w:val="18"/>
                <w:szCs w:val="18"/>
                <w:u w:val="none"/>
              </w:rPr>
            </w:pPr>
          </w:p>
        </w:tc>
      </w:tr>
      <w:tr w14:paraId="7086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2C530">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9C3C93">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E75D8">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ACBE1">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FAC5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④项目实施的人员条件、场地设备、信息支撑等是否落实到位。</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D8BEFC1">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03E479">
            <w:pPr>
              <w:jc w:val="center"/>
              <w:rPr>
                <w:rFonts w:hint="eastAsia" w:ascii="宋体" w:hAnsi="宋体" w:eastAsia="宋体" w:cs="宋体"/>
                <w:i w:val="0"/>
                <w:iCs w:val="0"/>
                <w:color w:val="000000"/>
                <w:sz w:val="18"/>
                <w:szCs w:val="18"/>
                <w:u w:val="none"/>
              </w:rPr>
            </w:pPr>
          </w:p>
        </w:tc>
      </w:tr>
      <w:tr w14:paraId="6E85B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B884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75E97">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E0D95">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4AF6CC">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6389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评分标准：不符合第一条0分，符合第一条不符合2至4条，每条扣1分扣完为止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15C038E">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DE02B6">
            <w:pPr>
              <w:jc w:val="center"/>
              <w:rPr>
                <w:rFonts w:hint="eastAsia" w:ascii="宋体" w:hAnsi="宋体" w:eastAsia="宋体" w:cs="宋体"/>
                <w:i w:val="0"/>
                <w:iCs w:val="0"/>
                <w:color w:val="000000"/>
                <w:sz w:val="18"/>
                <w:szCs w:val="18"/>
                <w:u w:val="none"/>
              </w:rPr>
            </w:pPr>
          </w:p>
        </w:tc>
      </w:tr>
      <w:tr w14:paraId="29232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4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89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产出30分</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61C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产出数量（10分）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BF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实际完成率（10分）按照实际情况调整为数量指标</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CF2B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项目实施的实际产出数与计划产出数的比率，用以反映和考核项目产出数量目标的实现程度。</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0E6E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实际完成率=（实际产出数/计划产出数）×100%。</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6D497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365D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2023年对符合政策贷款人员贴息率100%</w:t>
            </w:r>
          </w:p>
        </w:tc>
      </w:tr>
      <w:tr w14:paraId="22299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9D55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E8936">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2DC9D">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D058CD">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22B7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实际产出数：一定时期（本年度或项目期）内项目实际产出的产品或提供的服务数量。</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7D961D3">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44CAC3">
            <w:pPr>
              <w:jc w:val="center"/>
              <w:rPr>
                <w:rFonts w:hint="eastAsia" w:ascii="宋体" w:hAnsi="宋体" w:eastAsia="宋体" w:cs="宋体"/>
                <w:i w:val="0"/>
                <w:iCs w:val="0"/>
                <w:color w:val="000000"/>
                <w:sz w:val="18"/>
                <w:szCs w:val="18"/>
                <w:u w:val="none"/>
              </w:rPr>
            </w:pPr>
          </w:p>
        </w:tc>
      </w:tr>
      <w:tr w14:paraId="4A914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A98E9">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B8D81">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9DA80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408DFE">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468A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计划产出数：项目绩效目标确定的在一定时期（本年度或项目期）内计划产出的产品或提供的服务数量。</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3453F8D9">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AC00B5">
            <w:pPr>
              <w:jc w:val="center"/>
              <w:rPr>
                <w:rFonts w:hint="eastAsia" w:ascii="宋体" w:hAnsi="宋体" w:eastAsia="宋体" w:cs="宋体"/>
                <w:i w:val="0"/>
                <w:iCs w:val="0"/>
                <w:color w:val="000000"/>
                <w:sz w:val="18"/>
                <w:szCs w:val="18"/>
                <w:u w:val="none"/>
              </w:rPr>
            </w:pPr>
          </w:p>
        </w:tc>
      </w:tr>
      <w:tr w14:paraId="2D3C8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07855">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EC46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C62F5">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F2030">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0AA2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评分标准：招录人员5人，少一人扣1分，存量10人，</w:t>
            </w:r>
            <w:r>
              <w:rPr>
                <w:rFonts w:hint="eastAsia" w:ascii="宋体" w:hAnsi="宋体" w:cs="宋体"/>
                <w:i w:val="0"/>
                <w:iCs w:val="0"/>
                <w:color w:val="000000"/>
                <w:kern w:val="0"/>
                <w:sz w:val="18"/>
                <w:szCs w:val="18"/>
                <w:u w:val="none"/>
                <w:lang w:val="en-US" w:eastAsia="zh-CN" w:bidi="ar"/>
              </w:rPr>
              <w:t>每</w:t>
            </w:r>
            <w:r>
              <w:rPr>
                <w:rFonts w:hint="eastAsia" w:ascii="宋体" w:hAnsi="宋体" w:eastAsia="宋体" w:cs="宋体"/>
                <w:i w:val="0"/>
                <w:iCs w:val="0"/>
                <w:color w:val="000000"/>
                <w:kern w:val="0"/>
                <w:sz w:val="18"/>
                <w:szCs w:val="18"/>
                <w:u w:val="none"/>
                <w:lang w:val="en-US" w:eastAsia="zh-CN" w:bidi="ar"/>
              </w:rPr>
              <w:t>少一人扣2分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BFE0E79">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658569">
            <w:pPr>
              <w:jc w:val="center"/>
              <w:rPr>
                <w:rFonts w:hint="eastAsia" w:ascii="宋体" w:hAnsi="宋体" w:eastAsia="宋体" w:cs="宋体"/>
                <w:i w:val="0"/>
                <w:iCs w:val="0"/>
                <w:color w:val="000000"/>
                <w:sz w:val="18"/>
                <w:szCs w:val="18"/>
                <w:u w:val="none"/>
              </w:rPr>
            </w:pPr>
          </w:p>
        </w:tc>
      </w:tr>
      <w:tr w14:paraId="19087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D6B58">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A1A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产出质量（10分）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7C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质量达标率（10分）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33793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项目完成的质量达标产出数与实际产出数的比率，用以反映和考核项目产出质量目标的实现程度。</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2509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质量达标率=（质量达标产出数/实际产出数）×100%。</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63FDB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0B5B5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2023年贴息人员符合政策规定，得满分</w:t>
            </w:r>
          </w:p>
        </w:tc>
      </w:tr>
      <w:tr w14:paraId="50906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507D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8E41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8FA00">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01633">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AB1D6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质量达标产出数：一定时期（本年度或项目期）内实际达到既定质量标准的产品或服务数量。既定质量标准是指项目实施单</w:t>
            </w:r>
            <w:r>
              <w:rPr>
                <w:rFonts w:hint="eastAsia" w:ascii="宋体" w:hAnsi="宋体" w:cs="宋体"/>
                <w:i w:val="0"/>
                <w:iCs w:val="0"/>
                <w:color w:val="000000"/>
                <w:kern w:val="0"/>
                <w:sz w:val="18"/>
                <w:szCs w:val="18"/>
                <w:u w:val="none"/>
                <w:lang w:val="en-US" w:eastAsia="zh-CN" w:bidi="ar"/>
              </w:rPr>
              <w:t>位在</w:t>
            </w:r>
            <w:r>
              <w:rPr>
                <w:rFonts w:hint="eastAsia" w:ascii="宋体" w:hAnsi="宋体" w:eastAsia="宋体" w:cs="宋体"/>
                <w:i w:val="0"/>
                <w:iCs w:val="0"/>
                <w:color w:val="000000"/>
                <w:kern w:val="0"/>
                <w:sz w:val="18"/>
                <w:szCs w:val="18"/>
                <w:u w:val="none"/>
                <w:lang w:val="en-US" w:eastAsia="zh-CN" w:bidi="ar"/>
              </w:rPr>
              <w:t>设立绩效目标时依据计划标准、行业标准、历史标准或其他标准而设定的绩效指标值。</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7553E0F">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18A74">
            <w:pPr>
              <w:jc w:val="center"/>
              <w:rPr>
                <w:rFonts w:hint="eastAsia" w:ascii="宋体" w:hAnsi="宋体" w:eastAsia="宋体" w:cs="宋体"/>
                <w:i w:val="0"/>
                <w:iCs w:val="0"/>
                <w:color w:val="000000"/>
                <w:sz w:val="18"/>
                <w:szCs w:val="18"/>
                <w:u w:val="none"/>
              </w:rPr>
            </w:pPr>
          </w:p>
        </w:tc>
      </w:tr>
      <w:tr w14:paraId="7A635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E9C76">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8C30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1A5B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EC4B3">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9EF6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w:t>
            </w:r>
            <w:r>
              <w:rPr>
                <w:rFonts w:hint="eastAsia" w:ascii="宋体" w:hAnsi="宋体" w:cs="宋体"/>
                <w:i w:val="0"/>
                <w:iCs w:val="0"/>
                <w:color w:val="000000"/>
                <w:kern w:val="0"/>
                <w:sz w:val="18"/>
                <w:szCs w:val="18"/>
                <w:u w:val="none"/>
                <w:lang w:val="en-US" w:eastAsia="zh-CN" w:bidi="ar"/>
              </w:rPr>
              <w:t>“三支一扶”</w:t>
            </w:r>
            <w:r>
              <w:rPr>
                <w:rFonts w:hint="eastAsia" w:ascii="宋体" w:hAnsi="宋体" w:eastAsia="宋体" w:cs="宋体"/>
                <w:i w:val="0"/>
                <w:iCs w:val="0"/>
                <w:color w:val="000000"/>
                <w:kern w:val="0"/>
                <w:sz w:val="18"/>
                <w:szCs w:val="18"/>
                <w:u w:val="none"/>
                <w:lang w:val="en-US" w:eastAsia="zh-CN" w:bidi="ar"/>
              </w:rPr>
              <w:t>人员完成年度工作任务即为达标，质量达标率100%满分。每降低2个百分点扣1分，扣完为止</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7C08BDB5">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BB124A">
            <w:pPr>
              <w:jc w:val="center"/>
              <w:rPr>
                <w:rFonts w:hint="eastAsia" w:ascii="宋体" w:hAnsi="宋体" w:eastAsia="宋体" w:cs="宋体"/>
                <w:i w:val="0"/>
                <w:iCs w:val="0"/>
                <w:color w:val="000000"/>
                <w:sz w:val="18"/>
                <w:szCs w:val="18"/>
                <w:u w:val="none"/>
              </w:rPr>
            </w:pPr>
          </w:p>
        </w:tc>
      </w:tr>
      <w:tr w14:paraId="319CF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A97FB">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97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产出时效（5分）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C0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完成及时性（5分）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5E278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项目实际完成时间与计划完成时间的比较，用以反映和考核项目产出时效目标的实现程度。</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60CB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实际完成时间：项目实施单位完成该项目实际所耗用的时间。</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2A24B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0D7B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2023年贷款贴息按照银行结息时间拨付，得满分</w:t>
            </w:r>
          </w:p>
        </w:tc>
      </w:tr>
      <w:tr w14:paraId="08DFD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F0666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756F9">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D3A2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E34CF3">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FA47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计划完成时间：按照项目实施计划或相关规定完成该项目所需的时间。</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41D41A62">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D91115">
            <w:pPr>
              <w:jc w:val="center"/>
              <w:rPr>
                <w:rFonts w:hint="eastAsia" w:ascii="宋体" w:hAnsi="宋体" w:eastAsia="宋体" w:cs="宋体"/>
                <w:i w:val="0"/>
                <w:iCs w:val="0"/>
                <w:color w:val="000000"/>
                <w:sz w:val="18"/>
                <w:szCs w:val="18"/>
                <w:u w:val="none"/>
              </w:rPr>
            </w:pPr>
          </w:p>
        </w:tc>
      </w:tr>
      <w:tr w14:paraId="1B77D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458AA">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64A9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27B16">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3E03B">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8442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评分标准：按照时效完成招录计划，并人员及时到岗未完成0分，工作任务2019年12月31日完成，未完成0分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6C038367">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48ACBC">
            <w:pPr>
              <w:jc w:val="center"/>
              <w:rPr>
                <w:rFonts w:hint="eastAsia" w:ascii="宋体" w:hAnsi="宋体" w:eastAsia="宋体" w:cs="宋体"/>
                <w:i w:val="0"/>
                <w:iCs w:val="0"/>
                <w:color w:val="000000"/>
                <w:sz w:val="18"/>
                <w:szCs w:val="18"/>
                <w:u w:val="none"/>
              </w:rPr>
            </w:pPr>
          </w:p>
        </w:tc>
      </w:tr>
      <w:tr w14:paraId="78E3D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06640">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BC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产出成本（5分）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CDF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年度计划成本节约率（5分）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F2FD1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计划成本为预算安排费用</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38D5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成本节约率=[（计划成本-实际成本）/计划成本]×100%。</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384DD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5D7B9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2023年预算356万元，实际306完成，得5分。</w:t>
            </w:r>
          </w:p>
        </w:tc>
      </w:tr>
      <w:tr w14:paraId="1A2A2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962DF">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FF45A">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BFADE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D035EC">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B4B2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实际成本：项目实施单位如期、保质、保量完成既定工作目标实际所耗费的支出。</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2AB05E9D">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C77C7">
            <w:pPr>
              <w:jc w:val="center"/>
              <w:rPr>
                <w:rFonts w:hint="eastAsia" w:ascii="宋体" w:hAnsi="宋体" w:eastAsia="宋体" w:cs="宋体"/>
                <w:i w:val="0"/>
                <w:iCs w:val="0"/>
                <w:color w:val="000000"/>
                <w:sz w:val="18"/>
                <w:szCs w:val="18"/>
                <w:u w:val="none"/>
              </w:rPr>
            </w:pPr>
          </w:p>
        </w:tc>
      </w:tr>
      <w:tr w14:paraId="57A0E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84523">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CB4D2">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47903">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4220E">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D3D7C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计划成本：项目实施单位为完成工作目标计划安排的支出，一般以项目预算为参考。</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288680B">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6C72EF">
            <w:pPr>
              <w:jc w:val="center"/>
              <w:rPr>
                <w:rFonts w:hint="eastAsia" w:ascii="宋体" w:hAnsi="宋体" w:eastAsia="宋体" w:cs="宋体"/>
                <w:i w:val="0"/>
                <w:iCs w:val="0"/>
                <w:color w:val="000000"/>
                <w:sz w:val="18"/>
                <w:szCs w:val="18"/>
                <w:u w:val="none"/>
              </w:rPr>
            </w:pPr>
          </w:p>
        </w:tc>
      </w:tr>
      <w:tr w14:paraId="694A8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DEEE4">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D6B1C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880E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A9E40">
            <w:pPr>
              <w:jc w:val="both"/>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216F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评分标准：100%及以下得满分，100%以上0分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395AED5F">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B0C0FE">
            <w:pPr>
              <w:jc w:val="center"/>
              <w:rPr>
                <w:rFonts w:hint="eastAsia" w:ascii="宋体" w:hAnsi="宋体" w:eastAsia="宋体" w:cs="宋体"/>
                <w:i w:val="0"/>
                <w:iCs w:val="0"/>
                <w:color w:val="000000"/>
                <w:sz w:val="18"/>
                <w:szCs w:val="18"/>
                <w:u w:val="none"/>
              </w:rPr>
            </w:pPr>
          </w:p>
        </w:tc>
      </w:tr>
      <w:tr w14:paraId="0844F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A5D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　30分</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B220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项目效益指标（20分）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F6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社会效益10分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7F2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贴息政策实施对经济撬动作用提升</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D0CD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贴息政策实施后对经济推动作用提升</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33E98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301BD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2023年贷款发放额度较上年提升，对经济推动作用提升，得满分</w:t>
            </w:r>
          </w:p>
        </w:tc>
      </w:tr>
      <w:tr w14:paraId="7980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59DB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5EB05">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5F7AB">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28ACD">
            <w:pPr>
              <w:jc w:val="center"/>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8909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评分标准：有增加得满分，否则0分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AD5E835">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C0C73">
            <w:pPr>
              <w:jc w:val="center"/>
              <w:rPr>
                <w:rFonts w:hint="eastAsia" w:ascii="宋体" w:hAnsi="宋体" w:eastAsia="宋体" w:cs="宋体"/>
                <w:i w:val="0"/>
                <w:iCs w:val="0"/>
                <w:color w:val="000000"/>
                <w:sz w:val="18"/>
                <w:szCs w:val="18"/>
                <w:u w:val="none"/>
              </w:rPr>
            </w:pPr>
          </w:p>
        </w:tc>
      </w:tr>
      <w:tr w14:paraId="6F22D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70503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797BE">
            <w:pPr>
              <w:jc w:val="center"/>
              <w:rPr>
                <w:rFonts w:hint="eastAsia" w:ascii="宋体" w:hAnsi="宋体" w:eastAsia="宋体" w:cs="宋体"/>
                <w:i w:val="0"/>
                <w:iCs w:val="0"/>
                <w:color w:val="000000"/>
                <w:sz w:val="18"/>
                <w:szCs w:val="18"/>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2094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可持续影响（10分）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5D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创业激情提高率</w:t>
            </w: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CC3F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创业激情提高情况</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4F86B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FEB5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2023年贷款额度持续提升，创业激情稳步提高，得满分</w:t>
            </w:r>
          </w:p>
        </w:tc>
      </w:tr>
      <w:tr w14:paraId="0D4DA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BF928">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9A9B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645FF1">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554C1">
            <w:pPr>
              <w:jc w:val="center"/>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82B6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评分标准：增长得满分，下降0分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00C3F400">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0E1B09">
            <w:pPr>
              <w:jc w:val="center"/>
              <w:rPr>
                <w:rFonts w:hint="eastAsia" w:ascii="宋体" w:hAnsi="宋体" w:eastAsia="宋体" w:cs="宋体"/>
                <w:i w:val="0"/>
                <w:iCs w:val="0"/>
                <w:color w:val="000000"/>
                <w:sz w:val="18"/>
                <w:szCs w:val="18"/>
                <w:u w:val="none"/>
              </w:rPr>
            </w:pPr>
          </w:p>
        </w:tc>
      </w:tr>
      <w:tr w14:paraId="0DCAE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0CE99">
            <w:pPr>
              <w:jc w:val="center"/>
              <w:rPr>
                <w:rFonts w:hint="eastAsia" w:ascii="宋体" w:hAnsi="宋体" w:eastAsia="宋体" w:cs="宋体"/>
                <w:i w:val="0"/>
                <w:iCs w:val="0"/>
                <w:color w:val="000000"/>
                <w:sz w:val="18"/>
                <w:szCs w:val="18"/>
                <w:u w:val="none"/>
              </w:rPr>
            </w:pP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40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10分）</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764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受益满意度（10分）</w:t>
            </w:r>
          </w:p>
        </w:tc>
        <w:tc>
          <w:tcPr>
            <w:tcW w:w="103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FE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受益人员满意度</w:t>
            </w:r>
          </w:p>
        </w:tc>
        <w:tc>
          <w:tcPr>
            <w:tcW w:w="2404" w:type="dxa"/>
            <w:tcBorders>
              <w:top w:val="single" w:color="000000" w:sz="4" w:space="0"/>
              <w:left w:val="single" w:color="000000" w:sz="4" w:space="0"/>
              <w:bottom w:val="single" w:color="000000" w:sz="4" w:space="0"/>
              <w:right w:val="single" w:color="000000" w:sz="4" w:space="0"/>
            </w:tcBorders>
            <w:noWrap w:val="0"/>
            <w:vAlign w:val="center"/>
          </w:tcPr>
          <w:p w14:paraId="57F13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受益人员普惠金融满意程度</w:t>
            </w:r>
          </w:p>
        </w:tc>
        <w:tc>
          <w:tcPr>
            <w:tcW w:w="701" w:type="dxa"/>
            <w:vMerge w:val="restart"/>
            <w:tcBorders>
              <w:top w:val="single" w:color="000000" w:sz="4" w:space="0"/>
              <w:left w:val="single" w:color="000000" w:sz="4" w:space="0"/>
              <w:bottom w:val="single" w:color="000000" w:sz="4" w:space="0"/>
              <w:right w:val="single" w:color="000000" w:sz="4" w:space="0"/>
            </w:tcBorders>
            <w:noWrap/>
            <w:vAlign w:val="center"/>
          </w:tcPr>
          <w:p w14:paraId="2AF2A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166" w:type="dxa"/>
            <w:vMerge w:val="restart"/>
            <w:tcBorders>
              <w:top w:val="single" w:color="000000" w:sz="4" w:space="0"/>
              <w:left w:val="single" w:color="000000" w:sz="4" w:space="0"/>
              <w:bottom w:val="single" w:color="000000" w:sz="4" w:space="0"/>
              <w:right w:val="single" w:color="000000" w:sz="4" w:space="0"/>
            </w:tcBorders>
            <w:noWrap w:val="0"/>
            <w:vAlign w:val="center"/>
          </w:tcPr>
          <w:p w14:paraId="4C796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2023年受益人员满意度100%，得满分</w:t>
            </w:r>
          </w:p>
        </w:tc>
      </w:tr>
      <w:tr w14:paraId="3E2EB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4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CE74BB">
            <w:pPr>
              <w:jc w:val="center"/>
              <w:rPr>
                <w:rFonts w:hint="eastAsia" w:ascii="宋体" w:hAnsi="宋体" w:eastAsia="宋体" w:cs="宋体"/>
                <w:i w:val="0"/>
                <w:iCs w:val="0"/>
                <w:color w:val="000000"/>
                <w:sz w:val="18"/>
                <w:szCs w:val="18"/>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7C280">
            <w:pPr>
              <w:jc w:val="center"/>
              <w:rPr>
                <w:rFonts w:hint="eastAsia" w:ascii="宋体" w:hAnsi="宋体" w:eastAsia="宋体" w:cs="宋体"/>
                <w:i w:val="0"/>
                <w:iCs w:val="0"/>
                <w:color w:val="000000"/>
                <w:sz w:val="18"/>
                <w:szCs w:val="18"/>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CCAB3A">
            <w:pPr>
              <w:jc w:val="center"/>
              <w:rPr>
                <w:rFonts w:hint="eastAsia" w:ascii="宋体" w:hAnsi="宋体" w:eastAsia="宋体" w:cs="宋体"/>
                <w:i w:val="0"/>
                <w:iCs w:val="0"/>
                <w:color w:val="000000"/>
                <w:sz w:val="18"/>
                <w:szCs w:val="18"/>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8AF1E2">
            <w:pPr>
              <w:jc w:val="center"/>
              <w:rPr>
                <w:rFonts w:hint="eastAsia" w:ascii="宋体" w:hAnsi="宋体" w:eastAsia="宋体" w:cs="宋体"/>
                <w:i w:val="0"/>
                <w:iCs w:val="0"/>
                <w:color w:val="000000"/>
                <w:sz w:val="18"/>
                <w:szCs w:val="18"/>
                <w:u w:val="none"/>
              </w:rPr>
            </w:pPr>
          </w:p>
        </w:tc>
        <w:tc>
          <w:tcPr>
            <w:tcW w:w="2404" w:type="dxa"/>
            <w:tcBorders>
              <w:top w:val="single" w:color="000000" w:sz="4" w:space="0"/>
              <w:left w:val="single" w:color="000000" w:sz="4" w:space="0"/>
              <w:bottom w:val="single" w:color="000000" w:sz="4" w:space="0"/>
              <w:right w:val="single" w:color="000000" w:sz="4" w:space="0"/>
            </w:tcBorders>
            <w:noWrap w:val="0"/>
            <w:vAlign w:val="center"/>
          </w:tcPr>
          <w:p w14:paraId="4D3BF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评分标准：达到95%的满分，每降低1个百分点扣1分</w:t>
            </w:r>
          </w:p>
        </w:tc>
        <w:tc>
          <w:tcPr>
            <w:tcW w:w="701" w:type="dxa"/>
            <w:vMerge w:val="continue"/>
            <w:tcBorders>
              <w:top w:val="single" w:color="000000" w:sz="4" w:space="0"/>
              <w:left w:val="single" w:color="000000" w:sz="4" w:space="0"/>
              <w:bottom w:val="single" w:color="000000" w:sz="4" w:space="0"/>
              <w:right w:val="single" w:color="000000" w:sz="4" w:space="0"/>
            </w:tcBorders>
            <w:noWrap/>
            <w:vAlign w:val="center"/>
          </w:tcPr>
          <w:p w14:paraId="58C66980">
            <w:pPr>
              <w:jc w:val="center"/>
              <w:rPr>
                <w:rFonts w:hint="eastAsia" w:ascii="宋体" w:hAnsi="宋体" w:eastAsia="宋体" w:cs="宋体"/>
                <w:i w:val="0"/>
                <w:iCs w:val="0"/>
                <w:color w:val="000000"/>
                <w:sz w:val="18"/>
                <w:szCs w:val="18"/>
                <w:u w:val="none"/>
              </w:rPr>
            </w:pPr>
          </w:p>
        </w:tc>
        <w:tc>
          <w:tcPr>
            <w:tcW w:w="21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928518">
            <w:pPr>
              <w:jc w:val="center"/>
              <w:rPr>
                <w:rFonts w:hint="eastAsia" w:ascii="宋体" w:hAnsi="宋体" w:eastAsia="宋体" w:cs="宋体"/>
                <w:i w:val="0"/>
                <w:iCs w:val="0"/>
                <w:color w:val="000000"/>
                <w:sz w:val="18"/>
                <w:szCs w:val="18"/>
                <w:u w:val="none"/>
              </w:rPr>
            </w:pPr>
          </w:p>
        </w:tc>
      </w:tr>
      <w:tr w14:paraId="4A125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single" w:color="000000" w:sz="4" w:space="0"/>
              <w:left w:val="single" w:color="000000" w:sz="4" w:space="0"/>
              <w:bottom w:val="single" w:color="000000" w:sz="4" w:space="0"/>
              <w:right w:val="single" w:color="000000" w:sz="4" w:space="0"/>
            </w:tcBorders>
            <w:noWrap/>
            <w:vAlign w:val="center"/>
          </w:tcPr>
          <w:p w14:paraId="5507D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得分合计</w:t>
            </w:r>
          </w:p>
        </w:tc>
        <w:tc>
          <w:tcPr>
            <w:tcW w:w="701" w:type="dxa"/>
            <w:tcBorders>
              <w:top w:val="single" w:color="000000" w:sz="4" w:space="0"/>
              <w:left w:val="single" w:color="000000" w:sz="4" w:space="0"/>
              <w:bottom w:val="single" w:color="000000" w:sz="4" w:space="0"/>
              <w:right w:val="single" w:color="000000" w:sz="4" w:space="0"/>
            </w:tcBorders>
            <w:noWrap/>
            <w:vAlign w:val="center"/>
          </w:tcPr>
          <w:p w14:paraId="746B442A">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99.3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AA71D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14:paraId="0199F74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宋体"/>
          <w:color w:val="000000"/>
          <w:sz w:val="32"/>
          <w:szCs w:val="32"/>
        </w:rPr>
      </w:pPr>
    </w:p>
    <w:p w14:paraId="15668D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宋体"/>
          <w:b w:val="0"/>
          <w:bCs w:val="0"/>
          <w:color w:val="000000"/>
          <w:sz w:val="32"/>
          <w:szCs w:val="32"/>
        </w:rPr>
      </w:pPr>
      <w:r>
        <w:rPr>
          <w:rFonts w:hint="eastAsia" w:ascii="仿宋" w:hAnsi="仿宋" w:eastAsia="仿宋" w:cs="宋体"/>
          <w:b w:val="0"/>
          <w:bCs w:val="0"/>
          <w:color w:val="000000"/>
          <w:sz w:val="32"/>
          <w:szCs w:val="32"/>
          <w:lang w:eastAsia="zh-CN"/>
        </w:rPr>
        <w:t>（二）</w:t>
      </w:r>
      <w:r>
        <w:rPr>
          <w:rFonts w:hint="eastAsia" w:ascii="仿宋" w:hAnsi="仿宋" w:eastAsia="仿宋" w:cs="宋体"/>
          <w:b w:val="0"/>
          <w:bCs w:val="0"/>
          <w:color w:val="000000"/>
          <w:sz w:val="32"/>
          <w:szCs w:val="32"/>
        </w:rPr>
        <w:t>主要绩效</w:t>
      </w:r>
    </w:p>
    <w:p w14:paraId="4BFCDF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2023年贷款发放额度较上年提高，财政资金贴息资金发放额度稳步提高，稳定了就业率，推动经济稳步发展。</w:t>
      </w:r>
    </w:p>
    <w:p w14:paraId="405FD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000000"/>
          <w:sz w:val="32"/>
          <w:szCs w:val="32"/>
        </w:rPr>
      </w:pPr>
      <w:r>
        <w:rPr>
          <w:rFonts w:hint="eastAsia" w:ascii="黑体" w:hAnsi="黑体" w:eastAsia="黑体"/>
          <w:color w:val="000000"/>
          <w:sz w:val="32"/>
          <w:szCs w:val="32"/>
        </w:rPr>
        <w:t>四、绩效评价指标分析</w:t>
      </w:r>
    </w:p>
    <w:p w14:paraId="2550E4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rPr>
        <w:t>（一）项目决策情况。</w:t>
      </w:r>
    </w:p>
    <w:p w14:paraId="7FB0D1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项目决策情况分值20分设三个二级指标和六个三级指标，总得分20分，综合得分率100%。</w:t>
      </w:r>
    </w:p>
    <w:p w14:paraId="4F27E0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1.项目立项（6分）</w:t>
      </w:r>
    </w:p>
    <w:p w14:paraId="4E211D7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立项依据充分性（3分），该项目按照财政部、中国人民银行、人力资源和社会保障部《印发关于小额担保贷款贴息资金管理办法的通知》财金〔2021〕100号、人社局工作职责设立，符合国家法律法规、国民经济发展规划和相关政策；与单位职责范围相符，属于部门履职所需；属于公共财政支持范围，符合中央、地方事权支出责任划分原则；相关人社同类项目或部门内部相关项目不重复得满分</w:t>
      </w:r>
    </w:p>
    <w:p w14:paraId="5D8BE4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（2）立项程序规范性（3分），该项目按照《财政部、中国人民银行、人力资源和社会保障部印发关于小额担保贷款贴息资金管理办法的通知》财金〔2021〕100号文件设立、得满分。</w:t>
      </w:r>
    </w:p>
    <w:p w14:paraId="32B444B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2.绩效目标（8分）</w:t>
      </w:r>
    </w:p>
    <w:p w14:paraId="63A8AF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（1）绩效目标合理性（4分），该项目具有明确的绩效目标，该绩效目标是在考虑往年业务水平的情况下设立，与对应的预算资金相匹配得满分。</w:t>
      </w:r>
    </w:p>
    <w:p w14:paraId="747BE10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（2）绩效指标明确性（4分），已将该项目细化为具体的指标，按照数量和质量进行衡量，与目标任务数对应得满分。</w:t>
      </w:r>
    </w:p>
    <w:p w14:paraId="2AD866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3.资金投入（6分），</w:t>
      </w:r>
    </w:p>
    <w:p w14:paraId="45467A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（1）预算编制科学性（4分），预算额度测算依据充分，项目资金量与工作任务匹得满分。</w:t>
      </w:r>
    </w:p>
    <w:p w14:paraId="34459F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（2）资金分配合理性（2分），预算资金按照人社局工作职责进行设立，依据宣传工作量以及宣传方式进行资金分配得满分。</w:t>
      </w:r>
    </w:p>
    <w:p w14:paraId="6AB045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rPr>
        <w:t>（二）项目过程情况。</w:t>
      </w:r>
    </w:p>
    <w:p w14:paraId="6E5D03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项目过程情况分值20分设两个二级指标和四个三级指标，总得分20分，综合得分率100%。</w:t>
      </w:r>
    </w:p>
    <w:p w14:paraId="61C667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1.资金管理（14.3分）</w:t>
      </w:r>
    </w:p>
    <w:p w14:paraId="6C95AB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（1）资金到位率（5分），356万元项目资金全部到位，资金到位率=356/356=100%，得5分。</w:t>
      </w:r>
    </w:p>
    <w:p w14:paraId="05E70E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（2）预算执行率（4.3分），2023预算执行306万元，预算执行率=306/356=85.96%，得4.3分。</w:t>
      </w:r>
    </w:p>
    <w:p w14:paraId="614744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资金使用合规性（5分），经过查阅会计资料，项目资金支付符合国家财经法规和财务管理制度以及有关专项资金管理办法的规定，资金支付有完整的审批程序和手续，按照合同规定及项目批复的规定使用，无截留、挤占、挪用、虚列支出情况得满分。</w:t>
      </w:r>
    </w:p>
    <w:p w14:paraId="008EE2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2.组织实施（5分）</w:t>
      </w:r>
    </w:p>
    <w:p w14:paraId="0EBB28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（1）管理制度健全性（2分），经过查阅资料单位已制定财务和业务管理制度，管理制度合法、合规、完整得满分。</w:t>
      </w:r>
    </w:p>
    <w:p w14:paraId="0A1E7F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（2）制度执行有效性（3分），该项目执行符合人社局工作职责及其他相关规定得满分。</w:t>
      </w:r>
    </w:p>
    <w:p w14:paraId="3B6671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rPr>
        <w:t>（三）项目产出情况。</w:t>
      </w:r>
    </w:p>
    <w:p w14:paraId="1803C6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项目产出情况分值30分设四个二级指标和四个三级指标，总得分30分，综合得分率100%。</w:t>
      </w:r>
    </w:p>
    <w:p w14:paraId="21A57E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1.产出数量（10分），实际完成率（10分），2023年对符合政策贷款人员贴息率100%。</w:t>
      </w:r>
    </w:p>
    <w:p w14:paraId="35F5694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2.产出质量（10分），质量达标率（10分），2023年贴息人员符合政策规定，得满分。</w:t>
      </w:r>
    </w:p>
    <w:p w14:paraId="73531A3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3.产出时效（5分），完成及时性（5分），2023年贷款贴息按照银行结息时间拨付，得满分。</w:t>
      </w:r>
    </w:p>
    <w:p w14:paraId="5E60AA1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4.产出成本（5分），年度计划成本节约率（5分），2023年预算356万元，实际306完成，得满分。</w:t>
      </w:r>
    </w:p>
    <w:p w14:paraId="69843A83">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仿宋" w:hAnsi="仿宋" w:eastAsia="仿宋" w:cs="仿宋"/>
          <w:color w:val="000000"/>
          <w:sz w:val="32"/>
          <w:szCs w:val="32"/>
        </w:rPr>
      </w:pPr>
      <w:r>
        <w:rPr>
          <w:rFonts w:hint="eastAsia" w:ascii="仿宋" w:hAnsi="仿宋" w:eastAsia="仿宋" w:cs="仿宋"/>
          <w:color w:val="000000"/>
          <w:sz w:val="32"/>
          <w:szCs w:val="32"/>
        </w:rPr>
        <w:t>项目效益情况。</w:t>
      </w:r>
    </w:p>
    <w:p w14:paraId="0450D5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项目效益情况分值30分设两个二级指标和三个三级指标，总得分30分，综合得分率100%。</w:t>
      </w:r>
    </w:p>
    <w:p w14:paraId="60ED70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1.社会效益指标（20分），贴息政策实施对经济撬动作用提升10分，2023年贷款发放额度较上年提升，对经济推动作用提升，得满分。</w:t>
      </w:r>
    </w:p>
    <w:p w14:paraId="007A87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2.可持续影响（10分），创业激情提高率（10分）2023年贷款额度持续提升，创业激情稳步提高，得满分。</w:t>
      </w:r>
    </w:p>
    <w:p w14:paraId="7EA2ED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3.满意度指标（10分），受益人员满意度（10分），2023年受益人员满意度100%，得满分。</w:t>
      </w:r>
    </w:p>
    <w:p w14:paraId="4DB95A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五、主要经验及做法、存在的问题及原因分析</w:t>
      </w:r>
    </w:p>
    <w:p w14:paraId="3E6A262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（一）主要经验及做法</w:t>
      </w:r>
    </w:p>
    <w:p w14:paraId="38C0DC4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昌江区人社局依据工作职责由个人及实体向就业担保中心提出申请，担保中心审核后向银行推送贷款，银行发放贷款后，担保中心按季度依据银行结息情况拨付贴息资金。</w:t>
      </w:r>
    </w:p>
    <w:p w14:paraId="62ED7ED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（二）存在的问题及原因分析</w:t>
      </w:r>
      <w:r>
        <w:rPr>
          <w:rFonts w:hint="eastAsia" w:ascii="仿宋" w:hAnsi="仿宋" w:eastAsia="仿宋" w:cs="仿宋"/>
          <w:color w:val="000000"/>
          <w:kern w:val="2"/>
          <w:sz w:val="32"/>
          <w:szCs w:val="32"/>
        </w:rPr>
        <w:br w:type="textWrapping"/>
      </w:r>
      <w:r>
        <w:rPr>
          <w:rFonts w:hint="eastAsia" w:ascii="仿宋" w:hAnsi="仿宋" w:eastAsia="仿宋" w:cs="仿宋"/>
          <w:color w:val="000000"/>
          <w:sz w:val="32"/>
          <w:szCs w:val="32"/>
          <w:lang w:val="en-US" w:eastAsia="zh-CN"/>
        </w:rPr>
        <w:t xml:space="preserve">    资金完成率为85.96%。根据《普惠金融发展专项资金管理办法》第十三条“奖补资金可统筹用于创业担保贷款贴息、创业担保贷款担保基金补充、创业担保贷款风险补偿、提升个人或小微企业申领企业担保贷款便利度信息化支持等相关工作”，由于奖补资金使用范围限制，造成资金存在结余。</w:t>
      </w:r>
    </w:p>
    <w:p w14:paraId="447537E0">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有关建议</w:t>
      </w:r>
    </w:p>
    <w:p w14:paraId="3C589828">
      <w:pPr>
        <w:pStyle w:val="23"/>
        <w:keepNext w:val="0"/>
        <w:keepLines w:val="0"/>
        <w:pageBreakBefore w:val="0"/>
        <w:widowControl w:val="0"/>
        <w:kinsoku/>
        <w:wordWrap/>
        <w:overflowPunct/>
        <w:topLinePunct w:val="0"/>
        <w:autoSpaceDE/>
        <w:autoSpaceDN/>
        <w:bidi w:val="0"/>
        <w:adjustRightInd/>
        <w:snapToGrid/>
        <w:spacing w:line="560" w:lineRule="exact"/>
        <w:ind w:firstLine="480" w:firstLineChars="150"/>
        <w:jc w:val="left"/>
        <w:textAlignment w:val="auto"/>
        <w:rPr>
          <w:rFonts w:ascii="仿宋" w:hAnsi="仿宋" w:eastAsia="仿宋"/>
          <w:color w:val="000000"/>
          <w:sz w:val="32"/>
          <w:szCs w:val="32"/>
        </w:rPr>
      </w:pPr>
      <w:r>
        <w:rPr>
          <w:rFonts w:hint="eastAsia" w:ascii="仿宋" w:hAnsi="仿宋" w:eastAsia="仿宋" w:cs="Times New Roman"/>
          <w:color w:val="000000"/>
          <w:kern w:val="2"/>
          <w:sz w:val="32"/>
          <w:szCs w:val="32"/>
          <w:lang w:val="en-US" w:eastAsia="zh-CN"/>
        </w:rPr>
        <w:t>充分宣传，提高政策知晓率。</w:t>
      </w:r>
    </w:p>
    <w:p w14:paraId="504E216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其他需要说明的问题</w:t>
      </w:r>
    </w:p>
    <w:p w14:paraId="73E073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无其他需要说明的问题。</w:t>
      </w:r>
    </w:p>
    <w:p w14:paraId="4AD29DF8">
      <w:pPr>
        <w:ind w:firstLine="600"/>
        <w:rPr>
          <w:rFonts w:hint="eastAsia" w:ascii="仿宋_GB2312" w:hAnsi="仿宋_GB2312" w:eastAsia="仿宋_GB2312"/>
          <w:kern w:val="0"/>
          <w:sz w:val="32"/>
          <w:szCs w:val="32"/>
        </w:rPr>
      </w:pPr>
    </w:p>
    <w:p w14:paraId="1A20A1F2">
      <w:pPr>
        <w:bidi w:val="0"/>
        <w:rPr>
          <w:rFonts w:hint="eastAsia"/>
        </w:rPr>
      </w:pPr>
    </w:p>
    <w:p w14:paraId="7127876C">
      <w:pPr>
        <w:bidi w:val="0"/>
        <w:rPr>
          <w:rFonts w:hint="eastAsia"/>
        </w:rPr>
      </w:pPr>
    </w:p>
    <w:p w14:paraId="64DB8654">
      <w:pPr>
        <w:bidi w:val="0"/>
        <w:rPr>
          <w:rFonts w:hint="eastAsia"/>
        </w:rPr>
      </w:pPr>
    </w:p>
    <w:p w14:paraId="09FFDE35">
      <w:pPr>
        <w:bidi w:val="0"/>
        <w:rPr>
          <w:rFonts w:hint="eastAsia"/>
        </w:rPr>
      </w:pPr>
    </w:p>
    <w:p w14:paraId="680015EC">
      <w:pPr>
        <w:bidi w:val="0"/>
        <w:rPr>
          <w:rFonts w:hint="eastAsia"/>
        </w:rPr>
      </w:pPr>
    </w:p>
    <w:p w14:paraId="2CDB7058">
      <w:pPr>
        <w:bidi w:val="0"/>
        <w:rPr>
          <w:rFonts w:hint="eastAsia"/>
        </w:rPr>
      </w:pPr>
    </w:p>
    <w:p w14:paraId="775F2504">
      <w:pPr>
        <w:bidi w:val="0"/>
        <w:rPr>
          <w:rFonts w:hint="eastAsia"/>
        </w:rPr>
      </w:pPr>
    </w:p>
    <w:p w14:paraId="63F5E98B">
      <w:pPr>
        <w:keepNext w:val="0"/>
        <w:keepLines w:val="0"/>
        <w:pageBreakBefore/>
        <w:widowControl/>
        <w:kinsoku/>
        <w:wordWrap/>
        <w:overflowPunct/>
        <w:topLinePunct w:val="0"/>
        <w:autoSpaceDE/>
        <w:autoSpaceDN/>
        <w:bidi w:val="0"/>
        <w:adjustRightInd/>
        <w:snapToGrid/>
        <w:spacing w:line="600" w:lineRule="exact"/>
        <w:textAlignment w:val="auto"/>
        <w:outlineLvl w:val="0"/>
        <w:rPr>
          <w:rFonts w:hint="eastAsia" w:ascii="宋体" w:hAnsi="宋体" w:eastAsia="宋体" w:cs="宋体"/>
          <w:b/>
          <w:bCs/>
          <w:sz w:val="44"/>
          <w:szCs w:val="44"/>
          <w:lang w:eastAsia="zh-CN"/>
        </w:rPr>
      </w:pPr>
    </w:p>
    <w:p w14:paraId="7DB0A627">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267C18C-4A78-491D-A329-223069B319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7C11EED-C266-4B35-B7E5-F948F1AC3AAF}"/>
  </w:font>
  <w:font w:name="楷体">
    <w:panose1 w:val="02010609060101010101"/>
    <w:charset w:val="86"/>
    <w:family w:val="decorative"/>
    <w:pitch w:val="default"/>
    <w:sig w:usb0="800002BF" w:usb1="38CF7CFA" w:usb2="00000016" w:usb3="00000000" w:csb0="00040001" w:csb1="00000000"/>
    <w:embedRegular r:id="rId3" w:fontKey="{4DA1A636-778B-4CB6-AA26-C4C84A6B277E}"/>
  </w:font>
  <w:font w:name="仿宋">
    <w:panose1 w:val="02010609060101010101"/>
    <w:charset w:val="86"/>
    <w:family w:val="auto"/>
    <w:pitch w:val="default"/>
    <w:sig w:usb0="800002BF" w:usb1="38CF7CFA" w:usb2="00000016" w:usb3="00000000" w:csb0="00040001" w:csb1="00000000"/>
    <w:embedRegular r:id="rId4" w:fontKey="{A767596B-115B-4319-943E-3C77DC34A921}"/>
  </w:font>
  <w:font w:name="方正小标宋简体">
    <w:panose1 w:val="02000000000000000000"/>
    <w:charset w:val="86"/>
    <w:family w:val="auto"/>
    <w:pitch w:val="default"/>
    <w:sig w:usb0="A00002BF" w:usb1="184F6CFA" w:usb2="00000012" w:usb3="00000000" w:csb0="00040001" w:csb1="00000000"/>
    <w:embedRegular r:id="rId5" w:fontKey="{2144E8A9-C442-4BFF-A097-064142828704}"/>
  </w:font>
  <w:font w:name="Adobe 仿宋 Std R">
    <w:altName w:val="仿宋"/>
    <w:panose1 w:val="00000000000000000000"/>
    <w:charset w:val="86"/>
    <w:family w:val="roman"/>
    <w:pitch w:val="default"/>
    <w:sig w:usb0="00000000" w:usb1="00000000" w:usb2="00000016" w:usb3="00000000" w:csb0="00060007" w:csb1="00000000"/>
    <w:embedRegular r:id="rId6" w:fontKey="{2C8DCF59-78B9-4255-AF54-C00CFD1A19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93305">
    <w:pPr>
      <w:pStyle w:val="15"/>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3618511">
                <w:pPr>
                  <w:pStyle w:val="15"/>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A9231"/>
    <w:multiLevelType w:val="singleLevel"/>
    <w:tmpl w:val="863A9231"/>
    <w:lvl w:ilvl="0" w:tentative="0">
      <w:start w:val="2"/>
      <w:numFmt w:val="chineseCounting"/>
      <w:suff w:val="nothing"/>
      <w:lvlText w:val="（%1）"/>
      <w:lvlJc w:val="left"/>
      <w:rPr>
        <w:rFonts w:hint="eastAsia"/>
      </w:rPr>
    </w:lvl>
  </w:abstractNum>
  <w:abstractNum w:abstractNumId="1">
    <w:nsid w:val="EE03E29E"/>
    <w:multiLevelType w:val="singleLevel"/>
    <w:tmpl w:val="EE03E29E"/>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GIwZWNiNjM0YmE3YmVhZWU3OGNhNDRlNjM2YmZmY2IifQ=="/>
  </w:docVars>
  <w:rsids>
    <w:rsidRoot w:val="00000000"/>
    <w:rsid w:val="190732EC"/>
    <w:rsid w:val="1D750D86"/>
    <w:rsid w:val="43E92763"/>
    <w:rsid w:val="4948456D"/>
    <w:rsid w:val="5D09736A"/>
    <w:rsid w:val="64E057D8"/>
    <w:rsid w:val="6CDE34AB"/>
    <w:rsid w:val="76B44FB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rFonts w:ascii="仿宋_GB2312" w:hAnsi="仿宋_GB2312" w:eastAsia="仿宋_GB2312" w:cs="仿宋_GB2312"/>
      <w:sz w:val="32"/>
      <w:szCs w:val="32"/>
    </w:rPr>
  </w:style>
  <w:style w:type="paragraph" w:styleId="3">
    <w:name w:val="Body Text First Indent"/>
    <w:basedOn w:val="2"/>
    <w:qFormat/>
    <w:uiPriority w:val="99"/>
    <w:pPr>
      <w:ind w:firstLine="420" w:firstLineChars="100"/>
    </w:pPr>
  </w:style>
  <w:style w:type="paragraph" w:styleId="4">
    <w:name w:val="Plain Text"/>
    <w:basedOn w:val="1"/>
    <w:qFormat/>
    <w:uiPriority w:val="99"/>
    <w:rPr>
      <w:rFonts w:ascii="Courier New" w:hAnsi="Courier New" w:cs="Courier New"/>
    </w:rPr>
  </w:style>
  <w:style w:type="paragraph" w:styleId="5">
    <w:name w:val="footnote text"/>
    <w:basedOn w:val="1"/>
    <w:qFormat/>
    <w:uiPriority w:val="0"/>
    <w:pPr>
      <w:snapToGrid w:val="0"/>
      <w:jc w:val="left"/>
    </w:pPr>
    <w:rPr>
      <w:sz w:val="18"/>
      <w:szCs w:val="18"/>
    </w:rPr>
  </w:style>
  <w:style w:type="paragraph" w:styleId="6">
    <w:name w:val="Normal (Web)"/>
    <w:basedOn w:val="1"/>
    <w:qFormat/>
    <w:uiPriority w:val="99"/>
    <w:pPr>
      <w:spacing w:beforeAutospacing="1" w:afterAutospacing="1"/>
      <w:jc w:val="left"/>
    </w:pPr>
    <w:rPr>
      <w:rFonts w:ascii="Calibri" w:hAnsi="Calibri"/>
      <w:kern w:val="0"/>
      <w:sz w:val="24"/>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
    <w:name w:val="默认段落字体1"/>
    <w:qFormat/>
    <w:uiPriority w:val="0"/>
  </w:style>
  <w:style w:type="table" w:customStyle="1" w:styleId="11">
    <w:name w:val="普通表格1"/>
    <w:semiHidden/>
    <w:qFormat/>
    <w:uiPriority w:val="0"/>
    <w:tblPr>
      <w:tblCellMar>
        <w:top w:w="0" w:type="dxa"/>
        <w:left w:w="108" w:type="dxa"/>
        <w:bottom w:w="0" w:type="dxa"/>
        <w:right w:w="108" w:type="dxa"/>
      </w:tblCellMar>
    </w:tblPr>
  </w:style>
  <w:style w:type="character" w:customStyle="1" w:styleId="12">
    <w:name w:val="页眉 Char"/>
    <w:link w:val="13"/>
    <w:qFormat/>
    <w:uiPriority w:val="0"/>
    <w:rPr>
      <w:sz w:val="18"/>
      <w:szCs w:val="18"/>
    </w:rPr>
  </w:style>
  <w:style w:type="paragraph" w:customStyle="1" w:styleId="13">
    <w:name w:val="页眉1"/>
    <w:basedOn w:val="1"/>
    <w:link w:val="12"/>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脚 Char"/>
    <w:link w:val="15"/>
    <w:qFormat/>
    <w:uiPriority w:val="0"/>
    <w:rPr>
      <w:sz w:val="18"/>
      <w:szCs w:val="18"/>
    </w:rPr>
  </w:style>
  <w:style w:type="paragraph" w:customStyle="1" w:styleId="15">
    <w:name w:val="页脚1"/>
    <w:basedOn w:val="1"/>
    <w:link w:val="14"/>
    <w:qFormat/>
    <w:uiPriority w:val="0"/>
    <w:pPr>
      <w:tabs>
        <w:tab w:val="center" w:pos="4153"/>
        <w:tab w:val="right" w:pos="8306"/>
      </w:tabs>
      <w:snapToGrid w:val="0"/>
      <w:jc w:val="left"/>
    </w:pPr>
    <w:rPr>
      <w:sz w:val="18"/>
      <w:szCs w:val="18"/>
    </w:rPr>
  </w:style>
  <w:style w:type="character" w:customStyle="1" w:styleId="16">
    <w:name w:val="批注框文本 Char"/>
    <w:link w:val="17"/>
    <w:qFormat/>
    <w:uiPriority w:val="0"/>
    <w:rPr>
      <w:sz w:val="18"/>
      <w:szCs w:val="18"/>
    </w:rPr>
  </w:style>
  <w:style w:type="paragraph" w:customStyle="1" w:styleId="17">
    <w:name w:val="批注框文本1"/>
    <w:basedOn w:val="1"/>
    <w:link w:val="16"/>
    <w:qFormat/>
    <w:uiPriority w:val="0"/>
    <w:rPr>
      <w:sz w:val="18"/>
      <w:szCs w:val="18"/>
    </w:rPr>
  </w:style>
  <w:style w:type="paragraph" w:customStyle="1" w:styleId="18">
    <w:name w:val="批注文字1"/>
    <w:basedOn w:val="1"/>
    <w:qFormat/>
    <w:uiPriority w:val="0"/>
    <w:pPr>
      <w:jc w:val="left"/>
    </w:pPr>
  </w:style>
  <w:style w:type="paragraph" w:customStyle="1" w:styleId="19">
    <w:name w:val="p0"/>
    <w:basedOn w:val="1"/>
    <w:qFormat/>
    <w:uiPriority w:val="0"/>
    <w:pPr>
      <w:widowControl/>
    </w:pPr>
    <w:rPr>
      <w:kern w:val="0"/>
      <w:szCs w:val="21"/>
    </w:rPr>
  </w:style>
  <w:style w:type="table" w:customStyle="1" w:styleId="20">
    <w:name w:val="网格型1"/>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row_tree_level_4"/>
    <w:basedOn w:val="9"/>
    <w:qFormat/>
    <w:uiPriority w:val="0"/>
  </w:style>
  <w:style w:type="character" w:customStyle="1" w:styleId="22">
    <w:name w:val="s24"/>
    <w:basedOn w:val="9"/>
    <w:qFormat/>
    <w:uiPriority w:val="0"/>
  </w:style>
  <w:style w:type="paragraph" w:styleId="2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xml version="1.0" encoding="utf-8"?>
<contractReview xmlns="http://schemas.wps.cn/vas-ai-hub/contract-review">
  <reviewItems>
    <reviewItem>
      <errorID>a3663109-5bdd-4cf9-b1f0-701e1a8473e8</errorID>
      <errorWord>事业</errorWord>
      <group>L1_Word</group>
      <groupName>字词问题</groupName>
      <ability>L2_Typo</ability>
      <abilityName>字词错误</abilityName>
      <candidateList>
        <item>失业</item>
      </candidateList>
      <explain>存在发音相同字词的误用。</explain>
      <paraID>120D0E61</paraID>
      <start>10</start>
      <end>12</end>
      <status>modified</status>
      <modifiedWord>失业</modifiedWord>
      <trackRevisions>false</trackRevisions>
    </reviewItem>
    <reviewItem>
      <errorID>3b887e70-5b77-40ac-9a7f-38b44eb43ad1</errorID>
      <errorWord>非公有企业</errorWord>
      <group>L1_Political</group>
      <groupName>政治性问题</groupName>
      <ability>L2_Keyword</ability>
      <abilityName>固定表述</abilityName>
      <candidateList>
        <item>非公有制企业</item>
      </candidateList>
      <explain>词汇“非公有制企业”在特定场景下为固定表述形式，请确认此处的“非公有企业”是否存在不当。</explain>
      <paraID>4E047AB0</paraID>
      <start>98</start>
      <end>104</end>
      <status>modified</status>
      <modifiedWord>非公有制企业</modifiedWord>
      <trackRevisions>false</trackRevisions>
    </reviewItem>
    <reviewItem>
      <errorID>d1f2a8d8-a18c-4c07-919d-f5665f9feadb</errorID>
      <errorWord>(</errorWord>
      <group>L1_Format</group>
      <groupName>格式问题</groupName>
      <ability>L2_HalfPunc_CN</ability>
      <abilityName>全半角问题</abilityName>
      <candidateList>
        <item>（</item>
      </candidateList>
      <explain>文本全半角错误。</explain>
      <paraID>2B5EC45D</paraID>
      <start>6</start>
      <end>7</end>
      <status>modified</status>
      <modifiedWord>（</modifiedWord>
      <trackRevisions>false</trackRevisions>
    </reviewItem>
    <reviewItem>
      <errorID>f4c84483-09ee-41ed-a57c-e51f5127c8b1</errorID>
      <errorWord>)</errorWord>
      <group>L1_Format</group>
      <groupName>格式问题</groupName>
      <ability>L2_HalfPunc_CN</ability>
      <abilityName>全半角问题</abilityName>
      <candidateList>
        <item>）</item>
      </candidateList>
      <explain>文本全半角错误。</explain>
      <paraID>2B5EC45D</paraID>
      <start>8</start>
      <end>9</end>
      <status>modified</status>
      <modifiedWord>）</modifiedWord>
      <trackRevisions>false</trackRevisions>
    </reviewItem>
    <reviewItem>
      <errorID>13be59a6-21b9-4e4e-b3d7-f6a872d551e1</errorID>
      <errorWord>;</errorWord>
      <group>L1_Format</group>
      <groupName>格式问题</groupName>
      <ability>L2_HalfPunc_CN</ability>
      <abilityName>全半角问题</abilityName>
      <candidateList>
        <item>；</item>
      </candidateList>
      <explain>文本全半角错误。</explain>
      <paraID>2B5EC45D</paraID>
      <start>21</start>
      <end>22</end>
      <status>modified</status>
      <modifiedWord>；</modifiedWord>
      <trackRevisions>false</trackRevisions>
    </reviewItem>
    <reviewItem>
      <errorID>b0dc2f5c-036b-4558-9534-c55ab5e7a58f</errorID>
      <errorWord>(</errorWord>
      <group>L1_Format</group>
      <groupName>格式问题</groupName>
      <ability>L2_HalfPunc_CN</ability>
      <abilityName>全半角问题</abilityName>
      <candidateList>
        <item>（</item>
      </candidateList>
      <explain>文本全半角错误。</explain>
      <paraID>2B5EC45D</paraID>
      <start>47</start>
      <end>48</end>
      <status>modified</status>
      <modifiedWord>（</modifiedWord>
      <trackRevisions>false</trackRevisions>
    </reviewItem>
    <reviewItem>
      <errorID>3c304ffb-606b-4882-914a-da0be0fc34e0</errorID>
      <errorWord>)</errorWord>
      <group>L1_Format</group>
      <groupName>格式问题</groupName>
      <ability>L2_HalfPunc_CN</ability>
      <abilityName>全半角问题</abilityName>
      <candidateList>
        <item>）</item>
      </candidateList>
      <explain>文本全半角错误。</explain>
      <paraID>2B5EC45D</paraID>
      <start>49</start>
      <end>50</end>
      <status>modified</status>
      <modifiedWord>）</modifiedWord>
      <trackRevisions>false</trackRevisions>
    </reviewItem>
    <reviewItem>
      <errorID>ad9dbdf6-259c-432a-bbfb-ca7e20bf11e1</errorID>
      <errorWord>;</errorWord>
      <group>L1_Format</group>
      <groupName>格式问题</groupName>
      <ability>L2_HalfPunc_CN</ability>
      <abilityName>全半角问题</abilityName>
      <candidateList>
        <item>；</item>
      </candidateList>
      <explain>文本全半角错误。</explain>
      <paraID>2631EE79</paraID>
      <start>29</start>
      <end>30</end>
      <status>modified</status>
      <modifiedWord>；</modifiedWord>
      <trackRevisions>false</trackRevisions>
    </reviewItem>
    <reviewItem>
      <errorID>02a0d992-fec6-48fc-96d4-bae364a7d501</errorID>
      <errorWord>,</errorWord>
      <group>L1_Format</group>
      <groupName>格式问题</groupName>
      <ability>L2_HalfPunc_CN</ability>
      <abilityName>全半角问题</abilityName>
      <candidateList>
        <item>，</item>
      </candidateList>
      <explain>文本全半角错误。</explain>
      <paraID>2631EE79</paraID>
      <start>40</start>
      <end>41</end>
      <status>modified</status>
      <modifiedWord>，</modifiedWord>
      <trackRevisions>false</trackRevisions>
    </reviewItem>
    <reviewItem>
      <errorID>ce69c9fb-ee27-4bdb-aad5-71bdb2159365</errorID>
      <errorWord>,</errorWord>
      <group>L1_Format</group>
      <groupName>格式问题</groupName>
      <ability>L2_HalfPunc_CN</ability>
      <abilityName>全半角问题</abilityName>
      <candidateList>
        <item>，</item>
      </candidateList>
      <explain>文本全半角错误。</explain>
      <paraID>2631EE79</paraID>
      <start>72</start>
      <end>73</end>
      <status>modified</status>
      <modifiedWord>，</modifiedWord>
      <trackRevisions>false</trackRevisions>
    </reviewItem>
    <reviewItem>
      <errorID>49da3f80-03cb-41ad-bc61-f3b86ce4a6ca</errorID>
      <errorWord>,</errorWord>
      <group>L1_Format</group>
      <groupName>格式问题</groupName>
      <ability>L2_HalfPunc_CN</ability>
      <abilityName>全半角问题</abilityName>
      <candidateList>
        <item>，</item>
      </candidateList>
      <explain>文本全半角错误。</explain>
      <paraID>2631EE79</paraID>
      <start>81</start>
      <end>82</end>
      <status>modified</status>
      <modifiedWord>，</modifiedWord>
      <trackRevisions>false</trackRevisions>
    </reviewItem>
    <reviewItem>
      <errorID>43eb73af-9a0b-4281-a3f3-04089539421b</errorID>
      <errorWord>,</errorWord>
      <group>L1_Format</group>
      <groupName>格式问题</groupName>
      <ability>L2_HalfPunc_CN</ability>
      <abilityName>全半角问题</abilityName>
      <candidateList>
        <item>，</item>
      </candidateList>
      <explain>文本全半角错误。</explain>
      <paraID>2631EE79</paraID>
      <start>91</start>
      <end>92</end>
      <status>modified</status>
      <modifiedWord>，</modifiedWord>
      <trackRevisions>false</trackRevisions>
    </reviewItem>
    <reviewItem>
      <errorID>73da5a54-e6e1-4538-b16f-79b119e2be26</errorID>
      <errorWord>(</errorWord>
      <group>L1_Format</group>
      <groupName>格式问题</groupName>
      <ability>L2_HalfPunc_CN</ability>
      <abilityName>全半角问题</abilityName>
      <candidateList>
        <item>（</item>
      </candidateList>
      <explain>文本全半角错误。</explain>
      <paraID>7417A0EC</paraID>
      <start>8</start>
      <end>9</end>
      <status>modified</status>
      <modifiedWord>（</modifiedWord>
      <trackRevisions>false</trackRevisions>
    </reviewItem>
    <reviewItem>
      <errorID>3a3f06c2-cc6e-48e3-b476-c20002e51960</errorID>
      <errorWord>)</errorWord>
      <group>L1_Format</group>
      <groupName>格式问题</groupName>
      <ability>L2_HalfPunc_CN</ability>
      <abilityName>全半角问题</abilityName>
      <candidateList>
        <item>）</item>
      </candidateList>
      <explain>文本全半角错误。</explain>
      <paraID>7417A0EC</paraID>
      <start>11</start>
      <end>12</end>
      <status>modified</status>
      <modifiedWord>）</modifiedWord>
      <trackRevisions>false</trackRevisions>
    </reviewItem>
    <reviewItem>
      <errorID>b23eb168-b63e-4616-b4a3-b952b7c75dd6</errorID>
      <errorWord>(</errorWord>
      <group>L1_Format</group>
      <groupName>格式问题</groupName>
      <ability>L2_HalfPunc_CN</ability>
      <abilityName>全半角问题</abilityName>
      <candidateList>
        <item>（</item>
      </candidateList>
      <explain>文本全半角错误。</explain>
      <paraID>2FBEDA47</paraID>
      <start>8</start>
      <end>9</end>
      <status>modified</status>
      <modifiedWord>（</modifiedWord>
      <trackRevisions>false</trackRevisions>
    </reviewItem>
    <reviewItem>
      <errorID>8f799b39-7197-45db-a966-ae33532ec27e</errorID>
      <errorWord>)</errorWord>
      <group>L1_Format</group>
      <groupName>格式问题</groupName>
      <ability>L2_HalfPunc_CN</ability>
      <abilityName>全半角问题</abilityName>
      <candidateList>
        <item>）</item>
      </candidateList>
      <explain>文本全半角错误。</explain>
      <paraID>2FBEDA47</paraID>
      <start>11</start>
      <end>12</end>
      <status>modified</status>
      <modifiedWord>）</modifiedWord>
      <trackRevisions>false</trackRevisions>
    </reviewItem>
    <reviewItem>
      <errorID>0aa5f2f3-b4cc-4f0e-825d-2adfcada0325</errorID>
      <errorWord>(</errorWord>
      <group>L1_Format</group>
      <groupName>格式问题</groupName>
      <ability>L2_HalfPunc_CN</ability>
      <abilityName>全半角问题</abilityName>
      <candidateList>
        <item>（</item>
      </candidateList>
      <explain>文本全半角错误。</explain>
      <paraID>7ABB5F15</paraID>
      <start>8</start>
      <end>9</end>
      <status>modified</status>
      <modifiedWord>（</modifiedWord>
      <trackRevisions>false</trackRevisions>
    </reviewItem>
    <reviewItem>
      <errorID>8d6934ed-7979-4ff5-bcf4-d00f619241be</errorID>
      <errorWord>)</errorWord>
      <group>L1_Format</group>
      <groupName>格式问题</groupName>
      <ability>L2_HalfPunc_CN</ability>
      <abilityName>全半角问题</abilityName>
      <candidateList>
        <item>）</item>
      </candidateList>
      <explain>文本全半角错误。</explain>
      <paraID>7ABB5F15</paraID>
      <start>11</start>
      <end>12</end>
      <status>modified</status>
      <modifiedWord>）</modifiedWord>
      <trackRevisions>false</trackRevisions>
    </reviewItem>
    <reviewItem>
      <errorID>5c13f463-4ac5-41de-a234-21b60813f25c</errorID>
      <errorWord>(</errorWord>
      <group>L1_Format</group>
      <groupName>格式问题</groupName>
      <ability>L2_HalfPunc_CN</ability>
      <abilityName>全半角问题</abilityName>
      <candidateList>
        <item>（</item>
      </candidateList>
      <explain>文本全半角错误。</explain>
      <paraID> 7AEDBAF</paraID>
      <start>10</start>
      <end>11</end>
      <status>modified</status>
      <modifiedWord>（</modifiedWord>
      <trackRevisions>false</trackRevisions>
    </reviewItem>
    <reviewItem>
      <errorID>a5e38188-a5b4-400d-9826-1e205c1d8bfe</errorID>
      <errorWord>)</errorWord>
      <group>L1_Format</group>
      <groupName>格式问题</groupName>
      <ability>L2_HalfPunc_CN</ability>
      <abilityName>全半角问题</abilityName>
      <candidateList>
        <item>）</item>
      </candidateList>
      <explain>文本全半角错误。</explain>
      <paraID> 7AEDBAF</paraID>
      <start>13</start>
      <end>14</end>
      <status>modified</status>
      <modifiedWord>）</modifiedWord>
      <trackRevisions>false</trackRevisions>
    </reviewItem>
    <reviewItem>
      <errorID>dd1ea06b-b38f-4e67-809d-1c9149ad3494</errorID>
      <errorWord>(</errorWord>
      <group>L1_Format</group>
      <groupName>格式问题</groupName>
      <ability>L2_HalfPunc_CN</ability>
      <abilityName>全半角问题</abilityName>
      <candidateList>
        <item>（</item>
      </candidateList>
      <explain>文本全半角错误。</explain>
      <paraID>303FE0EB</paraID>
      <start>19</start>
      <end>20</end>
      <status>modified</status>
      <modifiedWord>（</modifiedWord>
      <trackRevisions>false</trackRevisions>
    </reviewItem>
    <reviewItem>
      <errorID>029b6e83-e838-4d6e-90bf-4b93a53edfd8</errorID>
      <errorWord>)</errorWord>
      <group>L1_Format</group>
      <groupName>格式问题</groupName>
      <ability>L2_HalfPunc_CN</ability>
      <abilityName>全半角问题</abilityName>
      <candidateList>
        <item>）</item>
      </candidateList>
      <explain>文本全半角错误。</explain>
      <paraID>303FE0EB</paraID>
      <start>22</start>
      <end>23</end>
      <status>modified</status>
      <modifiedWord>）</modifiedWord>
      <trackRevisions>false</trackRevisions>
    </reviewItem>
    <reviewItem>
      <errorID>63435a8f-a1a8-458b-8838-df2040143e63</errorID>
      <errorWord>(</errorWord>
      <group>L1_Format</group>
      <groupName>格式问题</groupName>
      <ability>L2_HalfPunc_CN</ability>
      <abilityName>全半角问题</abilityName>
      <candidateList>
        <item>（</item>
      </candidateList>
      <explain>文本全半角错误。</explain>
      <paraID>4170AC18</paraID>
      <start>10</start>
      <end>11</end>
      <status>modified</status>
      <modifiedWord>（</modifiedWord>
      <trackRevisions>false</trackRevisions>
    </reviewItem>
    <reviewItem>
      <errorID>dc287a5c-40b9-4c67-9bbe-613b88b7466f</errorID>
      <errorWord>)</errorWord>
      <group>L1_Format</group>
      <groupName>格式问题</groupName>
      <ability>L2_HalfPunc_CN</ability>
      <abilityName>全半角问题</abilityName>
      <candidateList>
        <item>）</item>
      </candidateList>
      <explain>文本全半角错误。</explain>
      <paraID>4170AC18</paraID>
      <start>13</start>
      <end>14</end>
      <status>modified</status>
      <modifiedWord>）</modifiedWord>
      <trackRevisions>false</trackRevisions>
    </reviewItem>
    <reviewItem>
      <errorID>079be246-3300-4cd5-be6f-3ca96f36143b</errorID>
      <errorWord>(</errorWord>
      <group>L1_Format</group>
      <groupName>格式问题</groupName>
      <ability>L2_HalfPunc_CN</ability>
      <abilityName>全半角问题</abilityName>
      <candidateList>
        <item>（</item>
      </candidateList>
      <explain>文本全半角错误。</explain>
      <paraID>517FA689</paraID>
      <start>19</start>
      <end>20</end>
      <status>modified</status>
      <modifiedWord>（</modifiedWord>
      <trackRevisions>false</trackRevisions>
    </reviewItem>
    <reviewItem>
      <errorID>2dec00b1-c1cf-45e7-af14-aadacc03ac82</errorID>
      <errorWord>)</errorWord>
      <group>L1_Format</group>
      <groupName>格式问题</groupName>
      <ability>L2_HalfPunc_CN</ability>
      <abilityName>全半角问题</abilityName>
      <candidateList>
        <item>）</item>
      </candidateList>
      <explain>文本全半角错误。</explain>
      <paraID>517FA689</paraID>
      <start>22</start>
      <end>23</end>
      <status>modified</status>
      <modifiedWord>）</modifiedWord>
      <trackRevisions>false</trackRevisions>
    </reviewItem>
    <reviewItem>
      <errorID>4d189bd5-f96b-45df-8fa2-7d4a59427e07</errorID>
      <errorWord>数</errorWord>
      <group>L1_Word</group>
      <groupName>字词问题</groupName>
      <ability>L2_Typo</ability>
      <abilityName>字词错误</abilityName>
      <candidateList>
        <item>数据</item>
      </candidateList>
      <explain/>
      <paraID> 99186A0</paraID>
      <start>6</start>
      <end>8</end>
      <status>modified</status>
      <modifiedWord>数据</modifiedWord>
      <trackRevisions>false</trackRevisions>
    </reviewItem>
    <reviewItem>
      <errorID>91848a9e-b459-47b5-93bc-3565ba4b39ef</errorID>
      <errorWord>(</errorWord>
      <group>L1_Format</group>
      <groupName>格式问题</groupName>
      <ability>L2_HalfPunc_CN</ability>
      <abilityName>全半角问题</abilityName>
      <candidateList>
        <item>（</item>
      </candidateList>
      <explain>文本全半角错误。</explain>
      <paraID>773358B0</paraID>
      <start>7</start>
      <end>8</end>
      <status>modified</status>
      <modifiedWord>（</modifiedWord>
      <trackRevisions>false</trackRevisions>
    </reviewItem>
    <reviewItem>
      <errorID>709aafa1-b0e8-4f9c-b0ac-e67cb33f5ce3</errorID>
      <errorWord>)</errorWord>
      <group>L1_Format</group>
      <groupName>格式问题</groupName>
      <ability>L2_HalfPunc_CN</ability>
      <abilityName>全半角问题</abilityName>
      <candidateList>
        <item>）</item>
      </candidateList>
      <explain>文本全半角错误。</explain>
      <paraID>773358B0</paraID>
      <start>11</start>
      <end>12</end>
      <status>modified</status>
      <modifiedWord>）</modifiedWord>
      <trackRevisions>false</trackRevisions>
    </reviewItem>
    <reviewItem>
      <errorID>f241054d-49fe-42e3-b711-ed2cef674deb</errorID>
      <errorWord>(</errorWord>
      <group>L1_Format</group>
      <groupName>格式问题</groupName>
      <ability>L2_HalfPunc_CN</ability>
      <abilityName>全半角问题</abilityName>
      <candidateList>
        <item>（</item>
      </candidateList>
      <explain>文本全半角错误。</explain>
      <paraID>4A889550</paraID>
      <start>22</start>
      <end>23</end>
      <status>modified</status>
      <modifiedWord>（</modifiedWord>
      <trackRevisions>false</trackRevisions>
    </reviewItem>
    <reviewItem>
      <errorID>c947019d-c043-4327-bbe5-4f3837bd0521</errorID>
      <errorWord>)</errorWord>
      <group>L1_Format</group>
      <groupName>格式问题</groupName>
      <ability>L2_HalfPunc_CN</ability>
      <abilityName>全半角问题</abilityName>
      <candidateList>
        <item>）</item>
      </candidateList>
      <explain>文本全半角错误。</explain>
      <paraID>4A889550</paraID>
      <start>26</start>
      <end>27</end>
      <status>modified</status>
      <modifiedWord>）</modifiedWord>
      <trackRevisions>false</trackRevisions>
    </reviewItem>
    <reviewItem>
      <errorID>898d17b6-fa80-4d50-991f-dc262f626d44</errorID>
      <errorWord>截止2023年</errorWord>
      <group>L1_Word</group>
      <groupName>字词问题</groupName>
      <ability>L2_Typo</ability>
      <abilityName>字词错误</abilityName>
      <candidateList>
        <item>截至2023年</item>
      </candidateList>
      <explain/>
      <paraID>19F04D06</paraID>
      <start>8</start>
      <end>15</end>
      <status>modified</status>
      <modifiedWord>截至2023年</modifiedWord>
      <trackRevisions>false</trackRevisions>
    </reviewItem>
    <reviewItem>
      <errorID>33f23fdb-7435-4817-baf4-e0044c560180</errorID>
      <errorWord>(</errorWord>
      <group>L1_Format</group>
      <groupName>格式问题</groupName>
      <ability>L2_HalfPunc_CN</ability>
      <abilityName>全半角问题</abilityName>
      <candidateList>
        <item>（</item>
      </candidateList>
      <explain>文本全半角错误。</explain>
      <paraID>19F04D06</paraID>
      <start>24</start>
      <end>25</end>
      <status>modified</status>
      <modifiedWord>（</modifiedWord>
      <trackRevisions>false</trackRevisions>
    </reviewItem>
    <reviewItem>
      <errorID>f9388fe0-e272-4f30-a7eb-1e01fc774312</errorID>
      <errorWord>)</errorWord>
      <group>L1_Format</group>
      <groupName>格式问题</groupName>
      <ability>L2_HalfPunc_CN</ability>
      <abilityName>全半角问题</abilityName>
      <candidateList>
        <item>）</item>
      </candidateList>
      <explain>文本全半角错误。</explain>
      <paraID>19F04D06</paraID>
      <start>27</start>
      <end>28</end>
      <status>modified</status>
      <modifiedWord>）</modifiedWord>
      <trackRevisions>false</trackRevisions>
    </reviewItem>
    <reviewItem>
      <errorID>6b55cb3b-0d12-4d57-97f6-7d613a9d04df</errorID>
      <errorWord>,</errorWord>
      <group>L1_Format</group>
      <groupName>格式问题</groupName>
      <ability>L2_HalfPunc_CN</ability>
      <abilityName>全半角问题</abilityName>
      <candidateList>
        <item>，</item>
      </candidateList>
      <explain>文本全半角错误。</explain>
      <paraID>4E22A55F</paraID>
      <start>58</start>
      <end>59</end>
      <status>modified</status>
      <modifiedWord>，</modifiedWord>
      <trackRevisions>false</trackRevisions>
    </reviewItem>
    <reviewItem>
      <errorID>d1ae7b66-e131-4477-bc36-e8b18ae6f211</errorID>
      <errorWord>,</errorWord>
      <group>L1_Format</group>
      <groupName>格式问题</groupName>
      <ability>L2_HalfPunc_CN</ability>
      <abilityName>全半角问题</abilityName>
      <candidateList>
        <item>，</item>
      </candidateList>
      <explain>文本全半角错误。</explain>
      <paraID> 6EC83DF</paraID>
      <start>61</start>
      <end>62</end>
      <status>modified</status>
      <modifiedWord>，</modifiedWord>
      <trackRevisions>false</trackRevisions>
    </reviewItem>
    <reviewItem>
      <errorID>977a52b7-2921-4533-9838-6da8b1a9d303</errorID>
      <errorWord>,</errorWord>
      <group>L1_Format</group>
      <groupName>格式问题</groupName>
      <ability>L2_HalfPunc_CN</ability>
      <abilityName>全半角问题</abilityName>
      <candidateList>
        <item>，</item>
      </candidateList>
      <explain>文本全半角错误。</explain>
      <paraID>474257E0</paraID>
      <start>80</start>
      <end>81</end>
      <status>modified</status>
      <modifiedWord>，</modifiedWord>
      <trackRevisions>false</trackRevisions>
    </reviewItem>
    <reviewItem>
      <errorID>f581a2ad-baed-41d3-a55e-de20d883a5f8</errorID>
      <errorWord>截止</errorWord>
      <group>L1_Word</group>
      <groupName>字词问题</groupName>
      <ability>L2_Typo</ability>
      <abilityName>字词错误</abilityName>
      <candidateList>
        <item>截至</item>
      </candidateList>
      <explain>存在发音相同字词的误用。</explain>
      <paraID>5AF25F18</paraID>
      <start>0</start>
      <end>2</end>
      <status>modified</status>
      <modifiedWord>截至</modifiedWord>
      <trackRevisions>false</trackRevisions>
    </reviewItem>
    <reviewItem>
      <errorID>4241645c-309a-4eeb-a030-8dad31a18da9</errorID>
      <errorWord>【2024】2号</errorWord>
      <group>L1_Knowledge</group>
      <groupName>知识性问题</groupName>
      <ability>L2_Knowledge</ability>
      <abilityName>其他知识</abilityName>
      <candidateList>
        <item>〔2024〕2号</item>
      </candidateList>
      <explain>发文字号格式错误。</explain>
      <paraID>5CFF7D8B</paraID>
      <start>32</start>
      <end>40</end>
      <status>modified</status>
      <modifiedWord>〔2024〕2号</modifiedWord>
      <trackRevisions>false</trackRevisions>
    </reviewItem>
    <reviewItem>
      <errorID>9da23424-99e3-479f-a321-15e24154b0b5</errorID>
      <errorWord>项目</errorWord>
      <group>L1_Word</group>
      <groupName>字词问题</groupName>
      <ability>L2_Typo</ability>
      <abilityName>字词错误</abilityName>
      <candidateList>
        <item>项</item>
      </candidateList>
      <explain/>
      <paraID>  2B8CC7</paraID>
      <start>4</start>
      <end>5</end>
      <status>modified</status>
      <modifiedWord>项</modifiedWord>
      <trackRevisions>false</trackRevisions>
    </reviewItem>
    <reviewItem>
      <errorID>f9afb5ae-ba25-47fa-a93d-fc5dfa52e587</errorID>
      <errorWord>与</errorWord>
      <group>L1_Word</group>
      <groupName>字词问题</groupName>
      <ability>L2_Typo</ability>
      <abilityName>字词错误</abilityName>
      <candidateList>
        <item>于</item>
      </candidateList>
      <explain/>
      <paraID> 5364170</paraID>
      <start>13</start>
      <end>14</end>
      <status>modified</status>
      <modifiedWord>于</modifiedWord>
      <trackRevisions>false</trackRevisions>
    </reviewItem>
    <reviewItem>
      <errorID>db39dbd6-1307-481f-ae69-737cf0beef94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12DA7620</paraID>
      <start>21</start>
      <end>23</end>
      <status>modified</status>
      <modifiedWord>”“</modifiedWord>
      <trackRevisions>false</trackRevisions>
    </reviewItem>
    <reviewItem>
      <errorID>504377db-508a-403c-a14d-f8ad8a59f350</errorID>
      <errorWord>＝</errorWord>
      <group>L1_Format</group>
      <groupName>格式问题</groupName>
      <ability>L2_HalfPunc_CN</ability>
      <abilityName>全半角问题</abilityName>
      <candidateList>
        <item>=</item>
      </candidateList>
      <explain>文本全半角错误。</explain>
      <paraID>2B26E934</paraID>
      <start>0</start>
      <end>1</end>
      <status>modified</status>
      <modifiedWord>=</modifiedWord>
      <trackRevisions>false</trackRevisions>
    </reviewItem>
    <reviewItem>
      <errorID>196c3aff-32cb-4059-9c06-f2fa98edd524</errorID>
      <errorWord>监定费</errorWord>
      <group>L1_Word</group>
      <groupName>字词问题</groupName>
      <ability>L2_Typo</ability>
      <abilityName>字词错误</abilityName>
      <candidateList>
        <item>鉴定费</item>
      </candidateList>
      <explain/>
      <paraID>6FE984AC</paraID>
      <start>4</start>
      <end>7</end>
      <status>modified</status>
      <modifiedWord>鉴定费</modifiedWord>
      <trackRevisions>false</trackRevisions>
    </reviewItem>
    <reviewItem>
      <errorID>9b36fffc-6de2-4faa-a934-1369aae513f5</errorID>
      <errorWord>＝</errorWord>
      <group>L1_Format</group>
      <groupName>格式问题</groupName>
      <ability>L2_HalfPunc_CN</ability>
      <abilityName>全半角问题</abilityName>
      <candidateList>
        <item>=</item>
      </candidateList>
      <explain>文本全半角错误。</explain>
      <paraID>7AFEFB08</paraID>
      <start>0</start>
      <end>1</end>
      <status>modified</status>
      <modifiedWord>=</modifiedWord>
      <trackRevisions>false</trackRevisions>
    </reviewItem>
    <reviewItem>
      <errorID>2cd40a78-5638-4c13-b37f-542743a0089c</errorID>
      <errorWord>：：</errorWord>
      <group>L1_Punc</group>
      <groupName>标点问题</groupName>
      <ability>L2_Punc_CN</ability>
      <abilityName>标点符号问题</abilityName>
      <candidateList>
        <item>：</item>
      </candidateList>
      <explain/>
      <paraID>5DFA7C8E</paraID>
      <start>41</start>
      <end>42</end>
      <status>modified</status>
      <modifiedWord>：</modifiedWord>
      <trackRevisions>false</trackRevisions>
    </reviewItem>
    <reviewItem>
      <errorID>6567c0d3-c623-4699-a5c6-2372ebeaa913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339E5415</paraID>
      <start>0</start>
      <end>2</end>
      <status>modified</status>
      <modifiedWord>7.</modifiedWord>
      <trackRevisions>false</trackRevisions>
    </reviewItem>
    <reviewItem>
      <errorID>aa72e013-33af-477c-9656-82afddacc71b</errorID>
      <errorWord>事业单位用</errorWord>
      <group>L1_Word</group>
      <groupName>字词问题</groupName>
      <ability>L2_Typo</ability>
      <abilityName>字词错误</abilityName>
      <candidateList>
        <item>事业单位</item>
      </candidateList>
      <explain/>
      <paraID>339E5415</paraID>
      <start>37</start>
      <end>41</end>
      <status>modified</status>
      <modifiedWord>事业单位</modifiedWord>
      <trackRevisions>false</trackRevisions>
    </reviewItem>
    <reviewItem>
      <errorID>69d9241b-3447-4873-8caa-fbb7ade6ffbf</errorID>
      <errorWord>【2021】100号</errorWord>
      <group>L1_Knowledge</group>
      <groupName>知识性问题</groupName>
      <ability>L2_Knowledge</ability>
      <abilityName>其他知识</abilityName>
      <candidateList>
        <item>〔2021〕100号</item>
      </candidateList>
      <explain>发文字号格式错误。</explain>
      <paraID>1F0D912F</paraID>
      <start>48</start>
      <end>58</end>
      <status>modified</status>
      <modifiedWord>〔2021〕100号</modifiedWord>
      <trackRevisions>false</trackRevisions>
    </reviewItem>
    <reviewItem>
      <errorID>6cd0fe45-b278-4caf-812a-5cd66e2d5bdb</errorID>
      <errorWord>:</errorWord>
      <group>L1_Format</group>
      <groupName>格式问题</groupName>
      <ability>L2_HalfPunc_CN</ability>
      <abilityName>全半角问题</abilityName>
      <candidateList>
        <item>：</item>
      </candidateList>
      <explain>文本全半角错误。</explain>
      <paraID> 36372B4</paraID>
      <start>4</start>
      <end>5</end>
      <status>modified</status>
      <modifiedWord>：</modifiedWord>
      <trackRevisions>false</trackRevisions>
    </reviewItem>
    <reviewItem>
      <errorID>47fd7bac-7418-4576-93ca-7d731678b9b6</errorID>
      <errorWord>资金资金</errorWord>
      <group>L1_Word</group>
      <groupName>字词问题</groupName>
      <ability>L2_Typo</ability>
      <abilityName>字词错误</abilityName>
      <candidateList>
        <item>资金</item>
      </candidateList>
      <explain/>
      <paraID>31AB2B6B</paraID>
      <start>90</start>
      <end>92</end>
      <status>modified</status>
      <modifiedWord>资金</modifiedWord>
      <trackRevisions>false</trackRevisions>
    </reviewItem>
    <reviewItem>
      <errorID>d070dbb0-d994-4e80-9c5d-a4188aff9ee2</errorID>
      <errorWord>则</errorWord>
      <group>L1_Word</group>
      <groupName>字词问题</groupName>
      <ability>L2_Typo</ability>
      <abilityName>字词错误</abilityName>
      <candidateList>
        <item>则上</item>
      </candidateList>
      <explain/>
      <paraID>4E4FE12C</paraID>
      <start>79</start>
      <end>81</end>
      <status>modified</status>
      <modifiedWord>则上</modifiedWord>
      <trackRevisions>false</trackRevisions>
    </reviewItem>
    <reviewItem>
      <errorID>3a09b069-c3f0-4fb3-bee2-7584af1c97b9</errorID>
      <errorWord>平价</errorWord>
      <group>L1_Word</group>
      <groupName>字词问题</groupName>
      <ability>L2_Typo</ability>
      <abilityName>字词错误</abilityName>
      <candidateList>
        <item>评价</item>
      </candidateList>
      <explain/>
      <paraID>4E4FE12C</paraID>
      <start>89</start>
      <end>91</end>
      <status>modified</status>
      <modifiedWord>评价</modifiedWord>
      <trackRevisions>false</trackRevisions>
    </reviewItem>
    <reviewItem>
      <errorID>b8d40460-43aa-42b5-bf3f-25ee55ef4c5b</errorID>
      <errorWord>平分标准</errorWord>
      <group>L1_Word</group>
      <groupName>字词问题</groupName>
      <ability>L2_Typo</ability>
      <abilityName>字词错误</abilityName>
      <candidateList>
        <item>评分标准</item>
      </candidateList>
      <explain/>
      <paraID>513AB796</paraID>
      <start>5</start>
      <end>9</end>
      <status>modified</status>
      <modifiedWord>评分标准</modifiedWord>
      <trackRevisions>false</trackRevisions>
    </reviewItem>
    <reviewItem>
      <errorID>e6b0b199-2eed-41cd-bceb-9bd51716f60f</errorID>
      <errorWord>(</errorWord>
      <group>L1_Format</group>
      <groupName>格式问题</groupName>
      <ability>L2_HalfPunc_CN</ability>
      <abilityName>全半角问题</abilityName>
      <candidateList>
        <item>（</item>
      </candidateList>
      <explain>文本全半角错误。</explain>
      <paraID>644A0DDD</paraID>
      <start>7</start>
      <end>8</end>
      <status>modified</status>
      <modifiedWord>（</modifiedWord>
      <trackRevisions>false</trackRevisions>
    </reviewItem>
    <reviewItem>
      <errorID>31f41109-dc63-401c-a289-0fbf1a81d046</errorID>
      <errorWord>没</errorWord>
      <group>L1_Word</group>
      <groupName>字词问题</groupName>
      <ability>L2_Typo</ability>
      <abilityName>字词错误</abilityName>
      <candidateList>
        <item>每</item>
      </candidateList>
      <explain>存在发音相同字词的误用。</explain>
      <paraID>4B066EC2</paraID>
      <start>25</start>
      <end>26</end>
      <status>modified</status>
      <modifiedWord>每</modifiedWord>
      <trackRevisions>false</trackRevisions>
    </reviewItem>
    <reviewItem>
      <errorID>c835f99c-5918-4635-a9a3-298228a3bc12</errorID>
      <errorWord>位</errorWord>
      <group>L1_Word</group>
      <groupName>字词问题</groupName>
      <ability>L2_Typo</ability>
      <abilityName>字词错误</abilityName>
      <candidateList>
        <item>位在</item>
      </candidateList>
      <explain/>
      <paraID>1749A641</paraID>
      <start>54</start>
      <end>56</end>
      <status>modified</status>
      <modifiedWord>位在</modifiedWord>
      <trackRevisions>false</trackRevisions>
    </reviewItem>
    <reviewItem>
      <errorID>fab80fcc-2f35-4f14-ba57-384b11f09fa4</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68E3BE90</paraID>
      <start>5</start>
      <end>11</end>
      <status>modified</status>
      <modifiedWord>“三支一扶”</modifiedWord>
      <trackRevisions>false</trackRevisions>
    </reviewItem>
    <reviewItem>
      <errorID>4a2b737e-7ba5-4569-97ac-4a9e896d67b4</errorID>
      <errorWord>(</errorWord>
      <group>L1_Format</group>
      <groupName>格式问题</groupName>
      <ability>L2_HalfPunc_CN</ability>
      <abilityName>全半角问题</abilityName>
      <candidateList>
        <item>（</item>
      </candidateList>
      <explain>文本全半角错误。</explain>
      <paraID>55DD1633</paraID>
      <start>5</start>
      <end>6</end>
      <status>modified</status>
      <modifiedWord>（</modifiedWord>
      <trackRevisions>false</trackRevisions>
    </reviewItem>
    <reviewItem>
      <errorID>c4e6be42-155b-47d4-b9d1-4b8025df7cbd</errorID>
      <errorWord>费</errorWord>
      <group>L1_Word</group>
      <groupName>字词问题</groupName>
      <ability>L2_Typo</ability>
      <abilityName>字词错误</abilityName>
      <candidateList>
        <item>费和</item>
      </candidateList>
      <explain/>
      <paraID>3E14C243</paraID>
      <start>69</start>
      <end>71</end>
      <status>modified</status>
      <modifiedWord>费和</modifiedWord>
      <trackRevisions>false</trackRevisions>
    </reviewItem>
    <reviewItem>
      <errorID>a082e965-3a27-43b7-8878-62c5618ec31e</errorID>
      <errorWord>昌江区人</errorWord>
      <group>L1_Word</group>
      <groupName>字词问题</groupName>
      <ability>L2_Typo</ability>
      <abilityName>字词错误</abilityName>
      <candidateList>
        <item>昌江区</item>
      </candidateList>
      <explain/>
      <paraID>3E14C243</paraID>
      <start>136</start>
      <end>139</end>
      <status>modified</status>
      <modifiedWord>昌江区</modifiedWord>
      <trackRevisions>false</trackRevisions>
    </reviewItem>
    <reviewItem>
      <errorID>736605d1-0eb9-4f6b-b729-5b976b5530b7</errorID>
      <errorWord>级</errorWord>
      <group>L1_Word</group>
      <groupName>字词问题</groupName>
      <ability>L2_Typo</ability>
      <abilityName>字词错误</abilityName>
      <candidateList>
        <item>级为</item>
      </candidateList>
      <explain/>
      <paraID>6ED371A4</paraID>
      <start>105</start>
      <end>107</end>
      <status>modified</status>
      <modifiedWord>级为</modifiedWord>
      <trackRevisions>false</trackRevisions>
    </reviewItem>
    <reviewItem>
      <errorID>43ce02a3-cb94-40d4-bb4e-536902f30d6d</errorID>
      <errorWord>平分标准</errorWord>
      <group>L1_Word</group>
      <groupName>字词问题</groupName>
      <ability>L2_Typo</ability>
      <abilityName>字词错误</abilityName>
      <candidateList>
        <item>评分标准</item>
      </candidateList>
      <explain/>
      <paraID>344AE0CB</paraID>
      <start>5</start>
      <end>9</end>
      <status>modified</status>
      <modifiedWord>评分标准</modifiedWord>
      <trackRevisions>false</trackRevisions>
    </reviewItem>
    <reviewItem>
      <errorID>112cb08a-1265-4102-86cc-4e60a0c15a29</errorID>
      <errorWord>【2021】100号</errorWord>
      <group>L1_Knowledge</group>
      <groupName>知识性问题</groupName>
      <ability>L2_Knowledge</ability>
      <abilityName>其他知识</abilityName>
      <candidateList>
        <item>〔2021〕100号</item>
      </candidateList>
      <explain>发文字号格式错误。</explain>
      <paraID>328CD925</paraID>
      <start>51</start>
      <end>61</end>
      <status>modified</status>
      <modifiedWord>〔2021〕100号</modifiedWord>
      <trackRevisions>false</trackRevisions>
    </reviewItem>
    <reviewItem>
      <errorID>a18c005c-e893-4b14-a346-819fb1cbf48e</errorID>
      <errorWord>【2021】100号</errorWord>
      <group>L1_Knowledge</group>
      <groupName>知识性问题</groupName>
      <ability>L2_Knowledge</ability>
      <abilityName>其他知识</abilityName>
      <candidateList>
        <item>〔2021〕100号</item>
      </candidateList>
      <explain>发文字号格式错误。</explain>
      <paraID>3FF46056</paraID>
      <start>51</start>
      <end>61</end>
      <status>modified</status>
      <modifiedWord>〔2021〕100号</modifiedWord>
      <trackRevisions>false</trackRevisions>
    </reviewItem>
    <reviewItem>
      <errorID>6b5c5391-2e67-4b79-8d42-5b6097f431d7</errorID>
      <errorWord>(</errorWord>
      <group>L1_Format</group>
      <groupName>格式问题</groupName>
      <ability>L2_HalfPunc_CN</ability>
      <abilityName>全半角问题</abilityName>
      <candidateList>
        <item>（</item>
      </candidateList>
      <explain>文本全半角错误。</explain>
      <paraID> EAEA087</paraID>
      <start>7</start>
      <end>8</end>
      <status>modified</status>
      <modifiedWord>（</modifiedWord>
      <trackRevisions>false</trackRevisions>
    </reviewItem>
    <reviewItem>
      <errorID>44912015-dfc5-49f4-93bd-cb0ae6d472ce</errorID>
      <errorWord>没</errorWord>
      <group>L1_Word</group>
      <groupName>字词问题</groupName>
      <ability>L2_Typo</ability>
      <abilityName>字词错误</abilityName>
      <candidateList>
        <item>每</item>
      </candidateList>
      <explain>存在发音相同字词的误用。</explain>
      <paraID>37B0AA2F</paraID>
      <start>25</start>
      <end>26</end>
      <status>modified</status>
      <modifiedWord>每</modifiedWord>
      <trackRevisions>false</trackRevisions>
    </reviewItem>
    <reviewItem>
      <errorID>ca3898fe-f343-4f11-87f3-0bf04f5cbbaa</errorID>
      <errorWord>位</errorWord>
      <group>L1_Word</group>
      <groupName>字词问题</groupName>
      <ability>L2_Typo</ability>
      <abilityName>字词错误</abilityName>
      <candidateList>
        <item>位在</item>
      </candidateList>
      <explain/>
      <paraID>23AB1D66</paraID>
      <start>54</start>
      <end>56</end>
      <status>modified</status>
      <modifiedWord>位在</modifiedWord>
      <trackRevisions>false</trackRevisions>
    </reviewItem>
    <reviewItem>
      <errorID>aa3289eb-0e44-490c-96ee-741eb743f079</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4139EF67</paraID>
      <start>5</start>
      <end>11</end>
      <status>modified</status>
      <modifiedWord>“三支一扶”</modifiedWord>
      <trackRevisions>false</trackRevisions>
    </reviewItem>
    <reviewItem>
      <errorID>5b24aefa-cb8c-4a03-b10a-6c18f1e95a63</errorID>
      <errorWord>(</errorWord>
      <group>L1_Format</group>
      <groupName>格式问题</groupName>
      <ability>L2_HalfPunc_CN</ability>
      <abilityName>全半角问题</abilityName>
      <candidateList>
        <item>（</item>
      </candidateList>
      <explain>文本全半角错误。</explain>
      <paraID>77D402D9</paraID>
      <start>5</start>
      <end>6</end>
      <status>modified</status>
      <modifiedWord>（</modifiedWord>
      <trackRevisions>false</trackRevisions>
    </reviewItem>
    <reviewItem>
      <errorID>4c3548f0-3407-4e34-8cde-6cafb0cfbcd5</errorID>
      <errorWord>【2021】100号</errorWord>
      <group>L1_Knowledge</group>
      <groupName>知识性问题</groupName>
      <ability>L2_Knowledge</ability>
      <abilityName>其他知识</abilityName>
      <candidateList>
        <item>〔2021〕100号</item>
      </candidateList>
      <explain>发文字号格式错误。</explain>
      <paraID>4E211D7B</paraID>
      <start>66</start>
      <end>76</end>
      <status>modified</status>
      <modifiedWord>〔2021〕100号</modifiedWord>
      <trackRevisions>false</trackRevisions>
    </reviewItem>
    <reviewItem>
      <errorID>63476ea5-ce81-4bb8-9593-98c06a13ba41</errorID>
      <errorWord>【2021】100号</errorWord>
      <group>L1_Knowledge</group>
      <groupName>知识性问题</groupName>
      <ability>L2_Knowledge</ability>
      <abilityName>其他知识</abilityName>
      <candidateList>
        <item>〔2021〕100号</item>
      </candidateList>
      <explain>发文字号格式错误。</explain>
      <paraID>5D8BE408</paraID>
      <start>66</start>
      <end>76</end>
      <status>modified</status>
      <modifiedWord>〔2021〕100号</modifiedWord>
      <trackRevisions>false</trackRevisions>
    </reviewItem>
    <reviewItem>
      <errorID>ba4757af-5228-4c5c-8324-2a782b8a5f19</errorID>
      <errorWord>量</errorWord>
      <group>L1_Word</group>
      <groupName>字词问题</groupName>
      <ability>L2_Typo</ability>
      <abilityName>字词错误</abilityName>
      <candidateList>
        <item>量和</item>
      </candidateList>
      <explain/>
      <paraID>747BE10F</paraID>
      <start>32</start>
      <end>34</end>
      <status>modified</status>
      <modifiedWord>量和</modifiedWord>
      <trackRevisions>false</trackRevisions>
    </reviewItem>
    <reviewItem>
      <errorID>19d8aa4f-7fe6-4380-bbd5-97e054d29d0e</errorID>
      <errorWord>二个</errorWord>
      <group>L1_Word</group>
      <groupName>字词问题</groupName>
      <ability>L2_Typo</ability>
      <abilityName>字词错误</abilityName>
      <candidateList>
        <item>两个</item>
      </candidateList>
      <explain/>
      <paraID>6E5D030D</paraID>
      <start>12</start>
      <end>14</end>
      <status>modified</status>
      <modifiedWord>两个</modifiedWord>
      <trackRevisions>false</trackRevisions>
    </reviewItem>
    <reviewItem>
      <errorID>71c22b6c-a4c0-4f2e-85e8-280d048fc6b4</errorID>
      <errorWord>,</errorWord>
      <group>L1_Format</group>
      <groupName>格式问题</groupName>
      <ability>L2_HalfPunc_CN</ability>
      <abilityName>全半角问题</abilityName>
      <candidateList>
        <item>，</item>
      </candidateList>
      <explain>文本全半角错误。</explain>
      <paraID>6C95AB9F</paraID>
      <start>45</start>
      <end>46</end>
      <status>modified</status>
      <modifiedWord>，</modifiedWord>
      <trackRevisions>false</trackRevisions>
    </reviewItem>
    <reviewItem>
      <errorID>2bada4a0-6671-4955-bc65-8fdf58776259</errorID>
      <errorWord>(</errorWord>
      <group>L1_Format</group>
      <groupName>格式问题</groupName>
      <ability>L2_HalfPunc_CN</ability>
      <abilityName>全半角问题</abilityName>
      <candidateList>
        <item>（</item>
      </candidateList>
      <explain>文本全半角错误。</explain>
      <paraID>61474492</paraID>
      <start>10</start>
      <end>11</end>
      <status>modified</status>
      <modifiedWord>（</modifiedWord>
      <trackRevisions>false</trackRevisions>
    </reviewItem>
    <reviewItem>
      <errorID>8e71d32b-1c23-4d10-8aa5-bb9fc0f254d1</errorID>
      <errorWord>。。</errorWord>
      <group>L1_Punc</group>
      <groupName>标点问题</groupName>
      <ability>L2_Punc_CN</ability>
      <abilityName>标点符号问题</abilityName>
      <candidateList>
        <item>。</item>
      </candidateList>
      <explain/>
      <paraID>5E60AA13</paraID>
      <start>49</start>
      <end>50</end>
      <status>modified</status>
      <modifiedWord>。</modifiedWord>
      <trackRevisions>false</trackRevisions>
    </reviewItem>
    <reviewItem>
      <errorID>05415af3-fb72-43b6-979a-f23c77f55e4e</errorID>
      <errorWord>二个</errorWord>
      <group>L1_Word</group>
      <groupName>字词问题</groupName>
      <ability>L2_Typo</ability>
      <abilityName>字词错误</abilityName>
      <candidateList>
        <item>两个</item>
      </candidateList>
      <explain/>
      <paraID> 450D5B8</paraID>
      <start>12</start>
      <end>14</end>
      <status>modified</status>
      <modifiedWord>两个</modifiedWord>
      <trackRevisions>false</trackRevisions>
    </reviewItem>
    <reviewItem>
      <errorID>f4764556-01a7-4dc3-972f-bedaf3da475b</errorID>
      <errorWord>(</errorWord>
      <group>L1_Format</group>
      <groupName>格式问题</groupName>
      <ability>L2_HalfPunc_CN</ability>
      <abilityName>全半角问题</abilityName>
      <candidateList>
        <item>（</item>
      </candidateList>
      <explain>文本全半角错误。</explain>
      <paraID>7EA2EDB3</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4b22a2-20eb-4384-af51-5b7976bd26f3}">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48</Pages>
  <Words>1669</Words>
  <Characters>1678</Characters>
  <Lines>119</Lines>
  <Paragraphs>33</Paragraphs>
  <TotalTime>17</TotalTime>
  <ScaleCrop>false</ScaleCrop>
  <LinksUpToDate>false</LinksUpToDate>
  <CharactersWithSpaces>1693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李嘉玉</dc:creator>
  <cp:lastModifiedBy>哇哦</cp:lastModifiedBy>
  <cp:lastPrinted>2024-05-22T07:51:00Z</cp:lastPrinted>
  <dcterms:modified xsi:type="dcterms:W3CDTF">2026-08-25T03:05:38Z</dcterms:modified>
  <dc:title>李嘉玉</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FCFF850BF5D942809E480D3F02DD1D51_13</vt:lpwstr>
  </property>
  <property fmtid="{D5CDD505-2E9C-101B-9397-08002B2CF9AE}" pid="4" name="KSOTemplateDocerSaveRecord">
    <vt:lpwstr>eyJoZGlkIjoiN2E5MjVkMTExZjJlZjI2OGI4MmQzODUzMmQ2YzdhY2EiLCJ1c2VySWQiOiIzOTQ2NjM5MDkifQ==</vt:lpwstr>
  </property>
</Properties>
</file>