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  <w:r>
        <w:rPr>
          <w:rFonts w:hint="eastAsia" w:ascii="黑体" w:eastAsia="黑体"/>
          <w:sz w:val="44"/>
          <w:szCs w:val="36"/>
        </w:rPr>
        <w:t>昌江区</w:t>
      </w:r>
      <w:r>
        <w:rPr>
          <w:rFonts w:hint="eastAsia" w:ascii="黑体" w:eastAsia="黑体"/>
          <w:sz w:val="44"/>
          <w:szCs w:val="36"/>
          <w:lang w:eastAsia="zh-CN"/>
        </w:rPr>
        <w:t>市场监督管理局</w:t>
      </w:r>
      <w:r>
        <w:rPr>
          <w:rFonts w:hint="eastAsia" w:ascii="黑体" w:eastAsia="黑体"/>
          <w:sz w:val="44"/>
          <w:szCs w:val="36"/>
        </w:rPr>
        <w:t>20</w:t>
      </w:r>
      <w:r>
        <w:rPr>
          <w:rFonts w:hint="eastAsia" w:ascii="黑体" w:eastAsia="黑体"/>
          <w:sz w:val="44"/>
          <w:szCs w:val="36"/>
          <w:lang w:val="en-US" w:eastAsia="zh-CN"/>
        </w:rPr>
        <w:t>22</w:t>
      </w:r>
      <w:r>
        <w:rPr>
          <w:rFonts w:hint="eastAsia" w:ascii="黑体" w:eastAsia="黑体"/>
          <w:sz w:val="44"/>
          <w:szCs w:val="36"/>
        </w:rPr>
        <w:t>年部门预算</w:t>
      </w:r>
    </w:p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</w:p>
    <w:p>
      <w:pPr>
        <w:spacing w:line="600" w:lineRule="exact"/>
        <w:jc w:val="center"/>
        <w:rPr>
          <w:rFonts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目    录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市场监督管理局</w:t>
      </w:r>
      <w:r>
        <w:rPr>
          <w:rFonts w:hint="eastAsia" w:ascii="仿宋_GB2312" w:eastAsia="仿宋_GB2312"/>
          <w:b/>
          <w:sz w:val="32"/>
          <w:szCs w:val="30"/>
        </w:rPr>
        <w:t xml:space="preserve"> 概况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   </w:t>
      </w:r>
      <w:r>
        <w:rPr>
          <w:rFonts w:hint="eastAsia" w:ascii="仿宋_GB2312" w:eastAsia="仿宋_GB2312"/>
          <w:sz w:val="32"/>
          <w:szCs w:val="30"/>
        </w:rPr>
        <w:t xml:space="preserve"> </w:t>
      </w:r>
      <w:r>
        <w:rPr>
          <w:rFonts w:hint="eastAsia" w:ascii="楷体_GB2312" w:eastAsia="楷体_GB2312"/>
          <w:sz w:val="32"/>
          <w:szCs w:val="30"/>
        </w:rPr>
        <w:t>一、部门主要职责</w:t>
      </w:r>
    </w:p>
    <w:p>
      <w:pPr>
        <w:widowControl/>
        <w:spacing w:line="600" w:lineRule="exact"/>
        <w:ind w:firstLine="640"/>
        <w:jc w:val="left"/>
        <w:rPr>
          <w:rFonts w:ascii="楷体_GB2312" w:hAnsi="Calibri" w:eastAsia="楷体_GB2312" w:cs="宋体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二、部门基本情况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市场监督管理局</w:t>
      </w:r>
      <w:r>
        <w:rPr>
          <w:rFonts w:hint="eastAsia" w:ascii="仿宋_GB2312" w:eastAsia="仿宋_GB2312"/>
          <w:b/>
          <w:sz w:val="32"/>
          <w:szCs w:val="30"/>
        </w:rPr>
        <w:t xml:space="preserve"> 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一、20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22</w:t>
      </w:r>
      <w:r>
        <w:rPr>
          <w:rFonts w:hint="eastAsia" w:ascii="楷体_GB2312" w:eastAsia="楷体_GB2312"/>
          <w:sz w:val="32"/>
          <w:szCs w:val="30"/>
        </w:rPr>
        <w:t>年部门预算收支情况说明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</w:t>
      </w:r>
      <w:r>
        <w:rPr>
          <w:rFonts w:hint="eastAsia" w:ascii="楷体_GB2312" w:eastAsia="楷体_GB2312"/>
          <w:sz w:val="32"/>
          <w:szCs w:val="30"/>
        </w:rPr>
        <w:t>20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22</w:t>
      </w:r>
      <w:r>
        <w:rPr>
          <w:rFonts w:hint="eastAsia" w:ascii="楷体_GB2312" w:eastAsia="楷体_GB2312"/>
          <w:sz w:val="32"/>
          <w:szCs w:val="30"/>
        </w:rPr>
        <w:t>年“三公”经费预算情况说明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市场监督管理局</w:t>
      </w:r>
      <w:r>
        <w:rPr>
          <w:rFonts w:hint="eastAsia" w:ascii="仿宋_GB2312" w:eastAsia="仿宋_GB2312"/>
          <w:b/>
          <w:sz w:val="32"/>
          <w:szCs w:val="30"/>
        </w:rPr>
        <w:t xml:space="preserve"> 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一、收支预算总表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二、部门收入总表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三、部门支出总</w:t>
      </w:r>
      <w:r>
        <w:rPr>
          <w:rFonts w:hint="eastAsia" w:ascii="楷体_GB2312" w:eastAsia="楷体_GB2312"/>
          <w:sz w:val="32"/>
          <w:szCs w:val="30"/>
        </w:rPr>
        <w:t>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四、财政拨款收支总表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五、一般公共预算支出表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六、一般公共预算基本支出表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七、一般公共预算“三公”经费支出表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八、政府性基金预算支出表</w:t>
      </w:r>
    </w:p>
    <w:p>
      <w:pPr>
        <w:widowControl/>
        <w:spacing w:line="600" w:lineRule="exact"/>
        <w:ind w:firstLine="1280" w:firstLineChars="400"/>
        <w:jc w:val="left"/>
        <w:rPr>
          <w:rFonts w:hint="default" w:ascii="楷体_GB2312" w:eastAsia="楷体_GB2312"/>
          <w:sz w:val="32"/>
          <w:szCs w:val="30"/>
          <w:lang w:val="en-US" w:eastAsia="zh-CN"/>
        </w:rPr>
      </w:pPr>
      <w:r>
        <w:rPr>
          <w:rFonts w:hint="eastAsia" w:ascii="楷体_GB2312" w:eastAsia="楷体_GB2312"/>
          <w:sz w:val="32"/>
          <w:szCs w:val="30"/>
          <w:lang w:val="en-US" w:eastAsia="zh-CN"/>
        </w:rPr>
        <w:t>九、支出总表(引用)</w:t>
      </w:r>
    </w:p>
    <w:p>
      <w:pPr>
        <w:widowControl/>
        <w:spacing w:line="600" w:lineRule="exact"/>
        <w:ind w:firstLine="1280" w:firstLineChars="400"/>
        <w:jc w:val="left"/>
        <w:rPr>
          <w:rFonts w:hint="default" w:ascii="楷体_GB2312" w:eastAsia="楷体_GB2312"/>
          <w:sz w:val="32"/>
          <w:szCs w:val="30"/>
          <w:lang w:val="en-US" w:eastAsia="zh-CN"/>
        </w:rPr>
      </w:pPr>
      <w:r>
        <w:rPr>
          <w:rFonts w:hint="eastAsia" w:ascii="楷体_GB2312" w:eastAsia="楷体_GB2312"/>
          <w:sz w:val="32"/>
          <w:szCs w:val="30"/>
          <w:lang w:val="en-US" w:eastAsia="zh-CN"/>
        </w:rPr>
        <w:t>十、财拨总表（引用）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ascii="仿宋_GB2312" w:eastAsia="仿宋_GB2312"/>
          <w:b/>
          <w:sz w:val="32"/>
          <w:szCs w:val="30"/>
        </w:rPr>
        <w:br w:type="page"/>
      </w: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市场监督管理局</w:t>
      </w:r>
      <w:r>
        <w:rPr>
          <w:rFonts w:hint="eastAsia" w:ascii="仿宋_GB2312" w:eastAsia="仿宋_GB2312"/>
          <w:b/>
          <w:sz w:val="32"/>
          <w:szCs w:val="30"/>
        </w:rPr>
        <w:t>概况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一、部门主要职责</w:t>
      </w:r>
    </w:p>
    <w:p>
      <w:pPr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1、贯彻执行国家、省、市、区有关食品药品监督管理、工商行政管理、质量技术监督等方面的法律、法规和政策；拟订相关规范性文件和政策、措施，经批准后监督实施。</w:t>
      </w:r>
    </w:p>
    <w:p>
      <w:pPr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2、拟订并组织实施市场监督管理事业发展规划和技术机构建设规划；组织推进质量发展工作；组织实施商标战略和名牌战略；指导广告业发展；参与制定商品交易市场发展规划。</w:t>
      </w:r>
    </w:p>
    <w:p>
      <w:pPr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3、负责涉及食品药品监督管理、工商行政管理、质量技术监督的各类行政审批和行政许可并监督管理。</w:t>
      </w:r>
    </w:p>
    <w:p>
      <w:pPr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4、组织指导查处违反食品药品监督管理、工商行政管理、质量技术监督法律、法规、规章的行为。</w:t>
      </w:r>
    </w:p>
    <w:p>
      <w:pPr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组织拟订并协调推进食品安全规划；依法承担食品安全综合协调工作；推动食品安全应急体系和隐患排查治理机制建设，按规定负责食品安全事故和突发事件的应对处置；依法统一发布重大食品安全信息；依法承担食品生产、食品流通及餐饮服务的安全监督管理职责；承担酒类、保健食品和化妆品市场监管职责。</w:t>
      </w:r>
    </w:p>
    <w:p>
      <w:pPr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6、依法承担对各类市场经营秩序监管责任；负责市场交易行为和网络交易行为及有关服务行为监管职责，维护公平竞争的市场经营秩序；依法负责个体工商户、私营企业经营行为的监督管理；组织开展企业信用体系建设，推进政府企业信用、行业信用建设，实施信用分类管理；依法监督管理经纪人、经纪机构及经纪活动；依法监督管理直销企业和直销人员及其直销行为，依法查处违法直销和传销案件；负责各类广告活动的监督管理工作。</w:t>
      </w:r>
    </w:p>
    <w:p>
      <w:pPr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7、依法管理和指导质量工作，负责质量宏观管理和产品（商品）质量监督检查工作；组织产品（商品）质量预警、监测工作；受委托组织协调较大产品（商品）质量事故的调查处理；组织实施质量奖励制度和缺陷产品（商品）召回制度。</w:t>
      </w:r>
    </w:p>
    <w:p>
      <w:pPr>
        <w:widowControl/>
        <w:spacing w:line="580" w:lineRule="exact"/>
        <w:ind w:firstLine="640"/>
        <w:jc w:val="left"/>
        <w:rPr>
          <w:rFonts w:ascii="楷体_GB2312" w:hAnsi="Calibri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二、部门基本情况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t xml:space="preserve">    </w:t>
      </w:r>
      <w:r>
        <w:rPr>
          <w:rFonts w:eastAsia="仿宋_GB2312"/>
          <w:sz w:val="30"/>
          <w:szCs w:val="30"/>
        </w:rPr>
        <w:t>本部门共有预算单位</w:t>
      </w:r>
      <w:r>
        <w:rPr>
          <w:rFonts w:hint="eastAsia" w:eastAsia="仿宋_GB2312"/>
          <w:sz w:val="30"/>
          <w:szCs w:val="30"/>
          <w:lang w:val="en-US" w:eastAsia="zh-CN"/>
        </w:rPr>
        <w:t>1</w:t>
      </w:r>
      <w:r>
        <w:rPr>
          <w:rFonts w:eastAsia="仿宋_GB2312"/>
          <w:sz w:val="30"/>
          <w:szCs w:val="30"/>
        </w:rPr>
        <w:t>个，</w:t>
      </w:r>
      <w:r>
        <w:rPr>
          <w:rFonts w:eastAsia="仿宋_GB2312"/>
          <w:sz w:val="32"/>
          <w:szCs w:val="32"/>
        </w:rPr>
        <w:t>编制人数</w:t>
      </w:r>
      <w:r>
        <w:rPr>
          <w:rFonts w:hint="eastAsia" w:eastAsia="仿宋_GB2312"/>
          <w:sz w:val="32"/>
          <w:szCs w:val="32"/>
          <w:lang w:val="en-US" w:eastAsia="zh-CN"/>
        </w:rPr>
        <w:t>42</w:t>
      </w:r>
      <w:r>
        <w:rPr>
          <w:rFonts w:eastAsia="仿宋_GB2312"/>
          <w:sz w:val="32"/>
          <w:szCs w:val="32"/>
        </w:rPr>
        <w:t>人，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其中：行政编制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人，全部补助事业编制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人；实有人数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59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人，其中：在职人数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37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人，退休人员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人。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市场监督管理局</w:t>
      </w:r>
      <w:r>
        <w:rPr>
          <w:rFonts w:hint="eastAsia" w:ascii="仿宋_GB2312" w:eastAsia="仿宋_GB2312"/>
          <w:b/>
          <w:sz w:val="32"/>
          <w:szCs w:val="30"/>
        </w:rPr>
        <w:t xml:space="preserve"> 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一、20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22</w:t>
      </w:r>
      <w:r>
        <w:rPr>
          <w:rFonts w:hint="eastAsia" w:ascii="楷体_GB2312" w:eastAsia="楷体_GB2312"/>
          <w:b/>
          <w:sz w:val="32"/>
          <w:szCs w:val="30"/>
        </w:rPr>
        <w:t>年部门预算收支情况说明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（一）收入预算情况</w:t>
      </w:r>
    </w:p>
    <w:p>
      <w:pPr>
        <w:ind w:firstLine="57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22</w:t>
      </w:r>
      <w:r>
        <w:rPr>
          <w:rFonts w:eastAsia="仿宋_GB2312"/>
          <w:sz w:val="30"/>
          <w:szCs w:val="30"/>
        </w:rPr>
        <w:t>年收入预算总额为</w:t>
      </w:r>
      <w:r>
        <w:rPr>
          <w:rFonts w:hint="eastAsia" w:eastAsia="仿宋_GB2312"/>
          <w:sz w:val="30"/>
          <w:szCs w:val="30"/>
          <w:lang w:val="en-US" w:eastAsia="zh-CN"/>
        </w:rPr>
        <w:t>588.58万</w:t>
      </w:r>
      <w:r>
        <w:rPr>
          <w:rFonts w:eastAsia="仿宋_GB2312"/>
          <w:sz w:val="30"/>
          <w:szCs w:val="30"/>
        </w:rPr>
        <w:t>元，其中：经费拨款（补助）收入</w:t>
      </w:r>
      <w:r>
        <w:rPr>
          <w:rFonts w:hint="eastAsia" w:eastAsia="仿宋_GB2312"/>
          <w:sz w:val="30"/>
          <w:szCs w:val="30"/>
          <w:lang w:val="en-US" w:eastAsia="zh-CN"/>
        </w:rPr>
        <w:t>588.58万</w:t>
      </w:r>
      <w:r>
        <w:rPr>
          <w:rFonts w:eastAsia="仿宋_GB2312"/>
          <w:sz w:val="30"/>
          <w:szCs w:val="30"/>
        </w:rPr>
        <w:t>元，占收入预算总额的100%。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（二）支出预算情况</w:t>
      </w:r>
    </w:p>
    <w:p>
      <w:pPr>
        <w:ind w:firstLine="57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22</w:t>
      </w:r>
      <w:r>
        <w:rPr>
          <w:rFonts w:eastAsia="仿宋_GB2312"/>
          <w:sz w:val="30"/>
          <w:szCs w:val="30"/>
        </w:rPr>
        <w:t>年支出预算总额为</w:t>
      </w:r>
      <w:r>
        <w:rPr>
          <w:rFonts w:hint="eastAsia" w:eastAsia="仿宋_GB2312"/>
          <w:sz w:val="30"/>
          <w:szCs w:val="30"/>
          <w:lang w:val="en-US" w:eastAsia="zh-CN"/>
        </w:rPr>
        <w:t>588.58万</w:t>
      </w:r>
      <w:r>
        <w:rPr>
          <w:rFonts w:eastAsia="仿宋_GB2312"/>
          <w:sz w:val="30"/>
          <w:szCs w:val="30"/>
        </w:rPr>
        <w:t>。其中：</w:t>
      </w:r>
    </w:p>
    <w:p>
      <w:pPr>
        <w:ind w:firstLine="57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按支出项目类别划分：基本支出</w:t>
      </w:r>
      <w:r>
        <w:rPr>
          <w:rFonts w:hint="eastAsia" w:eastAsia="仿宋_GB2312"/>
          <w:sz w:val="30"/>
          <w:szCs w:val="30"/>
          <w:lang w:val="en-US" w:eastAsia="zh-CN"/>
        </w:rPr>
        <w:t>533.58万</w:t>
      </w:r>
      <w:r>
        <w:rPr>
          <w:rFonts w:eastAsia="仿宋_GB2312"/>
          <w:sz w:val="30"/>
          <w:szCs w:val="30"/>
        </w:rPr>
        <w:t>元，占支出预算总额的</w:t>
      </w:r>
      <w:r>
        <w:rPr>
          <w:rFonts w:hint="eastAsia" w:eastAsia="仿宋_GB2312"/>
          <w:sz w:val="30"/>
          <w:szCs w:val="30"/>
          <w:lang w:val="en-US" w:eastAsia="zh-CN"/>
        </w:rPr>
        <w:t>90.66</w:t>
      </w:r>
      <w:r>
        <w:rPr>
          <w:rFonts w:eastAsia="仿宋_GB2312"/>
          <w:sz w:val="30"/>
          <w:szCs w:val="30"/>
        </w:rPr>
        <w:t>%，其中工资福利支出</w:t>
      </w:r>
      <w:r>
        <w:rPr>
          <w:rFonts w:hint="eastAsia" w:eastAsia="仿宋_GB2312"/>
          <w:sz w:val="30"/>
          <w:szCs w:val="30"/>
          <w:lang w:val="en-US" w:eastAsia="zh-CN"/>
        </w:rPr>
        <w:t>453.71万</w:t>
      </w:r>
      <w:r>
        <w:rPr>
          <w:rFonts w:eastAsia="仿宋_GB2312"/>
          <w:sz w:val="30"/>
          <w:szCs w:val="30"/>
        </w:rPr>
        <w:t>元、商品和服务支出</w:t>
      </w:r>
      <w:r>
        <w:rPr>
          <w:rFonts w:hint="eastAsia" w:eastAsia="仿宋_GB2312"/>
          <w:sz w:val="30"/>
          <w:szCs w:val="30"/>
          <w:lang w:val="en-US" w:eastAsia="zh-CN"/>
        </w:rPr>
        <w:t>69.64万</w:t>
      </w:r>
      <w:r>
        <w:rPr>
          <w:rFonts w:eastAsia="仿宋_GB2312"/>
          <w:sz w:val="30"/>
          <w:szCs w:val="30"/>
        </w:rPr>
        <w:t>元、对个人和家庭的补助</w:t>
      </w:r>
      <w:r>
        <w:rPr>
          <w:rFonts w:hint="eastAsia" w:eastAsia="仿宋_GB2312"/>
          <w:sz w:val="30"/>
          <w:szCs w:val="30"/>
          <w:lang w:val="en-US" w:eastAsia="zh-CN"/>
        </w:rPr>
        <w:t>10.23万</w:t>
      </w:r>
      <w:r>
        <w:rPr>
          <w:rFonts w:eastAsia="仿宋_GB2312"/>
          <w:sz w:val="30"/>
          <w:szCs w:val="30"/>
        </w:rPr>
        <w:t>元、其他资本性支出0元；项目支出</w:t>
      </w:r>
      <w:r>
        <w:rPr>
          <w:rFonts w:hint="eastAsia" w:eastAsia="仿宋_GB2312"/>
          <w:sz w:val="30"/>
          <w:szCs w:val="30"/>
          <w:lang w:val="en-US" w:eastAsia="zh-CN"/>
        </w:rPr>
        <w:t>55万</w:t>
      </w:r>
      <w:r>
        <w:rPr>
          <w:rFonts w:eastAsia="仿宋_GB2312"/>
          <w:sz w:val="30"/>
          <w:szCs w:val="30"/>
        </w:rPr>
        <w:t>元，占支出预算总额</w:t>
      </w:r>
      <w:r>
        <w:rPr>
          <w:rFonts w:hint="eastAsia" w:eastAsia="仿宋_GB2312"/>
          <w:sz w:val="30"/>
          <w:szCs w:val="30"/>
          <w:lang w:val="en-US" w:eastAsia="zh-CN"/>
        </w:rPr>
        <w:t>9.34</w:t>
      </w:r>
      <w:r>
        <w:rPr>
          <w:rFonts w:eastAsia="仿宋_GB2312"/>
          <w:sz w:val="30"/>
          <w:szCs w:val="30"/>
        </w:rPr>
        <w:t>%。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（三）财政拨款支出情况</w:t>
      </w:r>
    </w:p>
    <w:p>
      <w:pPr>
        <w:ind w:firstLine="570"/>
        <w:rPr>
          <w:rFonts w:eastAsia="仿宋_GB2312"/>
          <w:sz w:val="32"/>
          <w:szCs w:val="32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22</w:t>
      </w:r>
      <w:r>
        <w:rPr>
          <w:rFonts w:eastAsia="仿宋_GB2312"/>
          <w:sz w:val="30"/>
          <w:szCs w:val="30"/>
        </w:rPr>
        <w:t>年经费拨款（补助）支出预算</w:t>
      </w:r>
      <w:r>
        <w:rPr>
          <w:rFonts w:hint="eastAsia" w:eastAsia="仿宋_GB2312"/>
          <w:sz w:val="30"/>
          <w:szCs w:val="30"/>
          <w:lang w:val="en-US" w:eastAsia="zh-CN"/>
        </w:rPr>
        <w:t>588.58万</w:t>
      </w:r>
      <w:r>
        <w:rPr>
          <w:rFonts w:eastAsia="仿宋_GB2312"/>
          <w:sz w:val="30"/>
          <w:szCs w:val="30"/>
        </w:rPr>
        <w:t>元，占支出预算总额的100%。</w:t>
      </w:r>
      <w:r>
        <w:rPr>
          <w:rFonts w:hint="eastAsia" w:eastAsia="仿宋_GB2312"/>
          <w:sz w:val="32"/>
          <w:szCs w:val="32"/>
        </w:rPr>
        <w:t>具体支出情况是：</w:t>
      </w:r>
      <w:r>
        <w:rPr>
          <w:rFonts w:hint="eastAsia" w:eastAsia="仿宋_GB2312"/>
          <w:sz w:val="32"/>
          <w:szCs w:val="32"/>
          <w:lang w:eastAsia="zh-CN"/>
        </w:rPr>
        <w:t>一般公共服务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482.59</w:t>
      </w:r>
      <w:r>
        <w:rPr>
          <w:rFonts w:hint="eastAsia" w:eastAsia="仿宋_GB2312"/>
          <w:sz w:val="32"/>
          <w:szCs w:val="32"/>
        </w:rPr>
        <w:t>万元，社会和保障就业支出</w:t>
      </w:r>
      <w:r>
        <w:rPr>
          <w:rFonts w:hint="eastAsia" w:eastAsia="仿宋_GB2312"/>
          <w:sz w:val="32"/>
          <w:szCs w:val="32"/>
          <w:lang w:val="en-US" w:eastAsia="zh-CN"/>
        </w:rPr>
        <w:t>38.10</w:t>
      </w:r>
      <w:r>
        <w:rPr>
          <w:rFonts w:hint="eastAsia" w:eastAsia="仿宋_GB2312"/>
          <w:sz w:val="32"/>
          <w:szCs w:val="32"/>
        </w:rPr>
        <w:t>万元，卫生健康支出</w:t>
      </w:r>
      <w:r>
        <w:rPr>
          <w:rFonts w:hint="eastAsia" w:eastAsia="仿宋_GB2312"/>
          <w:sz w:val="32"/>
          <w:szCs w:val="32"/>
          <w:lang w:val="en-US" w:eastAsia="zh-CN"/>
        </w:rPr>
        <w:t>25.16</w:t>
      </w:r>
      <w:r>
        <w:rPr>
          <w:rFonts w:hint="eastAsia" w:eastAsia="仿宋_GB2312"/>
          <w:sz w:val="32"/>
          <w:szCs w:val="32"/>
        </w:rPr>
        <w:t>万元，住房保障支出</w:t>
      </w:r>
      <w:r>
        <w:rPr>
          <w:rFonts w:hint="eastAsia" w:eastAsia="仿宋_GB2312"/>
          <w:sz w:val="32"/>
          <w:szCs w:val="32"/>
          <w:lang w:val="en-US" w:eastAsia="zh-CN"/>
        </w:rPr>
        <w:t>42.72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（四）政府性基金情况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eastAsia="zh-CN"/>
        </w:rPr>
        <w:t>景德镇市昌江区市场监督管理局</w:t>
      </w:r>
      <w:r>
        <w:rPr>
          <w:rFonts w:hint="eastAsia" w:ascii="仿宋_GB2312" w:eastAsia="仿宋_GB2312"/>
          <w:sz w:val="32"/>
          <w:szCs w:val="30"/>
        </w:rPr>
        <w:t>无政府性基金预算拨款安排的支出，较上年无变化。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（五）机关运行经费等重要事项的说明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0"/>
        </w:rPr>
        <w:t>年部门机关运行费用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69.64</w:t>
      </w:r>
      <w:r>
        <w:rPr>
          <w:rFonts w:hint="eastAsia" w:ascii="仿宋_GB2312" w:eastAsia="仿宋_GB2312"/>
          <w:sz w:val="32"/>
          <w:szCs w:val="30"/>
        </w:rPr>
        <w:t>万元。其中：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办公费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10.00</w:t>
      </w:r>
      <w:r>
        <w:rPr>
          <w:rFonts w:hint="eastAsia" w:ascii="仿宋_GB2312" w:eastAsia="仿宋_GB2312"/>
          <w:sz w:val="32"/>
          <w:szCs w:val="30"/>
        </w:rPr>
        <w:t>万元，印刷费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10.00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eastAsia="仿宋_GB2312"/>
          <w:sz w:val="32"/>
          <w:szCs w:val="30"/>
          <w:lang w:eastAsia="zh-CN"/>
        </w:rPr>
        <w:t>水费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0.20万元，电费0.80万元，</w:t>
      </w:r>
      <w:r>
        <w:rPr>
          <w:rFonts w:hint="eastAsia" w:ascii="仿宋_GB2312" w:eastAsia="仿宋_GB2312"/>
          <w:sz w:val="32"/>
          <w:szCs w:val="30"/>
        </w:rPr>
        <w:t>邮电费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1.00</w:t>
      </w:r>
      <w:r>
        <w:rPr>
          <w:rFonts w:hint="eastAsia" w:ascii="仿宋_GB2312" w:eastAsia="仿宋_GB2312"/>
          <w:sz w:val="32"/>
          <w:szCs w:val="30"/>
        </w:rPr>
        <w:t>万元，差旅费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1.80</w:t>
      </w:r>
      <w:r>
        <w:rPr>
          <w:rFonts w:hint="eastAsia" w:ascii="仿宋_GB2312" w:eastAsia="仿宋_GB2312"/>
          <w:sz w:val="32"/>
          <w:szCs w:val="30"/>
        </w:rPr>
        <w:t>万元，维修（护）费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3.00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培训费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3.00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万元，公务接待费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eastAsia="zh-CN"/>
        </w:rPr>
        <w:t>工会经费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5.00万元，公务用车运行维护费21.54万元，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其他交通费用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11.10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（六）政府采购情况</w:t>
      </w:r>
    </w:p>
    <w:p>
      <w:pPr>
        <w:widowControl/>
        <w:spacing w:line="580" w:lineRule="exact"/>
        <w:ind w:firstLine="750" w:firstLineChars="250"/>
        <w:jc w:val="left"/>
        <w:rPr>
          <w:rFonts w:hint="eastAsia" w:ascii="仿宋_GB2312" w:eastAsia="仿宋_GB2312"/>
          <w:sz w:val="32"/>
          <w:szCs w:val="30"/>
          <w:lang w:val="en-US" w:eastAsia="zh-CN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22</w:t>
      </w:r>
      <w:r>
        <w:rPr>
          <w:rFonts w:eastAsia="仿宋_GB2312"/>
          <w:sz w:val="30"/>
          <w:szCs w:val="30"/>
        </w:rPr>
        <w:t>年政府采购预算为</w:t>
      </w:r>
      <w:r>
        <w:rPr>
          <w:rFonts w:hint="eastAsia" w:eastAsia="仿宋_GB2312"/>
          <w:sz w:val="30"/>
          <w:szCs w:val="30"/>
          <w:lang w:val="en-US" w:eastAsia="zh-CN"/>
        </w:rPr>
        <w:t>3万</w:t>
      </w:r>
      <w:r>
        <w:rPr>
          <w:rFonts w:eastAsia="仿宋_GB2312"/>
          <w:sz w:val="30"/>
          <w:szCs w:val="30"/>
        </w:rPr>
        <w:t>元</w:t>
      </w:r>
      <w:r>
        <w:rPr>
          <w:rFonts w:hint="eastAsia" w:eastAsia="仿宋_GB2312"/>
          <w:sz w:val="30"/>
          <w:szCs w:val="30"/>
          <w:lang w:eastAsia="zh-CN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</w:t>
      </w:r>
      <w:r>
        <w:rPr>
          <w:rFonts w:hint="eastAsia" w:ascii="楷体_GB2312" w:eastAsia="楷体_GB2312"/>
          <w:b/>
          <w:sz w:val="32"/>
          <w:szCs w:val="30"/>
        </w:rPr>
        <w:t>20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22</w:t>
      </w:r>
      <w:r>
        <w:rPr>
          <w:rFonts w:hint="eastAsia" w:ascii="楷体_GB2312" w:eastAsia="楷体_GB2312"/>
          <w:b/>
          <w:sz w:val="32"/>
          <w:szCs w:val="30"/>
        </w:rPr>
        <w:t>年“三公</w:t>
      </w:r>
      <w:r>
        <w:rPr>
          <w:rFonts w:ascii="楷体_GB2312" w:eastAsia="楷体_GB2312"/>
          <w:b/>
          <w:sz w:val="32"/>
          <w:szCs w:val="30"/>
        </w:rPr>
        <w:t>”</w:t>
      </w:r>
      <w:r>
        <w:rPr>
          <w:rFonts w:hint="eastAsia" w:ascii="楷体_GB2312" w:eastAsia="楷体_GB2312"/>
          <w:b/>
          <w:sz w:val="32"/>
          <w:szCs w:val="30"/>
        </w:rPr>
        <w:t>经费预算情况说明</w:t>
      </w:r>
    </w:p>
    <w:p>
      <w:pPr>
        <w:widowControl/>
        <w:spacing w:line="580" w:lineRule="exact"/>
        <w:ind w:firstLine="1280" w:firstLineChars="4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eastAsia="zh-CN"/>
        </w:rPr>
        <w:t>景德镇市昌江区市场监督管理局</w:t>
      </w:r>
      <w:r>
        <w:rPr>
          <w:rFonts w:hint="eastAsia" w:ascii="仿宋_GB2312" w:eastAsia="仿宋_GB2312"/>
          <w:sz w:val="32"/>
          <w:szCs w:val="30"/>
        </w:rPr>
        <w:t>“三公”经费年初预算安排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23.74</w:t>
      </w:r>
      <w:r>
        <w:rPr>
          <w:rFonts w:hint="eastAsia" w:ascii="仿宋_GB2312" w:eastAsia="仿宋_GB2312"/>
          <w:sz w:val="32"/>
          <w:szCs w:val="30"/>
        </w:rPr>
        <w:t>万元。其中：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因公出国（境）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万元，比上年增（减）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万元，主要原因是：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本部门没有安排相关预算</w:t>
      </w:r>
    </w:p>
    <w:p>
      <w:pPr>
        <w:widowControl/>
        <w:spacing w:line="580" w:lineRule="exact"/>
        <w:ind w:firstLine="640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0"/>
        </w:rPr>
        <w:t>公务接待费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2.20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2"/>
        </w:rPr>
        <w:t>与上年比无变化。</w:t>
      </w:r>
    </w:p>
    <w:p>
      <w:pPr>
        <w:widowControl/>
        <w:spacing w:line="580" w:lineRule="exact"/>
        <w:ind w:firstLine="640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0"/>
        </w:rPr>
        <w:t>公务用车运行维护费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21.54</w:t>
      </w:r>
      <w:r>
        <w:rPr>
          <w:rFonts w:hint="eastAsia" w:ascii="仿宋_GB2312" w:eastAsia="仿宋_GB2312"/>
          <w:sz w:val="32"/>
          <w:szCs w:val="30"/>
        </w:rPr>
        <w:t>万元，比上年增</w:t>
      </w:r>
      <w:r>
        <w:rPr>
          <w:rFonts w:hint="eastAsia" w:ascii="仿宋_GB2312" w:eastAsia="仿宋_GB2312"/>
          <w:sz w:val="32"/>
          <w:szCs w:val="30"/>
          <w:lang w:eastAsia="zh-CN"/>
        </w:rPr>
        <w:t>加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0"/>
        </w:rPr>
        <w:t>万元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0"/>
        </w:rPr>
        <w:t>公务用车购置费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万元，比上年增（减）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</w:t>
      </w:r>
      <w:r>
        <w:rPr>
          <w:rFonts w:hint="eastAsia" w:ascii="仿宋_GB2312" w:eastAsia="仿宋_GB2312"/>
          <w:sz w:val="32"/>
          <w:szCs w:val="30"/>
          <w:lang w:eastAsia="zh-CN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市场监督管理局</w:t>
      </w:r>
      <w:r>
        <w:rPr>
          <w:rFonts w:hint="eastAsia" w:ascii="仿宋_GB2312" w:eastAsia="仿宋_GB2312"/>
          <w:b/>
          <w:sz w:val="32"/>
          <w:szCs w:val="30"/>
        </w:rPr>
        <w:t>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0"/>
        </w:rPr>
        <w:t>张表（详见附件2）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一般公共服务（类）财政事务（款）行政运行（项）：指行政单位及参照公务员法管理的事业单位，用于保障机构正常运行、开展日常工作的基本支出。</w:t>
      </w:r>
    </w:p>
    <w:p>
      <w:pPr>
        <w:widowControl/>
        <w:spacing w:line="580" w:lineRule="exact"/>
        <w:ind w:firstLine="640"/>
        <w:jc w:val="left"/>
        <w:rPr>
          <w:rFonts w:hint="default" w:ascii="仿宋_GB2312" w:eastAsia="仿宋_GB2312"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一般公共服务支出（类）市场监督管理事务（款）质量安全监管（项）：反映产品质量安全监管、特种设备安全监管等质量监管专项工作支出。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D62FC"/>
    <w:rsid w:val="005A74B9"/>
    <w:rsid w:val="00755490"/>
    <w:rsid w:val="00766133"/>
    <w:rsid w:val="00CC7A40"/>
    <w:rsid w:val="0A1A103F"/>
    <w:rsid w:val="0E051D04"/>
    <w:rsid w:val="0FFD0F72"/>
    <w:rsid w:val="27F31DF1"/>
    <w:rsid w:val="28AD2040"/>
    <w:rsid w:val="29243E96"/>
    <w:rsid w:val="43F00DC7"/>
    <w:rsid w:val="5FB31D1C"/>
    <w:rsid w:val="7CEE2074"/>
    <w:rsid w:val="7D7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</Words>
  <Characters>1099</Characters>
  <Lines>9</Lines>
  <Paragraphs>2</Paragraphs>
  <TotalTime>6</TotalTime>
  <ScaleCrop>false</ScaleCrop>
  <LinksUpToDate>false</LinksUpToDate>
  <CharactersWithSpaces>1289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2018-01-30T02:23:00Z</dcterms:created>
  <dc:creator>dell</dc:creator>
  <cp:lastModifiedBy>Administrator</cp:lastModifiedBy>
  <cp:lastPrinted>2016-11-21T09:06:00Z</cp:lastPrinted>
  <dcterms:modified xsi:type="dcterms:W3CDTF">2022-03-03T09:16:56Z</dcterms:modified>
  <dc:title>昌江区xxx 2017年部门预算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C5EBDADE5A7843E188193E56676C51DE</vt:lpwstr>
  </property>
</Properties>
</file>