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司法局</w:t>
      </w:r>
      <w:r>
        <w:rPr>
          <w:rFonts w:hint="eastAsia" w:ascii="黑体" w:eastAsia="黑体"/>
          <w:sz w:val="44"/>
          <w:szCs w:val="36"/>
        </w:rPr>
        <w:t>20</w:t>
      </w:r>
      <w:r>
        <w:rPr>
          <w:rFonts w:hint="eastAsia" w:ascii="黑体" w:eastAsia="黑体"/>
          <w:sz w:val="44"/>
          <w:szCs w:val="36"/>
          <w:lang w:val="en-US" w:eastAsia="zh-CN"/>
        </w:rPr>
        <w:t>22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．贯彻执行国家司法行政工作方针、政策和法律、法规参与地方性有关规范文件的草拟工作，制定全区司法行政工作的政策和规定。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．拟定全区普法规划并组织实施，指导全区的普法教育、依法治理和对外法治宣传等。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指导、监督和管理全区公证、法律援助、社区矫正人民调解、基层司法所建设、基层法律服务工作，指导刑事解教人员的帮教安置工作。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指导、监督全区司法行政系统队伍建设和思想作风建设，负责全区司法行政系统的警务管理和警务督查工作，协管乡（镇）、街道司法所领导干部。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ind w:firstLine="570"/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eastAsia="仿宋_GB2312"/>
          <w:sz w:val="30"/>
          <w:szCs w:val="30"/>
        </w:rPr>
        <w:t>本部门共有预算单位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个，编制人数</w:t>
      </w:r>
      <w:r>
        <w:rPr>
          <w:rFonts w:hint="eastAsia" w:eastAsia="仿宋_GB2312"/>
          <w:sz w:val="30"/>
          <w:szCs w:val="30"/>
          <w:lang w:val="en-US" w:eastAsia="zh-CN"/>
        </w:rPr>
        <w:t>23</w:t>
      </w:r>
      <w:r>
        <w:rPr>
          <w:rFonts w:eastAsia="仿宋_GB2312"/>
          <w:sz w:val="30"/>
          <w:szCs w:val="30"/>
        </w:rPr>
        <w:t>人，</w:t>
      </w:r>
      <w:r>
        <w:rPr>
          <w:rFonts w:hint="eastAsia" w:eastAsia="仿宋_GB2312"/>
          <w:sz w:val="30"/>
          <w:szCs w:val="30"/>
          <w:lang w:eastAsia="zh-CN"/>
        </w:rPr>
        <w:t>行政编制</w:t>
      </w:r>
      <w:r>
        <w:rPr>
          <w:rFonts w:hint="eastAsia" w:eastAsia="仿宋_GB2312"/>
          <w:sz w:val="30"/>
          <w:szCs w:val="30"/>
          <w:lang w:val="en-US" w:eastAsia="zh-CN"/>
        </w:rPr>
        <w:t>18人，在职人员16人，事业编制5人，在职人员4人。实有人数29人，其中：在职人员20人，退休人员9人</w:t>
      </w:r>
      <w:bookmarkStart w:id="0" w:name="_GoBack"/>
      <w:bookmarkEnd w:id="0"/>
      <w:r>
        <w:rPr>
          <w:rFonts w:hint="eastAsia" w:eastAsia="仿宋_GB2312"/>
          <w:sz w:val="30"/>
          <w:szCs w:val="30"/>
          <w:lang w:val="en-US" w:eastAsia="zh-CN"/>
        </w:rPr>
        <w:t>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年收入预算总额为</w:t>
      </w:r>
      <w:r>
        <w:rPr>
          <w:rFonts w:hint="eastAsia" w:eastAsia="仿宋_GB2312"/>
          <w:sz w:val="30"/>
          <w:szCs w:val="30"/>
          <w:lang w:val="en-US" w:eastAsia="zh-CN"/>
        </w:rPr>
        <w:t>362.62万</w:t>
      </w:r>
      <w:r>
        <w:rPr>
          <w:rFonts w:eastAsia="仿宋_GB2312"/>
          <w:sz w:val="30"/>
          <w:szCs w:val="30"/>
        </w:rPr>
        <w:t>元，其中：经费拨款（补助）收入</w:t>
      </w:r>
      <w:r>
        <w:rPr>
          <w:rFonts w:hint="eastAsia" w:eastAsia="仿宋_GB2312"/>
          <w:sz w:val="30"/>
          <w:szCs w:val="30"/>
          <w:lang w:val="en-US" w:eastAsia="zh-CN"/>
        </w:rPr>
        <w:t>362.62万</w:t>
      </w:r>
      <w:r>
        <w:rPr>
          <w:rFonts w:eastAsia="仿宋_GB2312"/>
          <w:sz w:val="30"/>
          <w:szCs w:val="30"/>
        </w:rPr>
        <w:t>元，占收入预算总额的100%。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年支出预算总额为</w:t>
      </w:r>
      <w:r>
        <w:rPr>
          <w:rFonts w:hint="eastAsia" w:eastAsia="仿宋_GB2312"/>
          <w:sz w:val="30"/>
          <w:szCs w:val="30"/>
          <w:lang w:val="en-US" w:eastAsia="zh-CN"/>
        </w:rPr>
        <w:t>362.62万</w:t>
      </w:r>
      <w:r>
        <w:rPr>
          <w:rFonts w:eastAsia="仿宋_GB2312"/>
          <w:sz w:val="30"/>
          <w:szCs w:val="30"/>
        </w:rPr>
        <w:t>。其中：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按支出项目类别划分：基本支出</w:t>
      </w:r>
      <w:r>
        <w:rPr>
          <w:rFonts w:hint="eastAsia" w:eastAsia="仿宋_GB2312"/>
          <w:sz w:val="30"/>
          <w:szCs w:val="30"/>
          <w:lang w:val="en-US" w:eastAsia="zh-CN"/>
        </w:rPr>
        <w:t>311.06万</w:t>
      </w:r>
      <w:r>
        <w:rPr>
          <w:rFonts w:eastAsia="仿宋_GB2312"/>
          <w:sz w:val="30"/>
          <w:szCs w:val="30"/>
        </w:rPr>
        <w:t>元，占支出预算总额的</w:t>
      </w:r>
      <w:r>
        <w:rPr>
          <w:rFonts w:hint="eastAsia" w:eastAsia="仿宋_GB2312"/>
          <w:sz w:val="30"/>
          <w:szCs w:val="30"/>
          <w:lang w:val="en-US" w:eastAsia="zh-CN"/>
        </w:rPr>
        <w:t>85.78</w:t>
      </w:r>
      <w:r>
        <w:rPr>
          <w:rFonts w:eastAsia="仿宋_GB2312"/>
          <w:sz w:val="30"/>
          <w:szCs w:val="30"/>
        </w:rPr>
        <w:t>%，其中工资福利支出</w:t>
      </w:r>
      <w:r>
        <w:rPr>
          <w:rFonts w:hint="eastAsia" w:eastAsia="仿宋_GB2312"/>
          <w:sz w:val="30"/>
          <w:szCs w:val="30"/>
          <w:lang w:val="en-US" w:eastAsia="zh-CN"/>
        </w:rPr>
        <w:t>261.21万</w:t>
      </w:r>
      <w:r>
        <w:rPr>
          <w:rFonts w:eastAsia="仿宋_GB2312"/>
          <w:sz w:val="30"/>
          <w:szCs w:val="30"/>
        </w:rPr>
        <w:t>元、商品和服务支出</w:t>
      </w:r>
      <w:r>
        <w:rPr>
          <w:rFonts w:hint="eastAsia" w:eastAsia="仿宋_GB2312"/>
          <w:sz w:val="30"/>
          <w:szCs w:val="30"/>
          <w:lang w:val="en-US" w:eastAsia="zh-CN"/>
        </w:rPr>
        <w:t>45.35万</w:t>
      </w:r>
      <w:r>
        <w:rPr>
          <w:rFonts w:eastAsia="仿宋_GB2312"/>
          <w:sz w:val="30"/>
          <w:szCs w:val="30"/>
        </w:rPr>
        <w:t>元、对个人和家庭的补助</w:t>
      </w:r>
      <w:r>
        <w:rPr>
          <w:rFonts w:hint="eastAsia" w:eastAsia="仿宋_GB2312"/>
          <w:sz w:val="30"/>
          <w:szCs w:val="30"/>
          <w:lang w:val="en-US" w:eastAsia="zh-CN"/>
        </w:rPr>
        <w:t>4.51万</w:t>
      </w:r>
      <w:r>
        <w:rPr>
          <w:rFonts w:eastAsia="仿宋_GB2312"/>
          <w:sz w:val="30"/>
          <w:szCs w:val="30"/>
        </w:rPr>
        <w:t>元、其他资本性支出0元；项目支出</w:t>
      </w:r>
      <w:r>
        <w:rPr>
          <w:rFonts w:hint="eastAsia" w:eastAsia="仿宋_GB2312"/>
          <w:sz w:val="30"/>
          <w:szCs w:val="30"/>
          <w:lang w:val="en-US" w:eastAsia="zh-CN"/>
        </w:rPr>
        <w:t>51.56万</w:t>
      </w:r>
      <w:r>
        <w:rPr>
          <w:rFonts w:eastAsia="仿宋_GB2312"/>
          <w:sz w:val="30"/>
          <w:szCs w:val="30"/>
        </w:rPr>
        <w:t>元，占支出预算总额</w:t>
      </w:r>
      <w:r>
        <w:rPr>
          <w:rFonts w:hint="eastAsia" w:eastAsia="仿宋_GB2312"/>
          <w:sz w:val="30"/>
          <w:szCs w:val="30"/>
          <w:lang w:val="en-US" w:eastAsia="zh-CN"/>
        </w:rPr>
        <w:t>14.22</w:t>
      </w:r>
      <w:r>
        <w:rPr>
          <w:rFonts w:eastAsia="仿宋_GB2312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年经费拨款（补助）支出预算</w:t>
      </w:r>
      <w:r>
        <w:rPr>
          <w:rFonts w:hint="eastAsia" w:eastAsia="仿宋_GB2312"/>
          <w:sz w:val="30"/>
          <w:szCs w:val="30"/>
          <w:lang w:val="en-US" w:eastAsia="zh-CN"/>
        </w:rPr>
        <w:t>362.62万</w:t>
      </w:r>
      <w:r>
        <w:rPr>
          <w:rFonts w:eastAsia="仿宋_GB2312"/>
          <w:sz w:val="30"/>
          <w:szCs w:val="30"/>
        </w:rPr>
        <w:t>元，占支出预算总额的100%。</w:t>
      </w:r>
      <w:r>
        <w:rPr>
          <w:rFonts w:hint="eastAsia" w:eastAsia="仿宋_GB2312"/>
          <w:sz w:val="32"/>
          <w:szCs w:val="32"/>
        </w:rPr>
        <w:t>具体支出情况是：</w:t>
      </w:r>
      <w:r>
        <w:rPr>
          <w:rFonts w:hint="eastAsia" w:eastAsia="仿宋_GB2312"/>
          <w:sz w:val="32"/>
          <w:szCs w:val="32"/>
          <w:lang w:eastAsia="zh-CN"/>
        </w:rPr>
        <w:t>公共安全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312.09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18.28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11.75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20.50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景德镇市昌江区司法局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年部门机关运行费用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45.35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1.50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2.10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手续费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0.10万元，</w:t>
      </w:r>
      <w:r>
        <w:rPr>
          <w:rFonts w:hint="eastAsia" w:ascii="仿宋_GB2312" w:eastAsia="仿宋_GB2312"/>
          <w:sz w:val="32"/>
          <w:szCs w:val="30"/>
        </w:rPr>
        <w:t>邮电费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0.50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取暖费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0.41万元，</w:t>
      </w:r>
      <w:r>
        <w:rPr>
          <w:rFonts w:hint="eastAsia" w:ascii="仿宋_GB2312" w:eastAsia="仿宋_GB2312"/>
          <w:sz w:val="32"/>
          <w:szCs w:val="30"/>
        </w:rPr>
        <w:t>差旅费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1.20</w:t>
      </w:r>
      <w:r>
        <w:rPr>
          <w:rFonts w:hint="eastAsia" w:ascii="仿宋_GB2312" w:eastAsia="仿宋_GB2312"/>
          <w:sz w:val="32"/>
          <w:szCs w:val="30"/>
        </w:rPr>
        <w:t>万元，维修（护）费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0.50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租赁费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0.60万元，</w:t>
      </w:r>
      <w:r>
        <w:rPr>
          <w:rFonts w:hint="eastAsia" w:ascii="仿宋_GB2312" w:eastAsia="仿宋_GB2312"/>
          <w:sz w:val="32"/>
          <w:szCs w:val="30"/>
        </w:rPr>
        <w:t>会议费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培训费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1.00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3.00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劳务费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1.00万元，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9.00万元，公务用车运行维护费7.77万元，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10.38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5.29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750" w:firstLineChars="250"/>
        <w:jc w:val="left"/>
        <w:rPr>
          <w:rFonts w:ascii="仿宋_GB2312" w:eastAsia="仿宋_GB2312"/>
          <w:sz w:val="32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年政府采购预算为</w:t>
      </w:r>
      <w:r>
        <w:rPr>
          <w:rFonts w:hint="eastAsia" w:eastAsia="仿宋_GB2312"/>
          <w:sz w:val="30"/>
          <w:szCs w:val="30"/>
          <w:lang w:val="en-US" w:eastAsia="zh-CN"/>
        </w:rPr>
        <w:t>8万</w:t>
      </w:r>
      <w:r>
        <w:rPr>
          <w:rFonts w:eastAsia="仿宋_GB2312"/>
          <w:sz w:val="30"/>
          <w:szCs w:val="30"/>
        </w:rPr>
        <w:t>元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1280" w:firstLineChars="4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景德镇市昌江区司法局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10.77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万元，主要原因是：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本部门没有安排相关预算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与上年比无变化。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7.77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公务用车购置费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司法局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</w:p>
    <w:p>
      <w:pPr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 xml:space="preserve">  公共安全支出（类）司法（款）一般行政管理事务（项）：反映行政单位（包括实行公务员管理的事业单位）未单独设置项级科目的其他项目支出。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0FFD0F72"/>
    <w:rsid w:val="27F31DF1"/>
    <w:rsid w:val="28AD2040"/>
    <w:rsid w:val="29B51E1B"/>
    <w:rsid w:val="30E4201D"/>
    <w:rsid w:val="43F00DC7"/>
    <w:rsid w:val="5FB31D1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8</TotalTime>
  <ScaleCrop>false</ScaleCrop>
  <LinksUpToDate>false</LinksUpToDate>
  <CharactersWithSpaces>1289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2022-03-07T01:22:03Z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C5EBDADE5A7843E188193E56676C51DE</vt:lpwstr>
  </property>
</Properties>
</file>