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昌江区</w:t>
      </w:r>
      <w:r>
        <w:rPr>
          <w:rFonts w:hint="eastAsia" w:ascii="黑体" w:eastAsia="黑体"/>
          <w:sz w:val="44"/>
          <w:szCs w:val="36"/>
          <w:lang w:eastAsia="zh-CN"/>
        </w:rPr>
        <w:t>司法局</w:t>
      </w:r>
      <w:r>
        <w:rPr>
          <w:rFonts w:hint="eastAsia" w:ascii="黑体" w:eastAsia="黑体"/>
          <w:sz w:val="44"/>
          <w:szCs w:val="36"/>
        </w:rPr>
        <w:t>20</w:t>
      </w:r>
      <w:r>
        <w:rPr>
          <w:rFonts w:hint="eastAsia" w:ascii="黑体" w:eastAsia="黑体"/>
          <w:sz w:val="44"/>
          <w:szCs w:val="36"/>
          <w:lang w:val="en-US" w:eastAsia="zh-CN"/>
        </w:rPr>
        <w:t>22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司法局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司法局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司法局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九、支出总表(引用)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十、财拨总表（引用）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司法局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．贯彻执行国家司法行政工作方针、政策和法律、法规参与地方性有关规范文件的草拟工作，制定全区司法行政工作的政策和规定。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．拟定全区普法规划并组织实施，指导全区的普法教育、依法治理和对外法治宣传等。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指导、监督和管理全区公证、法律援助、社区矫正人民调解、基层司法所建设、基层法律服务工作，指导刑事解教人员的帮教安置工作。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指导、监督全区司法行政系统队伍建设和思想作风建设，负责全区司法行政系统的警务管理和警务督查工作，协管乡（镇）、街道司法所领导干部。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ind w:firstLine="570"/>
        <w:rPr>
          <w:rFonts w:hint="default" w:ascii="仿宋_GB2312" w:eastAsia="仿宋_GB2312"/>
          <w:sz w:val="32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>本部门共有预算单位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个，编制人数</w:t>
      </w:r>
      <w:r>
        <w:rPr>
          <w:rFonts w:hint="eastAsia" w:eastAsia="仿宋_GB2312"/>
          <w:sz w:val="30"/>
          <w:szCs w:val="30"/>
          <w:lang w:val="en-US" w:eastAsia="zh-CN"/>
        </w:rPr>
        <w:t>23</w:t>
      </w:r>
      <w:r>
        <w:rPr>
          <w:rFonts w:eastAsia="仿宋_GB2312"/>
          <w:sz w:val="30"/>
          <w:szCs w:val="30"/>
        </w:rPr>
        <w:t>人，</w:t>
      </w:r>
      <w:r>
        <w:rPr>
          <w:rFonts w:hint="eastAsia" w:eastAsia="仿宋_GB2312"/>
          <w:sz w:val="30"/>
          <w:szCs w:val="30"/>
          <w:lang w:eastAsia="zh-CN"/>
        </w:rPr>
        <w:t>行政编制</w:t>
      </w:r>
      <w:r>
        <w:rPr>
          <w:rFonts w:hint="eastAsia" w:eastAsia="仿宋_GB2312"/>
          <w:sz w:val="30"/>
          <w:szCs w:val="30"/>
          <w:lang w:val="en-US" w:eastAsia="zh-CN"/>
        </w:rPr>
        <w:t>18人，在职人员16人，事业编制5人，在职人员4人。实有人数29人，其中：在职人员20人，退休人员9人</w:t>
      </w:r>
      <w:bookmarkStart w:id="0" w:name="_GoBack"/>
      <w:bookmarkEnd w:id="0"/>
      <w:r>
        <w:rPr>
          <w:rFonts w:hint="eastAsia" w:eastAsia="仿宋_GB2312"/>
          <w:sz w:val="30"/>
          <w:szCs w:val="30"/>
          <w:lang w:val="en-US" w:eastAsia="zh-CN"/>
        </w:rPr>
        <w:t>。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司法局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年收入预算总额为</w:t>
      </w:r>
      <w:r>
        <w:rPr>
          <w:rFonts w:hint="eastAsia" w:eastAsia="仿宋_GB2312"/>
          <w:sz w:val="30"/>
          <w:szCs w:val="30"/>
          <w:lang w:val="en-US" w:eastAsia="zh-CN"/>
        </w:rPr>
        <w:t>362.62万</w:t>
      </w:r>
      <w:r>
        <w:rPr>
          <w:rFonts w:eastAsia="仿宋_GB2312"/>
          <w:sz w:val="30"/>
          <w:szCs w:val="30"/>
        </w:rPr>
        <w:t>元，其中：经费拨款（补助）收入</w:t>
      </w:r>
      <w:r>
        <w:rPr>
          <w:rFonts w:hint="eastAsia" w:eastAsia="仿宋_GB2312"/>
          <w:sz w:val="30"/>
          <w:szCs w:val="30"/>
          <w:lang w:val="en-US" w:eastAsia="zh-CN"/>
        </w:rPr>
        <w:t>362.62万</w:t>
      </w:r>
      <w:r>
        <w:rPr>
          <w:rFonts w:eastAsia="仿宋_GB2312"/>
          <w:sz w:val="30"/>
          <w:szCs w:val="30"/>
        </w:rPr>
        <w:t>元，占收入预算总额的100%。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年支出预算总额为</w:t>
      </w:r>
      <w:r>
        <w:rPr>
          <w:rFonts w:hint="eastAsia" w:eastAsia="仿宋_GB2312"/>
          <w:sz w:val="30"/>
          <w:szCs w:val="30"/>
          <w:lang w:val="en-US" w:eastAsia="zh-CN"/>
        </w:rPr>
        <w:t>362.62万</w:t>
      </w:r>
      <w:r>
        <w:rPr>
          <w:rFonts w:eastAsia="仿宋_GB2312"/>
          <w:sz w:val="30"/>
          <w:szCs w:val="30"/>
        </w:rPr>
        <w:t>。其中：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按支出项目类别划分：基本支出</w:t>
      </w:r>
      <w:r>
        <w:rPr>
          <w:rFonts w:hint="eastAsia" w:eastAsia="仿宋_GB2312"/>
          <w:sz w:val="30"/>
          <w:szCs w:val="30"/>
          <w:lang w:val="en-US" w:eastAsia="zh-CN"/>
        </w:rPr>
        <w:t>311.06万</w:t>
      </w:r>
      <w:r>
        <w:rPr>
          <w:rFonts w:eastAsia="仿宋_GB2312"/>
          <w:sz w:val="30"/>
          <w:szCs w:val="30"/>
        </w:rPr>
        <w:t>元，占支出预算总额的</w:t>
      </w:r>
      <w:r>
        <w:rPr>
          <w:rFonts w:hint="eastAsia" w:eastAsia="仿宋_GB2312"/>
          <w:sz w:val="30"/>
          <w:szCs w:val="30"/>
          <w:lang w:val="en-US" w:eastAsia="zh-CN"/>
        </w:rPr>
        <w:t>85.78</w:t>
      </w:r>
      <w:r>
        <w:rPr>
          <w:rFonts w:eastAsia="仿宋_GB2312"/>
          <w:sz w:val="30"/>
          <w:szCs w:val="30"/>
        </w:rPr>
        <w:t>%，其中工资福利支出</w:t>
      </w:r>
      <w:r>
        <w:rPr>
          <w:rFonts w:hint="eastAsia" w:eastAsia="仿宋_GB2312"/>
          <w:sz w:val="30"/>
          <w:szCs w:val="30"/>
          <w:lang w:val="en-US" w:eastAsia="zh-CN"/>
        </w:rPr>
        <w:t>261.21万</w:t>
      </w:r>
      <w:r>
        <w:rPr>
          <w:rFonts w:eastAsia="仿宋_GB2312"/>
          <w:sz w:val="30"/>
          <w:szCs w:val="30"/>
        </w:rPr>
        <w:t>元、商品和服务支出</w:t>
      </w:r>
      <w:r>
        <w:rPr>
          <w:rFonts w:hint="eastAsia" w:eastAsia="仿宋_GB2312"/>
          <w:sz w:val="30"/>
          <w:szCs w:val="30"/>
          <w:lang w:val="en-US" w:eastAsia="zh-CN"/>
        </w:rPr>
        <w:t>45.35万</w:t>
      </w:r>
      <w:r>
        <w:rPr>
          <w:rFonts w:eastAsia="仿宋_GB2312"/>
          <w:sz w:val="30"/>
          <w:szCs w:val="30"/>
        </w:rPr>
        <w:t>元、对个人和家庭的补助</w:t>
      </w:r>
      <w:r>
        <w:rPr>
          <w:rFonts w:hint="eastAsia" w:eastAsia="仿宋_GB2312"/>
          <w:sz w:val="30"/>
          <w:szCs w:val="30"/>
          <w:lang w:val="en-US" w:eastAsia="zh-CN"/>
        </w:rPr>
        <w:t>4.51万</w:t>
      </w:r>
      <w:r>
        <w:rPr>
          <w:rFonts w:eastAsia="仿宋_GB2312"/>
          <w:sz w:val="30"/>
          <w:szCs w:val="30"/>
        </w:rPr>
        <w:t>元、其他资本性支出0元；项目支出</w:t>
      </w:r>
      <w:r>
        <w:rPr>
          <w:rFonts w:hint="eastAsia" w:eastAsia="仿宋_GB2312"/>
          <w:sz w:val="30"/>
          <w:szCs w:val="30"/>
          <w:lang w:val="en-US" w:eastAsia="zh-CN"/>
        </w:rPr>
        <w:t>51.56万</w:t>
      </w:r>
      <w:r>
        <w:rPr>
          <w:rFonts w:eastAsia="仿宋_GB2312"/>
          <w:sz w:val="30"/>
          <w:szCs w:val="30"/>
        </w:rPr>
        <w:t>元，占支出预算总额</w:t>
      </w:r>
      <w:r>
        <w:rPr>
          <w:rFonts w:hint="eastAsia" w:eastAsia="仿宋_GB2312"/>
          <w:sz w:val="30"/>
          <w:szCs w:val="30"/>
          <w:lang w:val="en-US" w:eastAsia="zh-CN"/>
        </w:rPr>
        <w:t>14.22</w:t>
      </w:r>
      <w:r>
        <w:rPr>
          <w:rFonts w:eastAsia="仿宋_GB2312"/>
          <w:sz w:val="30"/>
          <w:szCs w:val="30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年经费拨款（补助）支出预算</w:t>
      </w:r>
      <w:r>
        <w:rPr>
          <w:rFonts w:hint="eastAsia" w:eastAsia="仿宋_GB2312"/>
          <w:sz w:val="30"/>
          <w:szCs w:val="30"/>
          <w:lang w:val="en-US" w:eastAsia="zh-CN"/>
        </w:rPr>
        <w:t>362.62万</w:t>
      </w:r>
      <w:r>
        <w:rPr>
          <w:rFonts w:eastAsia="仿宋_GB2312"/>
          <w:sz w:val="30"/>
          <w:szCs w:val="30"/>
        </w:rPr>
        <w:t>元，占支出预算总额的100%。</w:t>
      </w:r>
      <w:r>
        <w:rPr>
          <w:rFonts w:hint="eastAsia" w:eastAsia="仿宋_GB2312"/>
          <w:sz w:val="32"/>
          <w:szCs w:val="32"/>
        </w:rPr>
        <w:t>具体支出情况是：</w:t>
      </w:r>
      <w:r>
        <w:rPr>
          <w:rFonts w:hint="eastAsia" w:eastAsia="仿宋_GB2312"/>
          <w:sz w:val="32"/>
          <w:szCs w:val="32"/>
          <w:lang w:eastAsia="zh-CN"/>
        </w:rPr>
        <w:t>公共安全</w:t>
      </w:r>
      <w:r>
        <w:rPr>
          <w:rFonts w:hint="eastAsia"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312.09</w:t>
      </w:r>
      <w:r>
        <w:rPr>
          <w:rFonts w:hint="eastAsia" w:eastAsia="仿宋_GB2312"/>
          <w:sz w:val="32"/>
          <w:szCs w:val="32"/>
        </w:rPr>
        <w:t>万元，社会和保障就业支出</w:t>
      </w:r>
      <w:r>
        <w:rPr>
          <w:rFonts w:hint="eastAsia" w:eastAsia="仿宋_GB2312"/>
          <w:sz w:val="32"/>
          <w:szCs w:val="32"/>
          <w:lang w:val="en-US" w:eastAsia="zh-CN"/>
        </w:rPr>
        <w:t>18.28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11.75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20.50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（四）政府性基金情况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景德镇市昌江区司法局</w:t>
      </w:r>
      <w:r>
        <w:rPr>
          <w:rFonts w:hint="eastAsia" w:ascii="仿宋_GB2312" w:eastAsia="仿宋_GB2312"/>
          <w:sz w:val="32"/>
          <w:szCs w:val="30"/>
        </w:rPr>
        <w:t>无政府性基金预算拨款安排的支出，较上年无变化。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0"/>
        </w:rPr>
        <w:t>年部门机关运行费用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45.35</w:t>
      </w:r>
      <w:r>
        <w:rPr>
          <w:rFonts w:hint="eastAsia" w:ascii="仿宋_GB2312" w:eastAsia="仿宋_GB2312"/>
          <w:sz w:val="32"/>
          <w:szCs w:val="30"/>
        </w:rPr>
        <w:t>万元。其中：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办公费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1.50</w:t>
      </w:r>
      <w:r>
        <w:rPr>
          <w:rFonts w:hint="eastAsia" w:ascii="仿宋_GB2312" w:eastAsia="仿宋_GB2312"/>
          <w:sz w:val="32"/>
          <w:szCs w:val="30"/>
        </w:rPr>
        <w:t>万元，印刷费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2.10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手续费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0.10万元，</w:t>
      </w:r>
      <w:r>
        <w:rPr>
          <w:rFonts w:hint="eastAsia" w:ascii="仿宋_GB2312" w:eastAsia="仿宋_GB2312"/>
          <w:sz w:val="32"/>
          <w:szCs w:val="30"/>
        </w:rPr>
        <w:t>邮电费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0.50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取暖费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0.41万元，</w:t>
      </w:r>
      <w:r>
        <w:rPr>
          <w:rFonts w:hint="eastAsia" w:ascii="仿宋_GB2312" w:eastAsia="仿宋_GB2312"/>
          <w:sz w:val="32"/>
          <w:szCs w:val="30"/>
        </w:rPr>
        <w:t>差旅费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1.20</w:t>
      </w:r>
      <w:r>
        <w:rPr>
          <w:rFonts w:hint="eastAsia" w:ascii="仿宋_GB2312" w:eastAsia="仿宋_GB2312"/>
          <w:sz w:val="32"/>
          <w:szCs w:val="30"/>
        </w:rPr>
        <w:t>万元，维修（护）费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0.50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租赁费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0.60万元，</w:t>
      </w:r>
      <w:r>
        <w:rPr>
          <w:rFonts w:hint="eastAsia" w:ascii="仿宋_GB2312" w:eastAsia="仿宋_GB2312"/>
          <w:sz w:val="32"/>
          <w:szCs w:val="30"/>
        </w:rPr>
        <w:t>会议费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1.00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培训费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1.00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3.00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eastAsia="zh-CN"/>
        </w:rPr>
        <w:t>劳务费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1.00万元，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eastAsia="zh-CN"/>
        </w:rPr>
        <w:t>工会经费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9.00万元，公务用车运行维护费7.77万元，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其他交通费用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10.38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万元，其他商品和服务支出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5.29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75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年政府采购预算为</w:t>
      </w:r>
      <w:r>
        <w:rPr>
          <w:rFonts w:hint="eastAsia" w:eastAsia="仿宋_GB2312"/>
          <w:sz w:val="30"/>
          <w:szCs w:val="30"/>
          <w:lang w:val="en-US" w:eastAsia="zh-CN"/>
        </w:rPr>
        <w:t>8万</w:t>
      </w:r>
      <w:r>
        <w:rPr>
          <w:rFonts w:eastAsia="仿宋_GB2312"/>
          <w:sz w:val="30"/>
          <w:szCs w:val="30"/>
        </w:rPr>
        <w:t>元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pacing w:line="580" w:lineRule="exact"/>
        <w:ind w:firstLine="1280" w:firstLineChars="4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景德镇市昌江区司法局</w:t>
      </w:r>
      <w:r>
        <w:rPr>
          <w:rFonts w:hint="eastAsia" w:ascii="仿宋_GB2312" w:eastAsia="仿宋_GB2312"/>
          <w:sz w:val="32"/>
          <w:szCs w:val="30"/>
        </w:rPr>
        <w:t>“三公”经费年初预算安排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10.77</w:t>
      </w:r>
      <w:r>
        <w:rPr>
          <w:rFonts w:hint="eastAsia" w:ascii="仿宋_GB2312" w:eastAsia="仿宋_GB2312"/>
          <w:sz w:val="32"/>
          <w:szCs w:val="30"/>
        </w:rPr>
        <w:t>万元。其中：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因公出国（境）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万元，主要原因是：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本部门没有安排相关预算</w:t>
      </w:r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3.00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2"/>
        </w:rPr>
        <w:t>与上年比无变化。</w:t>
      </w:r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公务用车运行维护费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7.77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2"/>
        </w:rPr>
        <w:t>与上年比无变化。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公务用车购置费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ascii="仿宋_GB2312" w:eastAsia="仿宋_GB2312"/>
          <w:sz w:val="32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司法局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0"/>
        </w:rPr>
        <w:t>张表（详见附件2）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一般公共服务（类）财政事务（款）行政运行（项）：指行政单位及参照公务员法管理的事业单位，用于保障机构正常运行、开展日常工作的基本支出。</w:t>
      </w:r>
    </w:p>
    <w:p>
      <w:pPr>
        <w:rPr>
          <w:rFonts w:hint="default" w:ascii="仿宋_GB2312" w:eastAsia="仿宋_GB2312"/>
          <w:sz w:val="32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 xml:space="preserve">  公共安全支出（类）司法（款）一般行政管理事务（项）：反映行政单位（包括实行公务员管理的事业单位）未单独设置项级科目的其他项目支出。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62FC"/>
    <w:rsid w:val="005A74B9"/>
    <w:rsid w:val="00755490"/>
    <w:rsid w:val="00766133"/>
    <w:rsid w:val="00CC7A40"/>
    <w:rsid w:val="0A1A103F"/>
    <w:rsid w:val="0E051D04"/>
    <w:rsid w:val="0FFD0F72"/>
    <w:rsid w:val="27F31DF1"/>
    <w:rsid w:val="28AD2040"/>
    <w:rsid w:val="29B51E1B"/>
    <w:rsid w:val="30E4201D"/>
    <w:rsid w:val="43F00DC7"/>
    <w:rsid w:val="5FB31D1C"/>
    <w:rsid w:val="7CEE2074"/>
    <w:rsid w:val="7D7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8</TotalTime>
  <ScaleCrop>false</ScaleCrop>
  <LinksUpToDate>false</LinksUpToDate>
  <CharactersWithSpaces>1289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Administrator</cp:lastModifiedBy>
  <cp:lastPrinted>2016-11-21T09:06:00Z</cp:lastPrinted>
  <dcterms:modified xsi:type="dcterms:W3CDTF">2022-03-07T01:22:03Z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C5EBDADE5A7843E188193E56676C51DE</vt:lpwstr>
  </property>
</Properties>
</file>