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0222CD">
      <w:pPr>
        <w:pStyle w:val="2"/>
        <w:bidi w:val="0"/>
        <w:ind w:left="0" w:leftChars="0" w:firstLine="0" w:firstLineChars="0"/>
        <w:rPr>
          <w:rFonts w:hint="default"/>
          <w:lang w:val="en-US" w:eastAsia="zh-CN"/>
        </w:rPr>
      </w:pPr>
      <w:r>
        <w:rPr>
          <w:rFonts w:hint="eastAsia"/>
          <w:lang w:val="en-US" w:eastAsia="zh-CN"/>
        </w:rPr>
        <w:t>附件1</w:t>
      </w:r>
    </w:p>
    <w:p w14:paraId="4C77DA52">
      <w:pPr>
        <w:pStyle w:val="3"/>
        <w:ind w:left="0" w:leftChars="0" w:firstLine="0" w:firstLineChars="0"/>
        <w:jc w:val="center"/>
        <w:rPr>
          <w:rFonts w:hint="eastAsia" w:ascii="方正小标宋简体" w:hAnsi="方正小标宋简体" w:eastAsia="方正小标宋简体" w:cs="方正小标宋简体"/>
          <w:sz w:val="36"/>
          <w:szCs w:val="22"/>
          <w:lang w:val="en-US" w:eastAsia="zh-CN"/>
        </w:rPr>
      </w:pPr>
      <w:r>
        <w:rPr>
          <w:rFonts w:hint="eastAsia" w:ascii="方正小标宋简体" w:hAnsi="方正小标宋简体" w:eastAsia="方正小标宋简体" w:cs="方正小标宋简体"/>
          <w:sz w:val="36"/>
          <w:szCs w:val="22"/>
          <w:lang w:val="en-US" w:eastAsia="zh-CN"/>
        </w:rPr>
        <w:t>拟开展行政检查名单明细表（2024年10月）</w:t>
      </w:r>
    </w:p>
    <w:p w14:paraId="2C00A7BF">
      <w:pPr>
        <w:pStyle w:val="3"/>
        <w:ind w:left="0" w:leftChars="0" w:firstLine="0" w:firstLineChars="0"/>
        <w:jc w:val="center"/>
        <w:rPr>
          <w:rFonts w:hint="eastAsia" w:ascii="方正小标宋简体" w:hAnsi="方正小标宋简体" w:eastAsia="方正小标宋简体" w:cs="方正小标宋简体"/>
          <w:sz w:val="36"/>
          <w:szCs w:val="22"/>
          <w:lang w:val="en-US" w:eastAsia="zh-CN"/>
        </w:rPr>
      </w:pPr>
      <w:bookmarkStart w:id="0" w:name="_GoBack"/>
      <w:bookmarkEnd w:id="0"/>
    </w:p>
    <w:tbl>
      <w:tblPr>
        <w:tblStyle w:val="5"/>
        <w:tblpPr w:leftFromText="180" w:rightFromText="180" w:vertAnchor="text" w:horzAnchor="page" w:tblpXSpec="center" w:tblpY="163"/>
        <w:tblOverlap w:val="never"/>
        <w:tblW w:w="11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7"/>
        <w:gridCol w:w="3891"/>
        <w:gridCol w:w="2411"/>
        <w:gridCol w:w="1581"/>
        <w:gridCol w:w="2408"/>
      </w:tblGrid>
      <w:tr w14:paraId="78AAC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1047" w:type="dxa"/>
          </w:tcPr>
          <w:p w14:paraId="4C91A2C1">
            <w:pPr>
              <w:pStyle w:val="3"/>
              <w:ind w:left="0" w:leftChars="0" w:firstLine="0" w:firstLineChars="0"/>
              <w:jc w:val="center"/>
              <w:rPr>
                <w:rFonts w:hint="default"/>
                <w:b/>
                <w:bCs/>
                <w:sz w:val="24"/>
                <w:szCs w:val="18"/>
                <w:vertAlign w:val="baseline"/>
                <w:lang w:val="en-US" w:eastAsia="zh-CN"/>
              </w:rPr>
            </w:pPr>
            <w:r>
              <w:rPr>
                <w:rFonts w:hint="eastAsia"/>
                <w:b/>
                <w:bCs/>
                <w:vertAlign w:val="baseline"/>
                <w:lang w:val="en-US" w:eastAsia="zh-CN"/>
              </w:rPr>
              <w:t>序号</w:t>
            </w:r>
          </w:p>
        </w:tc>
        <w:tc>
          <w:tcPr>
            <w:tcW w:w="3891" w:type="dxa"/>
          </w:tcPr>
          <w:p w14:paraId="486701ED">
            <w:pPr>
              <w:pStyle w:val="3"/>
              <w:ind w:left="0" w:leftChars="0" w:firstLine="0" w:firstLineChars="0"/>
              <w:jc w:val="center"/>
              <w:rPr>
                <w:rFonts w:hint="eastAsia"/>
                <w:b/>
                <w:bCs/>
                <w:vertAlign w:val="baseline"/>
                <w:lang w:val="en-US" w:eastAsia="zh-CN"/>
              </w:rPr>
            </w:pPr>
            <w:r>
              <w:rPr>
                <w:rFonts w:hint="eastAsia"/>
                <w:b/>
                <w:bCs/>
                <w:vertAlign w:val="baseline"/>
                <w:lang w:val="en-US" w:eastAsia="zh-CN"/>
              </w:rPr>
              <w:t>检查对象名称</w:t>
            </w:r>
          </w:p>
          <w:p w14:paraId="7EC8F91A">
            <w:pPr>
              <w:pStyle w:val="3"/>
              <w:ind w:left="0" w:leftChars="0" w:firstLine="0" w:firstLineChars="0"/>
              <w:jc w:val="center"/>
              <w:rPr>
                <w:rFonts w:hint="default"/>
                <w:b/>
                <w:bCs/>
                <w:vertAlign w:val="baseline"/>
                <w:lang w:val="en-US" w:eastAsia="zh-CN"/>
              </w:rPr>
            </w:pPr>
            <w:r>
              <w:rPr>
                <w:rFonts w:hint="eastAsia"/>
                <w:b/>
                <w:bCs/>
                <w:sz w:val="24"/>
                <w:szCs w:val="18"/>
                <w:vertAlign w:val="baseline"/>
                <w:lang w:val="en-US" w:eastAsia="zh-CN"/>
              </w:rPr>
              <w:t>（请填写规范全称）</w:t>
            </w:r>
          </w:p>
        </w:tc>
        <w:tc>
          <w:tcPr>
            <w:tcW w:w="2411" w:type="dxa"/>
          </w:tcPr>
          <w:p w14:paraId="531DC856">
            <w:pPr>
              <w:pStyle w:val="3"/>
              <w:ind w:left="0" w:leftChars="0" w:firstLine="0" w:firstLineChars="0"/>
              <w:jc w:val="center"/>
              <w:rPr>
                <w:rFonts w:hint="default"/>
                <w:b/>
                <w:bCs/>
                <w:vertAlign w:val="baseline"/>
                <w:lang w:val="en-US" w:eastAsia="zh-CN"/>
              </w:rPr>
            </w:pPr>
            <w:r>
              <w:rPr>
                <w:rFonts w:hint="eastAsia"/>
                <w:b/>
                <w:bCs/>
                <w:vertAlign w:val="baseline"/>
                <w:lang w:val="en-US" w:eastAsia="zh-CN"/>
              </w:rPr>
              <w:t>统一信用代码</w:t>
            </w:r>
          </w:p>
        </w:tc>
        <w:tc>
          <w:tcPr>
            <w:tcW w:w="1581" w:type="dxa"/>
          </w:tcPr>
          <w:p w14:paraId="749586B0">
            <w:pPr>
              <w:pStyle w:val="3"/>
              <w:ind w:left="0" w:leftChars="0" w:firstLine="0" w:firstLineChars="0"/>
              <w:jc w:val="center"/>
              <w:rPr>
                <w:rFonts w:hint="default"/>
                <w:b/>
                <w:bCs/>
                <w:vertAlign w:val="baseline"/>
                <w:lang w:val="en-US" w:eastAsia="zh-CN"/>
              </w:rPr>
            </w:pPr>
            <w:r>
              <w:rPr>
                <w:rFonts w:hint="eastAsia"/>
                <w:b/>
                <w:bCs/>
                <w:vertAlign w:val="baseline"/>
                <w:lang w:val="en-US" w:eastAsia="zh-CN"/>
              </w:rPr>
              <w:t>检查来源</w:t>
            </w:r>
          </w:p>
        </w:tc>
        <w:tc>
          <w:tcPr>
            <w:tcW w:w="2408" w:type="dxa"/>
          </w:tcPr>
          <w:p w14:paraId="377DDC77">
            <w:pPr>
              <w:pStyle w:val="3"/>
              <w:ind w:left="0" w:leftChars="0" w:firstLine="0" w:firstLineChars="0"/>
              <w:jc w:val="center"/>
              <w:rPr>
                <w:rFonts w:hint="default"/>
                <w:b/>
                <w:bCs/>
                <w:vertAlign w:val="baseline"/>
                <w:lang w:val="en-US" w:eastAsia="zh-CN"/>
              </w:rPr>
            </w:pPr>
            <w:r>
              <w:rPr>
                <w:rFonts w:hint="eastAsia"/>
                <w:b/>
                <w:bCs/>
                <w:vertAlign w:val="baseline"/>
                <w:lang w:val="en-US" w:eastAsia="zh-CN"/>
              </w:rPr>
              <w:t>检查部门</w:t>
            </w:r>
          </w:p>
        </w:tc>
      </w:tr>
      <w:tr w14:paraId="49E0D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1047" w:type="dxa"/>
          </w:tcPr>
          <w:p w14:paraId="26E0BC8C">
            <w:pPr>
              <w:pStyle w:val="3"/>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w:t>
            </w:r>
          </w:p>
        </w:tc>
        <w:tc>
          <w:tcPr>
            <w:tcW w:w="3891" w:type="dxa"/>
            <w:vAlign w:val="center"/>
          </w:tcPr>
          <w:p w14:paraId="4E16CB7C">
            <w:pPr>
              <w:pStyle w:val="3"/>
              <w:jc w:val="center"/>
              <w:rPr>
                <w:rFonts w:hint="eastAsia" w:ascii="仿宋" w:hAnsi="仿宋" w:eastAsia="仿宋" w:cs="仿宋"/>
                <w:b w:val="0"/>
                <w:bCs w:val="0"/>
                <w:i w:val="0"/>
                <w:iCs w:val="0"/>
                <w:color w:val="000000"/>
                <w:kern w:val="0"/>
                <w:sz w:val="24"/>
                <w:szCs w:val="24"/>
                <w:u w:val="none"/>
                <w:lang w:val="en-US" w:eastAsia="zh-CN" w:bidi="ar"/>
              </w:rPr>
            </w:pPr>
            <w:r>
              <w:rPr>
                <w:rFonts w:hint="default" w:ascii="仿宋" w:hAnsi="仿宋" w:eastAsia="仿宋" w:cs="仿宋"/>
                <w:b w:val="0"/>
                <w:bCs w:val="0"/>
                <w:i w:val="0"/>
                <w:iCs w:val="0"/>
                <w:color w:val="000000"/>
                <w:kern w:val="0"/>
                <w:sz w:val="24"/>
                <w:szCs w:val="24"/>
                <w:u w:val="none"/>
                <w:lang w:val="en-US" w:eastAsia="zh-CN" w:bidi="ar"/>
              </w:rPr>
              <w:t>景德镇昌江昌明医院</w:t>
            </w:r>
          </w:p>
        </w:tc>
        <w:tc>
          <w:tcPr>
            <w:tcW w:w="2411" w:type="dxa"/>
            <w:vAlign w:val="center"/>
          </w:tcPr>
          <w:p w14:paraId="443EEE83">
            <w:pPr>
              <w:pStyle w:val="3"/>
              <w:jc w:val="center"/>
              <w:rPr>
                <w:rFonts w:hint="eastAsia" w:ascii="仿宋" w:hAnsi="仿宋" w:eastAsia="仿宋" w:cs="仿宋"/>
                <w:b w:val="0"/>
                <w:bCs w:val="0"/>
                <w:i w:val="0"/>
                <w:iCs w:val="0"/>
                <w:color w:val="000000"/>
                <w:kern w:val="0"/>
                <w:sz w:val="24"/>
                <w:szCs w:val="24"/>
                <w:u w:val="none"/>
                <w:lang w:val="en-US" w:eastAsia="zh-CN" w:bidi="ar"/>
              </w:rPr>
            </w:pPr>
            <w:r>
              <w:rPr>
                <w:rFonts w:hint="default" w:ascii="仿宋" w:hAnsi="仿宋" w:eastAsia="仿宋" w:cs="仿宋"/>
                <w:b w:val="0"/>
                <w:bCs w:val="0"/>
                <w:i w:val="0"/>
                <w:iCs w:val="0"/>
                <w:color w:val="000000"/>
                <w:kern w:val="0"/>
                <w:sz w:val="24"/>
                <w:szCs w:val="24"/>
                <w:u w:val="none"/>
                <w:lang w:val="en-US" w:eastAsia="zh-CN" w:bidi="ar"/>
              </w:rPr>
              <w:t>52360202MJC825230D</w:t>
            </w:r>
          </w:p>
        </w:tc>
        <w:tc>
          <w:tcPr>
            <w:tcW w:w="1581" w:type="dxa"/>
            <w:vAlign w:val="center"/>
          </w:tcPr>
          <w:p w14:paraId="6F7F3FD9">
            <w:pPr>
              <w:pStyle w:val="3"/>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日常检查</w:t>
            </w:r>
          </w:p>
        </w:tc>
        <w:tc>
          <w:tcPr>
            <w:tcW w:w="2408" w:type="dxa"/>
            <w:vAlign w:val="top"/>
          </w:tcPr>
          <w:p w14:paraId="3235B13E">
            <w:pPr>
              <w:pStyle w:val="3"/>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昌江区医保局</w:t>
            </w:r>
          </w:p>
        </w:tc>
      </w:tr>
      <w:tr w14:paraId="1E585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047" w:type="dxa"/>
          </w:tcPr>
          <w:p w14:paraId="055C6994">
            <w:pPr>
              <w:pStyle w:val="3"/>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w:t>
            </w:r>
          </w:p>
        </w:tc>
        <w:tc>
          <w:tcPr>
            <w:tcW w:w="3891" w:type="dxa"/>
            <w:vAlign w:val="center"/>
          </w:tcPr>
          <w:p w14:paraId="18681049">
            <w:pPr>
              <w:pStyle w:val="3"/>
              <w:jc w:val="center"/>
              <w:rPr>
                <w:rFonts w:hint="eastAsia" w:ascii="仿宋" w:hAnsi="仿宋" w:eastAsia="仿宋" w:cs="仿宋"/>
                <w:b w:val="0"/>
                <w:bCs w:val="0"/>
                <w:i w:val="0"/>
                <w:iCs w:val="0"/>
                <w:color w:val="000000"/>
                <w:kern w:val="0"/>
                <w:sz w:val="24"/>
                <w:szCs w:val="24"/>
                <w:u w:val="none"/>
                <w:lang w:val="en-US" w:eastAsia="zh-CN" w:bidi="ar"/>
              </w:rPr>
            </w:pPr>
            <w:r>
              <w:rPr>
                <w:rFonts w:hint="default" w:ascii="仿宋" w:hAnsi="仿宋" w:eastAsia="仿宋" w:cs="仿宋"/>
                <w:b w:val="0"/>
                <w:bCs w:val="0"/>
                <w:i w:val="0"/>
                <w:iCs w:val="0"/>
                <w:color w:val="000000"/>
                <w:kern w:val="0"/>
                <w:sz w:val="24"/>
                <w:szCs w:val="24"/>
                <w:u w:val="none"/>
                <w:lang w:val="en-US" w:eastAsia="zh-CN" w:bidi="ar"/>
              </w:rPr>
              <w:t>景德镇平桉中医医院有限责任公司</w:t>
            </w:r>
          </w:p>
        </w:tc>
        <w:tc>
          <w:tcPr>
            <w:tcW w:w="2411" w:type="dxa"/>
            <w:vAlign w:val="center"/>
          </w:tcPr>
          <w:p w14:paraId="6B617496">
            <w:pPr>
              <w:pStyle w:val="3"/>
              <w:jc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91360200MA39T7MH72</w:t>
            </w:r>
          </w:p>
        </w:tc>
        <w:tc>
          <w:tcPr>
            <w:tcW w:w="1581" w:type="dxa"/>
            <w:vAlign w:val="center"/>
          </w:tcPr>
          <w:p w14:paraId="44132FA7">
            <w:pPr>
              <w:pStyle w:val="3"/>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日常检查</w:t>
            </w:r>
          </w:p>
        </w:tc>
        <w:tc>
          <w:tcPr>
            <w:tcW w:w="2408" w:type="dxa"/>
            <w:vAlign w:val="center"/>
          </w:tcPr>
          <w:p w14:paraId="753FDD7A">
            <w:pPr>
              <w:pStyle w:val="3"/>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昌江区医保局</w:t>
            </w:r>
          </w:p>
        </w:tc>
      </w:tr>
      <w:tr w14:paraId="53C07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047" w:type="dxa"/>
          </w:tcPr>
          <w:p w14:paraId="6ACD09F5">
            <w:pPr>
              <w:pStyle w:val="3"/>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3</w:t>
            </w:r>
          </w:p>
        </w:tc>
        <w:tc>
          <w:tcPr>
            <w:tcW w:w="3891" w:type="dxa"/>
            <w:shd w:val="clear"/>
            <w:vAlign w:val="top"/>
          </w:tcPr>
          <w:p w14:paraId="005349EE">
            <w:pPr>
              <w:pStyle w:val="3"/>
              <w:jc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景德镇市卡地克陶瓷有限公司</w:t>
            </w:r>
          </w:p>
        </w:tc>
        <w:tc>
          <w:tcPr>
            <w:tcW w:w="2411" w:type="dxa"/>
            <w:shd w:val="clear"/>
            <w:vAlign w:val="top"/>
          </w:tcPr>
          <w:p w14:paraId="27315617">
            <w:pPr>
              <w:pStyle w:val="3"/>
              <w:jc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91360200683450093M</w:t>
            </w:r>
          </w:p>
        </w:tc>
        <w:tc>
          <w:tcPr>
            <w:tcW w:w="1581" w:type="dxa"/>
            <w:shd w:val="clear"/>
            <w:vAlign w:val="top"/>
          </w:tcPr>
          <w:p w14:paraId="25DBB62F">
            <w:pPr>
              <w:pStyle w:val="3"/>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日常巡查</w:t>
            </w:r>
          </w:p>
        </w:tc>
        <w:tc>
          <w:tcPr>
            <w:tcW w:w="2408" w:type="dxa"/>
            <w:vAlign w:val="top"/>
          </w:tcPr>
          <w:p w14:paraId="58F007D1">
            <w:pPr>
              <w:pStyle w:val="3"/>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昌江区市监局</w:t>
            </w:r>
          </w:p>
        </w:tc>
      </w:tr>
      <w:tr w14:paraId="74E2D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47" w:type="dxa"/>
          </w:tcPr>
          <w:p w14:paraId="72BAA78F">
            <w:pPr>
              <w:pStyle w:val="3"/>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4</w:t>
            </w:r>
          </w:p>
        </w:tc>
        <w:tc>
          <w:tcPr>
            <w:tcW w:w="3891" w:type="dxa"/>
            <w:shd w:val="clear"/>
            <w:vAlign w:val="bottom"/>
          </w:tcPr>
          <w:p w14:paraId="6CD82C82">
            <w:pPr>
              <w:pStyle w:val="3"/>
              <w:jc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景德镇市燕启绝缘制品有限公司</w:t>
            </w:r>
          </w:p>
        </w:tc>
        <w:tc>
          <w:tcPr>
            <w:tcW w:w="2411" w:type="dxa"/>
            <w:shd w:val="clear"/>
            <w:vAlign w:val="center"/>
          </w:tcPr>
          <w:p w14:paraId="5D1C8DCE">
            <w:pPr>
              <w:pStyle w:val="3"/>
              <w:jc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9136020059650038XB</w:t>
            </w:r>
          </w:p>
        </w:tc>
        <w:tc>
          <w:tcPr>
            <w:tcW w:w="1581" w:type="dxa"/>
            <w:shd w:val="clear"/>
            <w:vAlign w:val="top"/>
          </w:tcPr>
          <w:p w14:paraId="532F9C62">
            <w:pPr>
              <w:pStyle w:val="3"/>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日常巡查</w:t>
            </w:r>
          </w:p>
        </w:tc>
        <w:tc>
          <w:tcPr>
            <w:tcW w:w="2408" w:type="dxa"/>
            <w:vAlign w:val="top"/>
          </w:tcPr>
          <w:p w14:paraId="4EEFA455">
            <w:pPr>
              <w:pStyle w:val="3"/>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昌江区市监局</w:t>
            </w:r>
          </w:p>
        </w:tc>
      </w:tr>
      <w:tr w14:paraId="5FFF4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47" w:type="dxa"/>
          </w:tcPr>
          <w:p w14:paraId="7AC2F5B4">
            <w:pPr>
              <w:pStyle w:val="3"/>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5</w:t>
            </w:r>
          </w:p>
        </w:tc>
        <w:tc>
          <w:tcPr>
            <w:tcW w:w="3891" w:type="dxa"/>
            <w:shd w:val="clear"/>
            <w:vAlign w:val="top"/>
          </w:tcPr>
          <w:p w14:paraId="13F5CA7D">
            <w:pPr>
              <w:pStyle w:val="3"/>
              <w:jc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景德镇市国信清源生态环保有限公司</w:t>
            </w:r>
          </w:p>
        </w:tc>
        <w:tc>
          <w:tcPr>
            <w:tcW w:w="2411" w:type="dxa"/>
            <w:shd w:val="clear"/>
            <w:vAlign w:val="top"/>
          </w:tcPr>
          <w:p w14:paraId="6EC9CBDD">
            <w:pPr>
              <w:pStyle w:val="3"/>
              <w:jc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91360200787291576E</w:t>
            </w:r>
          </w:p>
        </w:tc>
        <w:tc>
          <w:tcPr>
            <w:tcW w:w="1581" w:type="dxa"/>
            <w:shd w:val="clear"/>
            <w:vAlign w:val="top"/>
          </w:tcPr>
          <w:p w14:paraId="7F119AB0">
            <w:pPr>
              <w:pStyle w:val="3"/>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日常巡查</w:t>
            </w:r>
          </w:p>
        </w:tc>
        <w:tc>
          <w:tcPr>
            <w:tcW w:w="2408" w:type="dxa"/>
            <w:shd w:val="clear" w:color="auto" w:fill="auto"/>
            <w:vAlign w:val="top"/>
          </w:tcPr>
          <w:p w14:paraId="3F85BCDC">
            <w:pPr>
              <w:pStyle w:val="3"/>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昌江区市监局</w:t>
            </w:r>
          </w:p>
        </w:tc>
      </w:tr>
      <w:tr w14:paraId="390DE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047" w:type="dxa"/>
          </w:tcPr>
          <w:p w14:paraId="7D361069">
            <w:pPr>
              <w:pStyle w:val="3"/>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6</w:t>
            </w:r>
          </w:p>
        </w:tc>
        <w:tc>
          <w:tcPr>
            <w:tcW w:w="3891" w:type="dxa"/>
            <w:shd w:val="clear" w:color="auto" w:fill="auto"/>
            <w:vAlign w:val="top"/>
          </w:tcPr>
          <w:p w14:paraId="2EBEBE5C">
            <w:pPr>
              <w:pStyle w:val="3"/>
              <w:jc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景德镇市舞家小将艺术培训有限公司</w:t>
            </w:r>
          </w:p>
        </w:tc>
        <w:tc>
          <w:tcPr>
            <w:tcW w:w="2411" w:type="dxa"/>
            <w:shd w:val="clear" w:color="auto" w:fill="auto"/>
            <w:vAlign w:val="top"/>
          </w:tcPr>
          <w:p w14:paraId="686B6C6A">
            <w:pPr>
              <w:pStyle w:val="3"/>
              <w:jc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91360202MA39AEE29L</w:t>
            </w:r>
          </w:p>
        </w:tc>
        <w:tc>
          <w:tcPr>
            <w:tcW w:w="1581" w:type="dxa"/>
            <w:shd w:val="clear" w:color="auto" w:fill="auto"/>
            <w:vAlign w:val="top"/>
          </w:tcPr>
          <w:p w14:paraId="2E1998C5">
            <w:pPr>
              <w:pStyle w:val="3"/>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双随机</w:t>
            </w:r>
          </w:p>
        </w:tc>
        <w:tc>
          <w:tcPr>
            <w:tcW w:w="2408" w:type="dxa"/>
            <w:shd w:val="clear" w:color="auto" w:fill="auto"/>
            <w:vAlign w:val="top"/>
          </w:tcPr>
          <w:p w14:paraId="720A1CC4">
            <w:pPr>
              <w:pStyle w:val="3"/>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昌江区教体局</w:t>
            </w:r>
          </w:p>
        </w:tc>
      </w:tr>
      <w:tr w14:paraId="50A63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047" w:type="dxa"/>
          </w:tcPr>
          <w:p w14:paraId="63E0BBFF">
            <w:pPr>
              <w:pStyle w:val="3"/>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7</w:t>
            </w:r>
          </w:p>
        </w:tc>
        <w:tc>
          <w:tcPr>
            <w:tcW w:w="3891" w:type="dxa"/>
            <w:shd w:val="clear"/>
            <w:vAlign w:val="center"/>
          </w:tcPr>
          <w:p w14:paraId="148F92AF">
            <w:pPr>
              <w:pStyle w:val="3"/>
              <w:jc w:val="center"/>
              <w:rPr>
                <w:rFonts w:hint="eastAsia" w:ascii="仿宋" w:hAnsi="仿宋" w:eastAsia="仿宋" w:cs="仿宋"/>
                <w:b w:val="0"/>
                <w:bCs w:val="0"/>
                <w:i w:val="0"/>
                <w:iCs w:val="0"/>
                <w:color w:val="000000"/>
                <w:kern w:val="0"/>
                <w:sz w:val="24"/>
                <w:szCs w:val="24"/>
                <w:u w:val="none"/>
                <w:lang w:val="en-US" w:eastAsia="zh-CN" w:bidi="ar"/>
              </w:rPr>
            </w:pPr>
            <w:r>
              <w:rPr>
                <w:rFonts w:hint="default" w:ascii="仿宋" w:hAnsi="仿宋" w:eastAsia="仿宋" w:cs="仿宋"/>
                <w:b w:val="0"/>
                <w:bCs w:val="0"/>
                <w:i w:val="0"/>
                <w:iCs w:val="0"/>
                <w:color w:val="000000"/>
                <w:kern w:val="0"/>
                <w:sz w:val="24"/>
                <w:szCs w:val="24"/>
                <w:u w:val="none"/>
                <w:lang w:val="en-US" w:eastAsia="zh-CN" w:bidi="ar"/>
              </w:rPr>
              <w:t>景德镇市古窑民俗旅游有限公司</w:t>
            </w:r>
          </w:p>
        </w:tc>
        <w:tc>
          <w:tcPr>
            <w:tcW w:w="2411" w:type="dxa"/>
            <w:shd w:val="clear"/>
            <w:vAlign w:val="center"/>
          </w:tcPr>
          <w:p w14:paraId="56CABB25">
            <w:pPr>
              <w:pStyle w:val="3"/>
              <w:jc w:val="center"/>
              <w:rPr>
                <w:rFonts w:hint="eastAsia" w:ascii="仿宋" w:hAnsi="仿宋" w:eastAsia="仿宋" w:cs="仿宋"/>
                <w:b w:val="0"/>
                <w:bCs w:val="0"/>
                <w:i w:val="0"/>
                <w:iCs w:val="0"/>
                <w:color w:val="000000"/>
                <w:kern w:val="0"/>
                <w:sz w:val="24"/>
                <w:szCs w:val="24"/>
                <w:u w:val="none"/>
                <w:lang w:val="en-US" w:eastAsia="zh-CN" w:bidi="ar"/>
              </w:rPr>
            </w:pPr>
            <w:r>
              <w:rPr>
                <w:rFonts w:hint="default" w:ascii="仿宋" w:hAnsi="仿宋" w:eastAsia="仿宋" w:cs="仿宋"/>
                <w:b w:val="0"/>
                <w:bCs w:val="0"/>
                <w:i w:val="0"/>
                <w:iCs w:val="0"/>
                <w:color w:val="000000"/>
                <w:kern w:val="0"/>
                <w:sz w:val="24"/>
                <w:szCs w:val="24"/>
                <w:u w:val="none"/>
                <w:lang w:val="en-US" w:eastAsia="zh-CN" w:bidi="ar"/>
              </w:rPr>
              <w:t>91360200677986289Q</w:t>
            </w:r>
          </w:p>
        </w:tc>
        <w:tc>
          <w:tcPr>
            <w:tcW w:w="1581" w:type="dxa"/>
            <w:shd w:val="clear"/>
            <w:vAlign w:val="center"/>
          </w:tcPr>
          <w:p w14:paraId="2368CFC0">
            <w:pPr>
              <w:pStyle w:val="3"/>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计划检查</w:t>
            </w:r>
          </w:p>
        </w:tc>
        <w:tc>
          <w:tcPr>
            <w:tcW w:w="2408" w:type="dxa"/>
            <w:shd w:val="clear" w:color="auto" w:fill="auto"/>
            <w:vAlign w:val="top"/>
          </w:tcPr>
          <w:p w14:paraId="411A2862">
            <w:pPr>
              <w:pStyle w:val="3"/>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昌江区应急管理局</w:t>
            </w:r>
          </w:p>
        </w:tc>
      </w:tr>
      <w:tr w14:paraId="645E0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047" w:type="dxa"/>
          </w:tcPr>
          <w:p w14:paraId="507932A3">
            <w:pPr>
              <w:pStyle w:val="3"/>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8</w:t>
            </w:r>
          </w:p>
        </w:tc>
        <w:tc>
          <w:tcPr>
            <w:tcW w:w="3891" w:type="dxa"/>
            <w:shd w:val="clear"/>
            <w:vAlign w:val="center"/>
          </w:tcPr>
          <w:p w14:paraId="17E7A2FA">
            <w:pPr>
              <w:pStyle w:val="3"/>
              <w:jc w:val="center"/>
              <w:rPr>
                <w:rFonts w:hint="eastAsia" w:ascii="仿宋" w:hAnsi="仿宋" w:eastAsia="仿宋" w:cs="仿宋"/>
                <w:b w:val="0"/>
                <w:bCs w:val="0"/>
                <w:i w:val="0"/>
                <w:iCs w:val="0"/>
                <w:color w:val="000000"/>
                <w:kern w:val="0"/>
                <w:sz w:val="24"/>
                <w:szCs w:val="24"/>
                <w:u w:val="none"/>
                <w:lang w:val="en-US" w:eastAsia="zh-CN" w:bidi="ar"/>
              </w:rPr>
            </w:pPr>
            <w:r>
              <w:rPr>
                <w:rFonts w:hint="default" w:ascii="仿宋" w:hAnsi="仿宋" w:eastAsia="仿宋" w:cs="仿宋"/>
                <w:b w:val="0"/>
                <w:bCs w:val="0"/>
                <w:i w:val="0"/>
                <w:iCs w:val="0"/>
                <w:color w:val="000000"/>
                <w:kern w:val="0"/>
                <w:sz w:val="24"/>
                <w:szCs w:val="24"/>
                <w:u w:val="none"/>
                <w:lang w:val="en-US" w:eastAsia="zh-CN" w:bidi="ar"/>
              </w:rPr>
              <w:t>江西高速石化有限责任公司景鹰高速月亮湖西服务区加油站</w:t>
            </w:r>
          </w:p>
        </w:tc>
        <w:tc>
          <w:tcPr>
            <w:tcW w:w="2411" w:type="dxa"/>
            <w:shd w:val="clear"/>
            <w:vAlign w:val="center"/>
          </w:tcPr>
          <w:p w14:paraId="0E68974B">
            <w:pPr>
              <w:pStyle w:val="3"/>
              <w:jc w:val="center"/>
              <w:rPr>
                <w:rFonts w:hint="eastAsia" w:ascii="仿宋" w:hAnsi="仿宋" w:eastAsia="仿宋" w:cs="仿宋"/>
                <w:b w:val="0"/>
                <w:bCs w:val="0"/>
                <w:i w:val="0"/>
                <w:iCs w:val="0"/>
                <w:color w:val="000000"/>
                <w:kern w:val="0"/>
                <w:sz w:val="24"/>
                <w:szCs w:val="24"/>
                <w:u w:val="none"/>
                <w:lang w:val="en-US" w:eastAsia="zh-CN" w:bidi="ar"/>
              </w:rPr>
            </w:pPr>
            <w:r>
              <w:rPr>
                <w:rFonts w:hint="default" w:ascii="仿宋" w:hAnsi="仿宋" w:eastAsia="仿宋" w:cs="仿宋"/>
                <w:b w:val="0"/>
                <w:bCs w:val="0"/>
                <w:i w:val="0"/>
                <w:iCs w:val="0"/>
                <w:color w:val="000000"/>
                <w:kern w:val="0"/>
                <w:sz w:val="24"/>
                <w:szCs w:val="24"/>
                <w:u w:val="none"/>
                <w:lang w:val="en-US" w:eastAsia="zh-CN" w:bidi="ar"/>
              </w:rPr>
              <w:t>91360202MA3843AB34</w:t>
            </w:r>
          </w:p>
        </w:tc>
        <w:tc>
          <w:tcPr>
            <w:tcW w:w="1581" w:type="dxa"/>
            <w:shd w:val="clear"/>
            <w:vAlign w:val="center"/>
          </w:tcPr>
          <w:p w14:paraId="698A0027">
            <w:pPr>
              <w:pStyle w:val="3"/>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计划检查</w:t>
            </w:r>
          </w:p>
        </w:tc>
        <w:tc>
          <w:tcPr>
            <w:tcW w:w="2408" w:type="dxa"/>
            <w:shd w:val="clear" w:color="auto" w:fill="auto"/>
            <w:vAlign w:val="top"/>
          </w:tcPr>
          <w:p w14:paraId="7DD79F9E">
            <w:pPr>
              <w:pStyle w:val="3"/>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昌江区应急管理局</w:t>
            </w:r>
          </w:p>
        </w:tc>
      </w:tr>
      <w:tr w14:paraId="78B95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047" w:type="dxa"/>
          </w:tcPr>
          <w:p w14:paraId="31DB085D">
            <w:pPr>
              <w:pStyle w:val="3"/>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9</w:t>
            </w:r>
          </w:p>
        </w:tc>
        <w:tc>
          <w:tcPr>
            <w:tcW w:w="3891" w:type="dxa"/>
            <w:shd w:val="clear"/>
            <w:vAlign w:val="center"/>
          </w:tcPr>
          <w:p w14:paraId="4457A1AB">
            <w:pPr>
              <w:pStyle w:val="3"/>
              <w:jc w:val="center"/>
              <w:rPr>
                <w:rFonts w:hint="eastAsia" w:ascii="仿宋" w:hAnsi="仿宋" w:eastAsia="仿宋" w:cs="仿宋"/>
                <w:b w:val="0"/>
                <w:bCs w:val="0"/>
                <w:i w:val="0"/>
                <w:iCs w:val="0"/>
                <w:color w:val="000000"/>
                <w:kern w:val="0"/>
                <w:sz w:val="24"/>
                <w:szCs w:val="24"/>
                <w:u w:val="none"/>
                <w:lang w:val="en-US" w:eastAsia="zh-CN" w:bidi="ar"/>
              </w:rPr>
            </w:pPr>
            <w:r>
              <w:rPr>
                <w:rFonts w:hint="default" w:ascii="仿宋" w:hAnsi="仿宋" w:eastAsia="仿宋" w:cs="仿宋"/>
                <w:b w:val="0"/>
                <w:bCs w:val="0"/>
                <w:i w:val="0"/>
                <w:iCs w:val="0"/>
                <w:color w:val="000000"/>
                <w:kern w:val="0"/>
                <w:sz w:val="24"/>
                <w:szCs w:val="24"/>
                <w:u w:val="none"/>
                <w:lang w:val="en-US" w:eastAsia="zh-CN" w:bidi="ar"/>
              </w:rPr>
              <w:t>江西高速石化有限责任公司景鹰高速月亮湖东服务区加油站</w:t>
            </w:r>
          </w:p>
        </w:tc>
        <w:tc>
          <w:tcPr>
            <w:tcW w:w="2411" w:type="dxa"/>
            <w:shd w:val="clear"/>
            <w:vAlign w:val="center"/>
          </w:tcPr>
          <w:p w14:paraId="10CB0466">
            <w:pPr>
              <w:pStyle w:val="3"/>
              <w:jc w:val="center"/>
              <w:rPr>
                <w:rFonts w:hint="eastAsia" w:ascii="仿宋" w:hAnsi="仿宋" w:eastAsia="仿宋" w:cs="仿宋"/>
                <w:b w:val="0"/>
                <w:bCs w:val="0"/>
                <w:i w:val="0"/>
                <w:iCs w:val="0"/>
                <w:color w:val="000000"/>
                <w:kern w:val="0"/>
                <w:sz w:val="24"/>
                <w:szCs w:val="24"/>
                <w:u w:val="none"/>
                <w:lang w:val="en-US" w:eastAsia="zh-CN" w:bidi="ar"/>
              </w:rPr>
            </w:pPr>
            <w:r>
              <w:rPr>
                <w:rFonts w:hint="default" w:ascii="仿宋" w:hAnsi="仿宋" w:eastAsia="仿宋" w:cs="仿宋"/>
                <w:b w:val="0"/>
                <w:bCs w:val="0"/>
                <w:i w:val="0"/>
                <w:iCs w:val="0"/>
                <w:color w:val="000000"/>
                <w:kern w:val="0"/>
                <w:sz w:val="24"/>
                <w:szCs w:val="24"/>
                <w:u w:val="none"/>
                <w:lang w:val="en-US" w:eastAsia="zh-CN" w:bidi="ar"/>
              </w:rPr>
              <w:t>91360202MA3843AG4C</w:t>
            </w:r>
          </w:p>
        </w:tc>
        <w:tc>
          <w:tcPr>
            <w:tcW w:w="1581" w:type="dxa"/>
            <w:shd w:val="clear"/>
            <w:vAlign w:val="center"/>
          </w:tcPr>
          <w:p w14:paraId="258BFAB9">
            <w:pPr>
              <w:pStyle w:val="3"/>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计划检查</w:t>
            </w:r>
          </w:p>
        </w:tc>
        <w:tc>
          <w:tcPr>
            <w:tcW w:w="2408" w:type="dxa"/>
            <w:shd w:val="clear" w:color="auto" w:fill="auto"/>
            <w:vAlign w:val="top"/>
          </w:tcPr>
          <w:p w14:paraId="25EC9DC5">
            <w:pPr>
              <w:pStyle w:val="3"/>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昌江区应急管理局</w:t>
            </w:r>
          </w:p>
        </w:tc>
      </w:tr>
      <w:tr w14:paraId="32C61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047" w:type="dxa"/>
          </w:tcPr>
          <w:p w14:paraId="3123AB11">
            <w:pPr>
              <w:pStyle w:val="3"/>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10</w:t>
            </w:r>
          </w:p>
        </w:tc>
        <w:tc>
          <w:tcPr>
            <w:tcW w:w="3891" w:type="dxa"/>
            <w:shd w:val="clear"/>
            <w:vAlign w:val="center"/>
          </w:tcPr>
          <w:p w14:paraId="28ED2235">
            <w:pPr>
              <w:pStyle w:val="3"/>
              <w:jc w:val="center"/>
              <w:rPr>
                <w:rFonts w:hint="eastAsia" w:ascii="仿宋" w:hAnsi="仿宋" w:eastAsia="仿宋" w:cs="仿宋"/>
                <w:b w:val="0"/>
                <w:bCs w:val="0"/>
                <w:i w:val="0"/>
                <w:iCs w:val="0"/>
                <w:color w:val="000000"/>
                <w:kern w:val="0"/>
                <w:sz w:val="24"/>
                <w:szCs w:val="24"/>
                <w:u w:val="none"/>
                <w:lang w:val="en-US" w:eastAsia="zh-CN" w:bidi="ar"/>
              </w:rPr>
            </w:pPr>
            <w:r>
              <w:rPr>
                <w:rFonts w:hint="default" w:ascii="仿宋" w:hAnsi="仿宋" w:eastAsia="仿宋" w:cs="仿宋"/>
                <w:b w:val="0"/>
                <w:bCs w:val="0"/>
                <w:i w:val="0"/>
                <w:iCs w:val="0"/>
                <w:color w:val="000000"/>
                <w:kern w:val="0"/>
                <w:sz w:val="24"/>
                <w:szCs w:val="24"/>
                <w:u w:val="none"/>
                <w:lang w:val="en-US" w:eastAsia="zh-CN" w:bidi="ar"/>
              </w:rPr>
              <w:t>中国石化销售股份有限公司江西景德镇石油分公司金桥加油站</w:t>
            </w:r>
          </w:p>
        </w:tc>
        <w:tc>
          <w:tcPr>
            <w:tcW w:w="2411" w:type="dxa"/>
            <w:shd w:val="clear"/>
            <w:vAlign w:val="center"/>
          </w:tcPr>
          <w:p w14:paraId="752C19D3">
            <w:pPr>
              <w:pStyle w:val="3"/>
              <w:jc w:val="center"/>
              <w:rPr>
                <w:rFonts w:hint="eastAsia" w:ascii="仿宋" w:hAnsi="仿宋" w:eastAsia="仿宋" w:cs="仿宋"/>
                <w:b w:val="0"/>
                <w:bCs w:val="0"/>
                <w:i w:val="0"/>
                <w:iCs w:val="0"/>
                <w:color w:val="000000"/>
                <w:kern w:val="0"/>
                <w:sz w:val="24"/>
                <w:szCs w:val="24"/>
                <w:u w:val="none"/>
                <w:lang w:val="en-US" w:eastAsia="zh-CN" w:bidi="ar"/>
              </w:rPr>
            </w:pPr>
            <w:r>
              <w:rPr>
                <w:rFonts w:hint="default" w:ascii="仿宋" w:hAnsi="仿宋" w:eastAsia="仿宋" w:cs="仿宋"/>
                <w:b w:val="0"/>
                <w:bCs w:val="0"/>
                <w:i w:val="0"/>
                <w:iCs w:val="0"/>
                <w:color w:val="000000"/>
                <w:kern w:val="0"/>
                <w:sz w:val="24"/>
                <w:szCs w:val="24"/>
                <w:u w:val="none"/>
                <w:lang w:val="en-US" w:eastAsia="zh-CN" w:bidi="ar"/>
              </w:rPr>
              <w:t>913602006809070789</w:t>
            </w:r>
          </w:p>
        </w:tc>
        <w:tc>
          <w:tcPr>
            <w:tcW w:w="1581" w:type="dxa"/>
            <w:shd w:val="clear" w:color="auto" w:fill="auto"/>
            <w:vAlign w:val="center"/>
          </w:tcPr>
          <w:p w14:paraId="001AAE62">
            <w:pPr>
              <w:pStyle w:val="3"/>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计划检查</w:t>
            </w:r>
          </w:p>
        </w:tc>
        <w:tc>
          <w:tcPr>
            <w:tcW w:w="2408" w:type="dxa"/>
            <w:shd w:val="clear" w:color="auto" w:fill="auto"/>
            <w:vAlign w:val="top"/>
          </w:tcPr>
          <w:p w14:paraId="5625CCE4">
            <w:pPr>
              <w:pStyle w:val="3"/>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昌江区应急管理局</w:t>
            </w:r>
          </w:p>
        </w:tc>
      </w:tr>
      <w:tr w14:paraId="71AC5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047" w:type="dxa"/>
          </w:tcPr>
          <w:p w14:paraId="045F0451">
            <w:pPr>
              <w:pStyle w:val="3"/>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11</w:t>
            </w:r>
          </w:p>
        </w:tc>
        <w:tc>
          <w:tcPr>
            <w:tcW w:w="3891" w:type="dxa"/>
            <w:shd w:val="clear"/>
            <w:vAlign w:val="center"/>
          </w:tcPr>
          <w:p w14:paraId="555825BB">
            <w:pPr>
              <w:pStyle w:val="3"/>
              <w:jc w:val="center"/>
              <w:rPr>
                <w:rFonts w:hint="eastAsia" w:ascii="仿宋" w:hAnsi="仿宋" w:eastAsia="仿宋" w:cs="仿宋"/>
                <w:b w:val="0"/>
                <w:bCs w:val="0"/>
                <w:i w:val="0"/>
                <w:iCs w:val="0"/>
                <w:color w:val="000000"/>
                <w:kern w:val="0"/>
                <w:sz w:val="24"/>
                <w:szCs w:val="24"/>
                <w:u w:val="none"/>
                <w:lang w:val="en-US" w:eastAsia="zh-CN" w:bidi="ar"/>
              </w:rPr>
            </w:pPr>
            <w:r>
              <w:rPr>
                <w:rFonts w:hint="default" w:ascii="仿宋" w:hAnsi="仿宋" w:eastAsia="仿宋" w:cs="仿宋"/>
                <w:b w:val="0"/>
                <w:bCs w:val="0"/>
                <w:i w:val="0"/>
                <w:iCs w:val="0"/>
                <w:color w:val="000000"/>
                <w:kern w:val="0"/>
                <w:sz w:val="24"/>
                <w:szCs w:val="24"/>
                <w:u w:val="none"/>
                <w:lang w:val="en-US" w:eastAsia="zh-CN" w:bidi="ar"/>
              </w:rPr>
              <w:t>中国石化销售股份有限公司江西景德镇石油分公司鱼丽加油站</w:t>
            </w:r>
          </w:p>
        </w:tc>
        <w:tc>
          <w:tcPr>
            <w:tcW w:w="2411" w:type="dxa"/>
            <w:shd w:val="clear"/>
            <w:vAlign w:val="center"/>
          </w:tcPr>
          <w:p w14:paraId="2E92C192">
            <w:pPr>
              <w:pStyle w:val="3"/>
              <w:jc w:val="center"/>
              <w:rPr>
                <w:rFonts w:hint="eastAsia" w:ascii="仿宋" w:hAnsi="仿宋" w:eastAsia="仿宋" w:cs="仿宋"/>
                <w:b w:val="0"/>
                <w:bCs w:val="0"/>
                <w:i w:val="0"/>
                <w:iCs w:val="0"/>
                <w:color w:val="000000"/>
                <w:kern w:val="0"/>
                <w:sz w:val="24"/>
                <w:szCs w:val="24"/>
                <w:u w:val="none"/>
                <w:lang w:val="en-US" w:eastAsia="zh-CN" w:bidi="ar"/>
              </w:rPr>
            </w:pPr>
            <w:r>
              <w:rPr>
                <w:rFonts w:hint="default" w:ascii="仿宋" w:hAnsi="仿宋" w:eastAsia="仿宋" w:cs="仿宋"/>
                <w:b w:val="0"/>
                <w:bCs w:val="0"/>
                <w:i w:val="0"/>
                <w:iCs w:val="0"/>
                <w:color w:val="000000"/>
                <w:kern w:val="0"/>
                <w:sz w:val="24"/>
                <w:szCs w:val="24"/>
                <w:u w:val="none"/>
                <w:lang w:val="en-US" w:eastAsia="zh-CN" w:bidi="ar"/>
              </w:rPr>
              <w:t>91360200680907094Y</w:t>
            </w:r>
          </w:p>
        </w:tc>
        <w:tc>
          <w:tcPr>
            <w:tcW w:w="1581" w:type="dxa"/>
            <w:shd w:val="clear" w:color="auto" w:fill="auto"/>
            <w:vAlign w:val="center"/>
          </w:tcPr>
          <w:p w14:paraId="1A8DDB89">
            <w:pPr>
              <w:pStyle w:val="3"/>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计划检查</w:t>
            </w:r>
          </w:p>
        </w:tc>
        <w:tc>
          <w:tcPr>
            <w:tcW w:w="2408" w:type="dxa"/>
            <w:shd w:val="clear" w:color="auto" w:fill="auto"/>
            <w:vAlign w:val="top"/>
          </w:tcPr>
          <w:p w14:paraId="34988741">
            <w:pPr>
              <w:pStyle w:val="3"/>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昌江区应急管理局</w:t>
            </w:r>
          </w:p>
        </w:tc>
      </w:tr>
      <w:tr w14:paraId="53720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047" w:type="dxa"/>
          </w:tcPr>
          <w:p w14:paraId="7DB20EA1">
            <w:pPr>
              <w:pStyle w:val="3"/>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12</w:t>
            </w:r>
          </w:p>
        </w:tc>
        <w:tc>
          <w:tcPr>
            <w:tcW w:w="3891" w:type="dxa"/>
            <w:shd w:val="clear"/>
            <w:vAlign w:val="center"/>
          </w:tcPr>
          <w:p w14:paraId="338AA304">
            <w:pPr>
              <w:pStyle w:val="3"/>
              <w:jc w:val="center"/>
              <w:rPr>
                <w:rFonts w:hint="eastAsia" w:ascii="仿宋" w:hAnsi="仿宋" w:eastAsia="仿宋" w:cs="仿宋"/>
                <w:b w:val="0"/>
                <w:bCs w:val="0"/>
                <w:i w:val="0"/>
                <w:iCs w:val="0"/>
                <w:color w:val="000000"/>
                <w:kern w:val="0"/>
                <w:sz w:val="24"/>
                <w:szCs w:val="24"/>
                <w:u w:val="none"/>
                <w:lang w:val="en-US" w:eastAsia="zh-CN" w:bidi="ar"/>
              </w:rPr>
            </w:pPr>
            <w:r>
              <w:rPr>
                <w:rFonts w:hint="default" w:ascii="仿宋" w:hAnsi="仿宋" w:eastAsia="仿宋" w:cs="仿宋"/>
                <w:b w:val="0"/>
                <w:bCs w:val="0"/>
                <w:i w:val="0"/>
                <w:iCs w:val="0"/>
                <w:color w:val="000000"/>
                <w:kern w:val="0"/>
                <w:sz w:val="24"/>
                <w:szCs w:val="24"/>
                <w:u w:val="none"/>
                <w:lang w:val="en-US" w:eastAsia="zh-CN" w:bidi="ar"/>
              </w:rPr>
              <w:t>贵溪宏源气体有限责任公司景德镇分公司</w:t>
            </w:r>
          </w:p>
        </w:tc>
        <w:tc>
          <w:tcPr>
            <w:tcW w:w="2411" w:type="dxa"/>
            <w:shd w:val="clear"/>
            <w:vAlign w:val="center"/>
          </w:tcPr>
          <w:p w14:paraId="33B43E6F">
            <w:pPr>
              <w:pStyle w:val="3"/>
              <w:jc w:val="center"/>
              <w:rPr>
                <w:rFonts w:hint="eastAsia" w:ascii="仿宋" w:hAnsi="仿宋" w:eastAsia="仿宋" w:cs="仿宋"/>
                <w:b w:val="0"/>
                <w:bCs w:val="0"/>
                <w:i w:val="0"/>
                <w:iCs w:val="0"/>
                <w:color w:val="000000"/>
                <w:kern w:val="0"/>
                <w:sz w:val="24"/>
                <w:szCs w:val="24"/>
                <w:u w:val="none"/>
                <w:lang w:val="en-US" w:eastAsia="zh-CN" w:bidi="ar"/>
              </w:rPr>
            </w:pPr>
            <w:r>
              <w:rPr>
                <w:rFonts w:hint="default" w:ascii="仿宋" w:hAnsi="仿宋" w:eastAsia="仿宋" w:cs="仿宋"/>
                <w:b w:val="0"/>
                <w:bCs w:val="0"/>
                <w:i w:val="0"/>
                <w:iCs w:val="0"/>
                <w:color w:val="000000"/>
                <w:kern w:val="0"/>
                <w:sz w:val="24"/>
                <w:szCs w:val="24"/>
                <w:u w:val="none"/>
                <w:lang w:val="en-US" w:eastAsia="zh-CN" w:bidi="ar"/>
              </w:rPr>
              <w:t>91360203MA35YTK68P</w:t>
            </w:r>
          </w:p>
        </w:tc>
        <w:tc>
          <w:tcPr>
            <w:tcW w:w="1581" w:type="dxa"/>
            <w:shd w:val="clear" w:color="auto" w:fill="auto"/>
            <w:vAlign w:val="center"/>
          </w:tcPr>
          <w:p w14:paraId="30BD30C9">
            <w:pPr>
              <w:pStyle w:val="3"/>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计划检查</w:t>
            </w:r>
          </w:p>
        </w:tc>
        <w:tc>
          <w:tcPr>
            <w:tcW w:w="2408" w:type="dxa"/>
            <w:shd w:val="clear" w:color="auto" w:fill="auto"/>
            <w:vAlign w:val="top"/>
          </w:tcPr>
          <w:p w14:paraId="774DFFE1">
            <w:pPr>
              <w:pStyle w:val="3"/>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昌江区应急管理局</w:t>
            </w:r>
          </w:p>
        </w:tc>
      </w:tr>
      <w:tr w14:paraId="61035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047" w:type="dxa"/>
          </w:tcPr>
          <w:p w14:paraId="0AD1BCE8">
            <w:pPr>
              <w:pStyle w:val="3"/>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w:t>
            </w:r>
          </w:p>
        </w:tc>
        <w:tc>
          <w:tcPr>
            <w:tcW w:w="3891" w:type="dxa"/>
            <w:shd w:val="clear"/>
            <w:vAlign w:val="center"/>
          </w:tcPr>
          <w:p w14:paraId="6A172152">
            <w:pPr>
              <w:pStyle w:val="3"/>
              <w:jc w:val="center"/>
              <w:rPr>
                <w:rFonts w:hint="eastAsia" w:ascii="仿宋" w:hAnsi="仿宋" w:eastAsia="仿宋" w:cs="仿宋"/>
                <w:b w:val="0"/>
                <w:bCs w:val="0"/>
                <w:i w:val="0"/>
                <w:iCs w:val="0"/>
                <w:color w:val="000000"/>
                <w:kern w:val="0"/>
                <w:sz w:val="24"/>
                <w:szCs w:val="24"/>
                <w:u w:val="none"/>
                <w:lang w:val="en-US" w:eastAsia="zh-CN" w:bidi="ar"/>
              </w:rPr>
            </w:pPr>
            <w:r>
              <w:rPr>
                <w:rFonts w:hint="default" w:ascii="仿宋" w:hAnsi="仿宋" w:eastAsia="仿宋" w:cs="仿宋"/>
                <w:b w:val="0"/>
                <w:bCs w:val="0"/>
                <w:i w:val="0"/>
                <w:iCs w:val="0"/>
                <w:color w:val="000000"/>
                <w:kern w:val="0"/>
                <w:sz w:val="24"/>
                <w:szCs w:val="24"/>
                <w:u w:val="none"/>
                <w:lang w:val="en-US" w:eastAsia="zh-CN" w:bidi="ar"/>
              </w:rPr>
              <w:t>景德镇华力铝业有限公司</w:t>
            </w:r>
          </w:p>
        </w:tc>
        <w:tc>
          <w:tcPr>
            <w:tcW w:w="2411" w:type="dxa"/>
            <w:shd w:val="clear"/>
            <w:vAlign w:val="center"/>
          </w:tcPr>
          <w:p w14:paraId="0EBA8DA9">
            <w:pPr>
              <w:pStyle w:val="3"/>
              <w:jc w:val="center"/>
              <w:rPr>
                <w:rFonts w:hint="eastAsia" w:ascii="仿宋" w:hAnsi="仿宋" w:eastAsia="仿宋" w:cs="仿宋"/>
                <w:b w:val="0"/>
                <w:bCs w:val="0"/>
                <w:i w:val="0"/>
                <w:iCs w:val="0"/>
                <w:color w:val="000000"/>
                <w:kern w:val="0"/>
                <w:sz w:val="24"/>
                <w:szCs w:val="24"/>
                <w:u w:val="none"/>
                <w:lang w:val="en-US" w:eastAsia="zh-CN" w:bidi="ar"/>
              </w:rPr>
            </w:pPr>
            <w:r>
              <w:rPr>
                <w:rFonts w:hint="default" w:ascii="仿宋" w:hAnsi="仿宋" w:eastAsia="仿宋" w:cs="仿宋"/>
                <w:b w:val="0"/>
                <w:bCs w:val="0"/>
                <w:i w:val="0"/>
                <w:iCs w:val="0"/>
                <w:color w:val="000000"/>
                <w:kern w:val="0"/>
                <w:sz w:val="24"/>
                <w:szCs w:val="24"/>
                <w:u w:val="none"/>
                <w:lang w:val="en-US" w:eastAsia="zh-CN" w:bidi="ar"/>
              </w:rPr>
              <w:t>91360200MA39UHC31X</w:t>
            </w:r>
          </w:p>
        </w:tc>
        <w:tc>
          <w:tcPr>
            <w:tcW w:w="1581" w:type="dxa"/>
            <w:shd w:val="clear" w:color="auto" w:fill="auto"/>
            <w:vAlign w:val="center"/>
          </w:tcPr>
          <w:p w14:paraId="11481CC2">
            <w:pPr>
              <w:pStyle w:val="3"/>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计划检查</w:t>
            </w:r>
          </w:p>
        </w:tc>
        <w:tc>
          <w:tcPr>
            <w:tcW w:w="2408" w:type="dxa"/>
            <w:shd w:val="clear" w:color="auto" w:fill="auto"/>
            <w:vAlign w:val="top"/>
          </w:tcPr>
          <w:p w14:paraId="3C2B82B4">
            <w:pPr>
              <w:pStyle w:val="3"/>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昌江区应急管理局</w:t>
            </w:r>
          </w:p>
        </w:tc>
      </w:tr>
      <w:tr w14:paraId="60D2F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047" w:type="dxa"/>
          </w:tcPr>
          <w:p w14:paraId="3054D823">
            <w:pPr>
              <w:pStyle w:val="3"/>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14</w:t>
            </w:r>
          </w:p>
        </w:tc>
        <w:tc>
          <w:tcPr>
            <w:tcW w:w="3891" w:type="dxa"/>
            <w:shd w:val="clear"/>
            <w:vAlign w:val="center"/>
          </w:tcPr>
          <w:p w14:paraId="0C72C57E">
            <w:pPr>
              <w:pStyle w:val="3"/>
              <w:jc w:val="center"/>
              <w:rPr>
                <w:rFonts w:hint="eastAsia" w:ascii="仿宋" w:hAnsi="仿宋" w:eastAsia="仿宋" w:cs="仿宋"/>
                <w:b w:val="0"/>
                <w:bCs w:val="0"/>
                <w:i w:val="0"/>
                <w:iCs w:val="0"/>
                <w:color w:val="000000"/>
                <w:kern w:val="0"/>
                <w:sz w:val="24"/>
                <w:szCs w:val="24"/>
                <w:u w:val="none"/>
                <w:lang w:val="en-US" w:eastAsia="zh-CN" w:bidi="ar"/>
              </w:rPr>
            </w:pPr>
            <w:r>
              <w:rPr>
                <w:rFonts w:hint="default" w:ascii="仿宋" w:hAnsi="仿宋" w:eastAsia="仿宋" w:cs="仿宋"/>
                <w:b w:val="0"/>
                <w:bCs w:val="0"/>
                <w:i w:val="0"/>
                <w:iCs w:val="0"/>
                <w:color w:val="000000"/>
                <w:kern w:val="0"/>
                <w:sz w:val="24"/>
                <w:szCs w:val="24"/>
                <w:u w:val="none"/>
                <w:lang w:val="en-US" w:eastAsia="zh-CN" w:bidi="ar"/>
              </w:rPr>
              <w:t>景德镇盛世泥火文化传承股份有限公司</w:t>
            </w:r>
          </w:p>
        </w:tc>
        <w:tc>
          <w:tcPr>
            <w:tcW w:w="2411" w:type="dxa"/>
            <w:shd w:val="clear"/>
            <w:vAlign w:val="center"/>
          </w:tcPr>
          <w:p w14:paraId="39D8CDF8">
            <w:pPr>
              <w:pStyle w:val="3"/>
              <w:jc w:val="center"/>
              <w:rPr>
                <w:rFonts w:hint="eastAsia" w:ascii="仿宋" w:hAnsi="仿宋" w:eastAsia="仿宋" w:cs="仿宋"/>
                <w:b w:val="0"/>
                <w:bCs w:val="0"/>
                <w:i w:val="0"/>
                <w:iCs w:val="0"/>
                <w:color w:val="000000"/>
                <w:kern w:val="0"/>
                <w:sz w:val="24"/>
                <w:szCs w:val="24"/>
                <w:u w:val="none"/>
                <w:lang w:val="en-US" w:eastAsia="zh-CN" w:bidi="ar"/>
              </w:rPr>
            </w:pPr>
            <w:r>
              <w:rPr>
                <w:rFonts w:hint="default" w:ascii="仿宋" w:hAnsi="仿宋" w:eastAsia="仿宋" w:cs="仿宋"/>
                <w:b w:val="0"/>
                <w:bCs w:val="0"/>
                <w:i w:val="0"/>
                <w:iCs w:val="0"/>
                <w:color w:val="000000"/>
                <w:kern w:val="0"/>
                <w:sz w:val="24"/>
                <w:szCs w:val="24"/>
                <w:u w:val="none"/>
                <w:lang w:val="en-US" w:eastAsia="zh-CN" w:bidi="ar"/>
              </w:rPr>
              <w:t>91360200MA35FN0A34</w:t>
            </w:r>
          </w:p>
        </w:tc>
        <w:tc>
          <w:tcPr>
            <w:tcW w:w="1581" w:type="dxa"/>
            <w:shd w:val="clear" w:color="auto" w:fill="auto"/>
            <w:vAlign w:val="center"/>
          </w:tcPr>
          <w:p w14:paraId="2B3AA9FF">
            <w:pPr>
              <w:pStyle w:val="3"/>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计划检查</w:t>
            </w:r>
          </w:p>
        </w:tc>
        <w:tc>
          <w:tcPr>
            <w:tcW w:w="2408" w:type="dxa"/>
            <w:shd w:val="clear" w:color="auto" w:fill="auto"/>
            <w:vAlign w:val="top"/>
          </w:tcPr>
          <w:p w14:paraId="5B786AC7">
            <w:pPr>
              <w:pStyle w:val="3"/>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昌江区应急管理局</w:t>
            </w:r>
          </w:p>
        </w:tc>
      </w:tr>
      <w:tr w14:paraId="625B5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047" w:type="dxa"/>
          </w:tcPr>
          <w:p w14:paraId="1BCF2AFE">
            <w:pPr>
              <w:pStyle w:val="3"/>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15</w:t>
            </w:r>
          </w:p>
        </w:tc>
        <w:tc>
          <w:tcPr>
            <w:tcW w:w="3891" w:type="dxa"/>
            <w:shd w:val="clear"/>
            <w:vAlign w:val="center"/>
          </w:tcPr>
          <w:p w14:paraId="354DE3CF">
            <w:pPr>
              <w:pStyle w:val="3"/>
              <w:jc w:val="center"/>
              <w:rPr>
                <w:rFonts w:hint="eastAsia" w:ascii="仿宋" w:hAnsi="仿宋" w:eastAsia="仿宋" w:cs="仿宋"/>
                <w:b w:val="0"/>
                <w:bCs w:val="0"/>
                <w:i w:val="0"/>
                <w:iCs w:val="0"/>
                <w:color w:val="000000"/>
                <w:kern w:val="0"/>
                <w:sz w:val="24"/>
                <w:szCs w:val="24"/>
                <w:u w:val="none"/>
                <w:lang w:val="en-US" w:eastAsia="zh-CN" w:bidi="ar"/>
              </w:rPr>
            </w:pPr>
            <w:r>
              <w:rPr>
                <w:rFonts w:hint="default" w:ascii="仿宋" w:hAnsi="仿宋" w:eastAsia="仿宋" w:cs="仿宋"/>
                <w:b w:val="0"/>
                <w:bCs w:val="0"/>
                <w:i w:val="0"/>
                <w:iCs w:val="0"/>
                <w:color w:val="000000"/>
                <w:kern w:val="0"/>
                <w:sz w:val="24"/>
                <w:szCs w:val="24"/>
                <w:u w:val="none"/>
                <w:lang w:val="en-US" w:eastAsia="zh-CN" w:bidi="ar"/>
              </w:rPr>
              <w:t>景德镇市嘉锦陶瓷有限公司</w:t>
            </w:r>
          </w:p>
        </w:tc>
        <w:tc>
          <w:tcPr>
            <w:tcW w:w="2411" w:type="dxa"/>
            <w:shd w:val="clear"/>
            <w:vAlign w:val="center"/>
          </w:tcPr>
          <w:p w14:paraId="2A475968">
            <w:pPr>
              <w:pStyle w:val="3"/>
              <w:jc w:val="center"/>
              <w:rPr>
                <w:rFonts w:hint="eastAsia" w:ascii="仿宋" w:hAnsi="仿宋" w:eastAsia="仿宋" w:cs="仿宋"/>
                <w:b w:val="0"/>
                <w:bCs w:val="0"/>
                <w:i w:val="0"/>
                <w:iCs w:val="0"/>
                <w:color w:val="000000"/>
                <w:kern w:val="0"/>
                <w:sz w:val="24"/>
                <w:szCs w:val="24"/>
                <w:u w:val="none"/>
                <w:lang w:val="en-US" w:eastAsia="zh-CN" w:bidi="ar"/>
              </w:rPr>
            </w:pPr>
            <w:r>
              <w:rPr>
                <w:rFonts w:hint="default" w:ascii="仿宋" w:hAnsi="仿宋" w:eastAsia="仿宋" w:cs="仿宋"/>
                <w:b w:val="0"/>
                <w:bCs w:val="0"/>
                <w:i w:val="0"/>
                <w:iCs w:val="0"/>
                <w:color w:val="000000"/>
                <w:kern w:val="0"/>
                <w:sz w:val="24"/>
                <w:szCs w:val="24"/>
                <w:u w:val="none"/>
                <w:lang w:val="en-US" w:eastAsia="zh-CN" w:bidi="ar"/>
              </w:rPr>
              <w:t>91360222351356009Y</w:t>
            </w:r>
          </w:p>
        </w:tc>
        <w:tc>
          <w:tcPr>
            <w:tcW w:w="1581" w:type="dxa"/>
            <w:shd w:val="clear" w:color="auto" w:fill="auto"/>
            <w:vAlign w:val="center"/>
          </w:tcPr>
          <w:p w14:paraId="53C79BCE">
            <w:pPr>
              <w:pStyle w:val="3"/>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计划检查</w:t>
            </w:r>
          </w:p>
        </w:tc>
        <w:tc>
          <w:tcPr>
            <w:tcW w:w="2408" w:type="dxa"/>
            <w:shd w:val="clear" w:color="auto" w:fill="auto"/>
            <w:vAlign w:val="top"/>
          </w:tcPr>
          <w:p w14:paraId="46BC70B2">
            <w:pPr>
              <w:pStyle w:val="3"/>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昌江区应急管理局</w:t>
            </w:r>
          </w:p>
        </w:tc>
      </w:tr>
      <w:tr w14:paraId="18EBE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47" w:type="dxa"/>
          </w:tcPr>
          <w:p w14:paraId="6D504C19">
            <w:pPr>
              <w:pStyle w:val="3"/>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16</w:t>
            </w:r>
          </w:p>
        </w:tc>
        <w:tc>
          <w:tcPr>
            <w:tcW w:w="3891" w:type="dxa"/>
            <w:shd w:val="clear"/>
            <w:vAlign w:val="center"/>
          </w:tcPr>
          <w:p w14:paraId="5E98F477">
            <w:pPr>
              <w:pStyle w:val="3"/>
              <w:jc w:val="center"/>
              <w:rPr>
                <w:rFonts w:hint="eastAsia" w:ascii="仿宋" w:hAnsi="仿宋" w:eastAsia="仿宋" w:cs="仿宋"/>
                <w:b w:val="0"/>
                <w:bCs w:val="0"/>
                <w:i w:val="0"/>
                <w:iCs w:val="0"/>
                <w:color w:val="000000"/>
                <w:kern w:val="0"/>
                <w:sz w:val="24"/>
                <w:szCs w:val="24"/>
                <w:u w:val="none"/>
                <w:lang w:val="en-US" w:eastAsia="zh-CN" w:bidi="ar"/>
              </w:rPr>
            </w:pPr>
            <w:r>
              <w:rPr>
                <w:rFonts w:hint="default" w:ascii="仿宋" w:hAnsi="仿宋" w:eastAsia="仿宋" w:cs="仿宋"/>
                <w:b w:val="0"/>
                <w:bCs w:val="0"/>
                <w:i w:val="0"/>
                <w:iCs w:val="0"/>
                <w:color w:val="000000"/>
                <w:kern w:val="0"/>
                <w:sz w:val="24"/>
                <w:szCs w:val="24"/>
                <w:u w:val="none"/>
                <w:lang w:val="en-US" w:eastAsia="zh-CN" w:bidi="ar"/>
              </w:rPr>
              <w:t>江西黑猫高兴能材料有限公司</w:t>
            </w:r>
          </w:p>
        </w:tc>
        <w:tc>
          <w:tcPr>
            <w:tcW w:w="2411" w:type="dxa"/>
            <w:shd w:val="clear"/>
            <w:vAlign w:val="center"/>
          </w:tcPr>
          <w:p w14:paraId="2E9C7AEA">
            <w:pPr>
              <w:pStyle w:val="3"/>
              <w:jc w:val="center"/>
              <w:rPr>
                <w:rFonts w:hint="eastAsia" w:ascii="仿宋" w:hAnsi="仿宋" w:eastAsia="仿宋" w:cs="仿宋"/>
                <w:b w:val="0"/>
                <w:bCs w:val="0"/>
                <w:i w:val="0"/>
                <w:iCs w:val="0"/>
                <w:color w:val="000000"/>
                <w:kern w:val="0"/>
                <w:sz w:val="24"/>
                <w:szCs w:val="24"/>
                <w:u w:val="none"/>
                <w:lang w:val="en-US" w:eastAsia="zh-CN" w:bidi="ar"/>
              </w:rPr>
            </w:pPr>
            <w:r>
              <w:rPr>
                <w:rFonts w:hint="default" w:ascii="仿宋" w:hAnsi="仿宋" w:eastAsia="仿宋" w:cs="仿宋"/>
                <w:b w:val="0"/>
                <w:bCs w:val="0"/>
                <w:i w:val="0"/>
                <w:iCs w:val="0"/>
                <w:color w:val="000000"/>
                <w:kern w:val="0"/>
                <w:sz w:val="24"/>
                <w:szCs w:val="24"/>
                <w:u w:val="none"/>
                <w:lang w:val="en-US" w:eastAsia="zh-CN" w:bidi="ar"/>
              </w:rPr>
              <w:t>91360200MABLLJLR7K</w:t>
            </w:r>
          </w:p>
        </w:tc>
        <w:tc>
          <w:tcPr>
            <w:tcW w:w="1581" w:type="dxa"/>
            <w:shd w:val="clear" w:color="auto" w:fill="auto"/>
            <w:vAlign w:val="center"/>
          </w:tcPr>
          <w:p w14:paraId="0DFADF09">
            <w:pPr>
              <w:pStyle w:val="3"/>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计划检查</w:t>
            </w:r>
          </w:p>
        </w:tc>
        <w:tc>
          <w:tcPr>
            <w:tcW w:w="2408" w:type="dxa"/>
            <w:shd w:val="clear" w:color="auto" w:fill="auto"/>
            <w:vAlign w:val="top"/>
          </w:tcPr>
          <w:p w14:paraId="4ACB1E0E">
            <w:pPr>
              <w:pStyle w:val="3"/>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昌江区应急管理局</w:t>
            </w:r>
          </w:p>
        </w:tc>
      </w:tr>
      <w:tr w14:paraId="09D8E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047" w:type="dxa"/>
          </w:tcPr>
          <w:p w14:paraId="1EEF69C3">
            <w:pPr>
              <w:pStyle w:val="3"/>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17</w:t>
            </w:r>
          </w:p>
        </w:tc>
        <w:tc>
          <w:tcPr>
            <w:tcW w:w="3891" w:type="dxa"/>
            <w:shd w:val="clear"/>
            <w:vAlign w:val="center"/>
          </w:tcPr>
          <w:p w14:paraId="2B140B5E">
            <w:pPr>
              <w:pStyle w:val="3"/>
              <w:jc w:val="center"/>
              <w:rPr>
                <w:rFonts w:hint="eastAsia" w:ascii="仿宋" w:hAnsi="仿宋" w:eastAsia="仿宋" w:cs="仿宋"/>
                <w:b w:val="0"/>
                <w:bCs w:val="0"/>
                <w:i w:val="0"/>
                <w:iCs w:val="0"/>
                <w:color w:val="000000"/>
                <w:kern w:val="0"/>
                <w:sz w:val="24"/>
                <w:szCs w:val="24"/>
                <w:u w:val="none"/>
                <w:lang w:val="en-US" w:eastAsia="zh-CN" w:bidi="ar"/>
              </w:rPr>
            </w:pPr>
            <w:r>
              <w:rPr>
                <w:rFonts w:hint="default" w:ascii="仿宋" w:hAnsi="仿宋" w:eastAsia="仿宋" w:cs="仿宋"/>
                <w:b w:val="0"/>
                <w:bCs w:val="0"/>
                <w:i w:val="0"/>
                <w:iCs w:val="0"/>
                <w:color w:val="000000"/>
                <w:kern w:val="0"/>
                <w:sz w:val="24"/>
                <w:szCs w:val="24"/>
                <w:u w:val="none"/>
                <w:lang w:val="en-US" w:eastAsia="zh-CN" w:bidi="ar"/>
              </w:rPr>
              <w:t>景德镇风益高分子材料科技有限公司</w:t>
            </w:r>
          </w:p>
        </w:tc>
        <w:tc>
          <w:tcPr>
            <w:tcW w:w="2411" w:type="dxa"/>
            <w:shd w:val="clear"/>
            <w:vAlign w:val="center"/>
          </w:tcPr>
          <w:p w14:paraId="32516466">
            <w:pPr>
              <w:pStyle w:val="3"/>
              <w:jc w:val="center"/>
              <w:rPr>
                <w:rFonts w:hint="eastAsia" w:ascii="仿宋" w:hAnsi="仿宋" w:eastAsia="仿宋" w:cs="仿宋"/>
                <w:b w:val="0"/>
                <w:bCs w:val="0"/>
                <w:i w:val="0"/>
                <w:iCs w:val="0"/>
                <w:color w:val="000000"/>
                <w:kern w:val="0"/>
                <w:sz w:val="24"/>
                <w:szCs w:val="24"/>
                <w:u w:val="none"/>
                <w:lang w:val="en-US" w:eastAsia="zh-CN" w:bidi="ar"/>
              </w:rPr>
            </w:pPr>
            <w:r>
              <w:rPr>
                <w:rFonts w:hint="default" w:ascii="仿宋" w:hAnsi="仿宋" w:eastAsia="仿宋" w:cs="仿宋"/>
                <w:b w:val="0"/>
                <w:bCs w:val="0"/>
                <w:i w:val="0"/>
                <w:iCs w:val="0"/>
                <w:color w:val="000000"/>
                <w:kern w:val="0"/>
                <w:sz w:val="24"/>
                <w:szCs w:val="24"/>
                <w:u w:val="none"/>
                <w:lang w:val="en-US" w:eastAsia="zh-CN" w:bidi="ar"/>
              </w:rPr>
              <w:t>913602003092344546</w:t>
            </w:r>
          </w:p>
        </w:tc>
        <w:tc>
          <w:tcPr>
            <w:tcW w:w="1581" w:type="dxa"/>
            <w:shd w:val="clear" w:color="auto" w:fill="auto"/>
            <w:vAlign w:val="center"/>
          </w:tcPr>
          <w:p w14:paraId="2AE21021">
            <w:pPr>
              <w:pStyle w:val="3"/>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计划检查</w:t>
            </w:r>
          </w:p>
        </w:tc>
        <w:tc>
          <w:tcPr>
            <w:tcW w:w="2408" w:type="dxa"/>
            <w:shd w:val="clear" w:color="auto" w:fill="auto"/>
            <w:vAlign w:val="top"/>
          </w:tcPr>
          <w:p w14:paraId="6FA717D7">
            <w:pPr>
              <w:pStyle w:val="3"/>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昌江区应急管理局</w:t>
            </w:r>
          </w:p>
        </w:tc>
      </w:tr>
      <w:tr w14:paraId="62CAE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047" w:type="dxa"/>
          </w:tcPr>
          <w:p w14:paraId="44625434">
            <w:pPr>
              <w:pStyle w:val="3"/>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18</w:t>
            </w:r>
          </w:p>
        </w:tc>
        <w:tc>
          <w:tcPr>
            <w:tcW w:w="3891" w:type="dxa"/>
            <w:shd w:val="clear"/>
            <w:vAlign w:val="center"/>
          </w:tcPr>
          <w:p w14:paraId="5CD11939">
            <w:pPr>
              <w:pStyle w:val="3"/>
              <w:jc w:val="center"/>
              <w:rPr>
                <w:rFonts w:hint="eastAsia" w:ascii="仿宋" w:hAnsi="仿宋" w:eastAsia="仿宋" w:cs="仿宋"/>
                <w:b w:val="0"/>
                <w:bCs w:val="0"/>
                <w:i w:val="0"/>
                <w:iCs w:val="0"/>
                <w:color w:val="000000"/>
                <w:kern w:val="0"/>
                <w:sz w:val="24"/>
                <w:szCs w:val="24"/>
                <w:u w:val="none"/>
                <w:lang w:val="en-US" w:eastAsia="zh-CN" w:bidi="ar"/>
              </w:rPr>
            </w:pPr>
            <w:r>
              <w:rPr>
                <w:rFonts w:hint="default" w:ascii="仿宋" w:hAnsi="仿宋" w:eastAsia="仿宋" w:cs="仿宋"/>
                <w:b w:val="0"/>
                <w:bCs w:val="0"/>
                <w:i w:val="0"/>
                <w:iCs w:val="0"/>
                <w:color w:val="000000"/>
                <w:kern w:val="0"/>
                <w:sz w:val="24"/>
                <w:szCs w:val="24"/>
                <w:u w:val="none"/>
                <w:lang w:val="en-US" w:eastAsia="zh-CN" w:bidi="ar"/>
              </w:rPr>
              <w:t>景德镇景玉欣陶瓷有限公司</w:t>
            </w:r>
          </w:p>
        </w:tc>
        <w:tc>
          <w:tcPr>
            <w:tcW w:w="2411" w:type="dxa"/>
            <w:shd w:val="clear"/>
            <w:vAlign w:val="center"/>
          </w:tcPr>
          <w:p w14:paraId="40EFEE44">
            <w:pPr>
              <w:pStyle w:val="3"/>
              <w:jc w:val="center"/>
              <w:rPr>
                <w:rFonts w:hint="eastAsia" w:ascii="仿宋" w:hAnsi="仿宋" w:eastAsia="仿宋" w:cs="仿宋"/>
                <w:b w:val="0"/>
                <w:bCs w:val="0"/>
                <w:i w:val="0"/>
                <w:iCs w:val="0"/>
                <w:color w:val="000000"/>
                <w:kern w:val="0"/>
                <w:sz w:val="24"/>
                <w:szCs w:val="24"/>
                <w:u w:val="none"/>
                <w:lang w:val="en-US" w:eastAsia="zh-CN" w:bidi="ar"/>
              </w:rPr>
            </w:pPr>
            <w:r>
              <w:rPr>
                <w:rFonts w:hint="default" w:ascii="仿宋" w:hAnsi="仿宋" w:eastAsia="仿宋" w:cs="仿宋"/>
                <w:b w:val="0"/>
                <w:bCs w:val="0"/>
                <w:i w:val="0"/>
                <w:iCs w:val="0"/>
                <w:color w:val="000000"/>
                <w:kern w:val="0"/>
                <w:sz w:val="24"/>
                <w:szCs w:val="24"/>
                <w:u w:val="none"/>
                <w:lang w:val="en-US" w:eastAsia="zh-CN" w:bidi="ar"/>
              </w:rPr>
              <w:t>91360200MA7JKMT6X6</w:t>
            </w:r>
          </w:p>
        </w:tc>
        <w:tc>
          <w:tcPr>
            <w:tcW w:w="1581" w:type="dxa"/>
            <w:shd w:val="clear" w:color="auto" w:fill="auto"/>
            <w:vAlign w:val="center"/>
          </w:tcPr>
          <w:p w14:paraId="206D6C0C">
            <w:pPr>
              <w:pStyle w:val="3"/>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计划检查</w:t>
            </w:r>
          </w:p>
        </w:tc>
        <w:tc>
          <w:tcPr>
            <w:tcW w:w="2408" w:type="dxa"/>
            <w:vAlign w:val="top"/>
          </w:tcPr>
          <w:p w14:paraId="11CDBFF5">
            <w:pPr>
              <w:pStyle w:val="3"/>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昌江区应急管理局</w:t>
            </w:r>
          </w:p>
        </w:tc>
      </w:tr>
      <w:tr w14:paraId="005FF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047" w:type="dxa"/>
          </w:tcPr>
          <w:p w14:paraId="1725C7E3">
            <w:pPr>
              <w:pStyle w:val="3"/>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19</w:t>
            </w:r>
          </w:p>
        </w:tc>
        <w:tc>
          <w:tcPr>
            <w:tcW w:w="3891" w:type="dxa"/>
            <w:shd w:val="clear"/>
            <w:vAlign w:val="center"/>
          </w:tcPr>
          <w:p w14:paraId="11C425BC">
            <w:pPr>
              <w:pStyle w:val="3"/>
              <w:jc w:val="center"/>
              <w:rPr>
                <w:rFonts w:hint="eastAsia" w:ascii="仿宋" w:hAnsi="仿宋" w:eastAsia="仿宋" w:cs="仿宋"/>
                <w:b w:val="0"/>
                <w:bCs w:val="0"/>
                <w:i w:val="0"/>
                <w:iCs w:val="0"/>
                <w:color w:val="000000"/>
                <w:kern w:val="0"/>
                <w:sz w:val="24"/>
                <w:szCs w:val="24"/>
                <w:u w:val="none"/>
                <w:lang w:val="en-US" w:eastAsia="zh-CN" w:bidi="ar"/>
              </w:rPr>
            </w:pPr>
            <w:r>
              <w:rPr>
                <w:rFonts w:hint="default" w:ascii="仿宋" w:hAnsi="仿宋" w:eastAsia="仿宋" w:cs="仿宋"/>
                <w:b w:val="0"/>
                <w:bCs w:val="0"/>
                <w:i w:val="0"/>
                <w:iCs w:val="0"/>
                <w:color w:val="000000"/>
                <w:kern w:val="0"/>
                <w:sz w:val="24"/>
                <w:szCs w:val="24"/>
                <w:u w:val="none"/>
                <w:lang w:val="en-US" w:eastAsia="zh-CN" w:bidi="ar"/>
              </w:rPr>
              <w:t>景德镇乐彭金属制品有限公司</w:t>
            </w:r>
          </w:p>
        </w:tc>
        <w:tc>
          <w:tcPr>
            <w:tcW w:w="2411" w:type="dxa"/>
            <w:shd w:val="clear"/>
            <w:vAlign w:val="center"/>
          </w:tcPr>
          <w:p w14:paraId="22ADA16B">
            <w:pPr>
              <w:pStyle w:val="3"/>
              <w:jc w:val="center"/>
              <w:rPr>
                <w:rFonts w:hint="eastAsia" w:ascii="仿宋" w:hAnsi="仿宋" w:eastAsia="仿宋" w:cs="仿宋"/>
                <w:b w:val="0"/>
                <w:bCs w:val="0"/>
                <w:i w:val="0"/>
                <w:iCs w:val="0"/>
                <w:color w:val="000000"/>
                <w:kern w:val="0"/>
                <w:sz w:val="24"/>
                <w:szCs w:val="24"/>
                <w:u w:val="none"/>
                <w:lang w:val="en-US" w:eastAsia="zh-CN" w:bidi="ar"/>
              </w:rPr>
            </w:pPr>
            <w:r>
              <w:rPr>
                <w:rFonts w:hint="default" w:ascii="仿宋" w:hAnsi="仿宋" w:eastAsia="仿宋" w:cs="仿宋"/>
                <w:b w:val="0"/>
                <w:bCs w:val="0"/>
                <w:i w:val="0"/>
                <w:iCs w:val="0"/>
                <w:color w:val="000000"/>
                <w:kern w:val="0"/>
                <w:sz w:val="24"/>
                <w:szCs w:val="24"/>
                <w:u w:val="none"/>
                <w:lang w:val="en-US" w:eastAsia="zh-CN" w:bidi="ar"/>
              </w:rPr>
              <w:t>91360200MA7NJYYG4D</w:t>
            </w:r>
          </w:p>
        </w:tc>
        <w:tc>
          <w:tcPr>
            <w:tcW w:w="1581" w:type="dxa"/>
            <w:shd w:val="clear" w:color="auto" w:fill="auto"/>
            <w:vAlign w:val="center"/>
          </w:tcPr>
          <w:p w14:paraId="44BB0312">
            <w:pPr>
              <w:pStyle w:val="3"/>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计划检查</w:t>
            </w:r>
          </w:p>
        </w:tc>
        <w:tc>
          <w:tcPr>
            <w:tcW w:w="2408" w:type="dxa"/>
            <w:vAlign w:val="top"/>
          </w:tcPr>
          <w:p w14:paraId="4CCF8FBB">
            <w:pPr>
              <w:pStyle w:val="3"/>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昌江区应急管理局</w:t>
            </w:r>
          </w:p>
        </w:tc>
      </w:tr>
      <w:tr w14:paraId="2C910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047" w:type="dxa"/>
          </w:tcPr>
          <w:p w14:paraId="1E6AF678">
            <w:pPr>
              <w:pStyle w:val="3"/>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20</w:t>
            </w:r>
          </w:p>
        </w:tc>
        <w:tc>
          <w:tcPr>
            <w:tcW w:w="3891" w:type="dxa"/>
            <w:shd w:val="clear"/>
            <w:vAlign w:val="center"/>
          </w:tcPr>
          <w:p w14:paraId="321AA2AA">
            <w:pPr>
              <w:pStyle w:val="3"/>
              <w:jc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景德镇市海慧酒店有限公司</w:t>
            </w:r>
          </w:p>
        </w:tc>
        <w:tc>
          <w:tcPr>
            <w:tcW w:w="2411" w:type="dxa"/>
            <w:shd w:val="clear" w:color="auto" w:fill="auto"/>
            <w:vAlign w:val="center"/>
          </w:tcPr>
          <w:p w14:paraId="403FB655">
            <w:pPr>
              <w:pStyle w:val="3"/>
              <w:jc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91360200091088537G</w:t>
            </w:r>
          </w:p>
        </w:tc>
        <w:tc>
          <w:tcPr>
            <w:tcW w:w="1581" w:type="dxa"/>
            <w:shd w:val="clear"/>
            <w:vAlign w:val="center"/>
          </w:tcPr>
          <w:p w14:paraId="5ACB1886">
            <w:pPr>
              <w:pStyle w:val="3"/>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日常巡查</w:t>
            </w:r>
          </w:p>
        </w:tc>
        <w:tc>
          <w:tcPr>
            <w:tcW w:w="2408" w:type="dxa"/>
            <w:vAlign w:val="top"/>
          </w:tcPr>
          <w:p w14:paraId="51346F33">
            <w:pPr>
              <w:pStyle w:val="3"/>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昌江区卫健委</w:t>
            </w:r>
          </w:p>
        </w:tc>
      </w:tr>
      <w:tr w14:paraId="19A59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047" w:type="dxa"/>
          </w:tcPr>
          <w:p w14:paraId="485C6324">
            <w:pPr>
              <w:pStyle w:val="3"/>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21</w:t>
            </w:r>
          </w:p>
        </w:tc>
        <w:tc>
          <w:tcPr>
            <w:tcW w:w="3891" w:type="dxa"/>
            <w:shd w:val="clear" w:color="auto" w:fill="auto"/>
            <w:vAlign w:val="center"/>
          </w:tcPr>
          <w:p w14:paraId="6ADC6A81">
            <w:pPr>
              <w:pStyle w:val="3"/>
              <w:jc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景德镇佳韵东翔酒店有限公司</w:t>
            </w:r>
          </w:p>
        </w:tc>
        <w:tc>
          <w:tcPr>
            <w:tcW w:w="2411" w:type="dxa"/>
            <w:shd w:val="clear"/>
            <w:vAlign w:val="center"/>
          </w:tcPr>
          <w:p w14:paraId="72562B8B">
            <w:pPr>
              <w:pStyle w:val="3"/>
              <w:jc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91360202MAD7M3CR2R</w:t>
            </w:r>
          </w:p>
        </w:tc>
        <w:tc>
          <w:tcPr>
            <w:tcW w:w="1581" w:type="dxa"/>
            <w:shd w:val="clear"/>
            <w:vAlign w:val="center"/>
          </w:tcPr>
          <w:p w14:paraId="2254BF84">
            <w:pPr>
              <w:pStyle w:val="3"/>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日常巡查</w:t>
            </w:r>
          </w:p>
        </w:tc>
        <w:tc>
          <w:tcPr>
            <w:tcW w:w="2408" w:type="dxa"/>
            <w:vAlign w:val="top"/>
          </w:tcPr>
          <w:p w14:paraId="0F15367F">
            <w:pPr>
              <w:pStyle w:val="3"/>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昌江区卫健委</w:t>
            </w:r>
          </w:p>
        </w:tc>
      </w:tr>
      <w:tr w14:paraId="52B71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047" w:type="dxa"/>
          </w:tcPr>
          <w:p w14:paraId="3D35D4D7">
            <w:pPr>
              <w:pStyle w:val="3"/>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仿宋" w:hAnsi="仿宋" w:eastAsia="仿宋" w:cs="仿宋"/>
                <w:b w:val="0"/>
                <w:bCs w:val="0"/>
                <w:i w:val="0"/>
                <w:iCs w:val="0"/>
                <w:color w:val="000000"/>
                <w:kern w:val="0"/>
                <w:sz w:val="24"/>
                <w:szCs w:val="24"/>
                <w:u w:val="none"/>
                <w:lang w:val="en-US" w:eastAsia="zh-CN" w:bidi="ar"/>
              </w:rPr>
            </w:pPr>
          </w:p>
        </w:tc>
        <w:tc>
          <w:tcPr>
            <w:tcW w:w="3891" w:type="dxa"/>
            <w:shd w:val="clear" w:color="auto" w:fill="auto"/>
            <w:vAlign w:val="center"/>
          </w:tcPr>
          <w:p w14:paraId="65DD6882">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i w:val="0"/>
                <w:iCs w:val="0"/>
                <w:color w:val="000000"/>
                <w:kern w:val="0"/>
                <w:sz w:val="24"/>
                <w:szCs w:val="24"/>
                <w:u w:val="none"/>
                <w:lang w:val="en-US" w:eastAsia="zh-CN" w:bidi="ar"/>
              </w:rPr>
            </w:pPr>
          </w:p>
        </w:tc>
        <w:tc>
          <w:tcPr>
            <w:tcW w:w="2411" w:type="dxa"/>
            <w:shd w:val="clear" w:color="auto" w:fill="auto"/>
            <w:vAlign w:val="center"/>
          </w:tcPr>
          <w:p w14:paraId="72705A48">
            <w:pPr>
              <w:pStyle w:val="3"/>
              <w:jc w:val="center"/>
              <w:rPr>
                <w:rFonts w:hint="eastAsia" w:ascii="仿宋" w:hAnsi="仿宋" w:eastAsia="仿宋" w:cs="仿宋"/>
                <w:b w:val="0"/>
                <w:bCs w:val="0"/>
                <w:i w:val="0"/>
                <w:iCs w:val="0"/>
                <w:color w:val="000000"/>
                <w:kern w:val="0"/>
                <w:sz w:val="24"/>
                <w:szCs w:val="24"/>
                <w:u w:val="none"/>
                <w:lang w:val="en-US" w:eastAsia="zh-CN" w:bidi="ar"/>
              </w:rPr>
            </w:pPr>
          </w:p>
        </w:tc>
        <w:tc>
          <w:tcPr>
            <w:tcW w:w="1581" w:type="dxa"/>
            <w:vAlign w:val="center"/>
          </w:tcPr>
          <w:p w14:paraId="3DB8239E">
            <w:pPr>
              <w:pStyle w:val="3"/>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2408" w:type="dxa"/>
            <w:vAlign w:val="top"/>
          </w:tcPr>
          <w:p w14:paraId="3365A9C3">
            <w:pPr>
              <w:pStyle w:val="3"/>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default" w:ascii="仿宋" w:hAnsi="仿宋" w:eastAsia="仿宋" w:cs="仿宋"/>
                <w:b w:val="0"/>
                <w:bCs w:val="0"/>
                <w:i w:val="0"/>
                <w:iCs w:val="0"/>
                <w:color w:val="000000"/>
                <w:kern w:val="0"/>
                <w:sz w:val="24"/>
                <w:szCs w:val="24"/>
                <w:u w:val="none"/>
                <w:lang w:val="en-US" w:eastAsia="zh-CN" w:bidi="ar"/>
              </w:rPr>
            </w:pPr>
          </w:p>
        </w:tc>
      </w:tr>
    </w:tbl>
    <w:p w14:paraId="022AD8BF">
      <w:pPr>
        <w:pStyle w:val="3"/>
        <w:ind w:left="0" w:leftChars="0" w:firstLine="0" w:firstLineChars="0"/>
        <w:rPr>
          <w:rFonts w:hint="eastAsia"/>
          <w:sz w:val="24"/>
          <w:szCs w:val="18"/>
          <w:lang w:val="en-US" w:eastAsia="zh-CN"/>
        </w:rPr>
      </w:pPr>
      <w:r>
        <w:rPr>
          <w:rFonts w:hint="eastAsia"/>
          <w:color w:val="000000" w:themeColor="text1"/>
          <w:sz w:val="24"/>
          <w:szCs w:val="18"/>
          <w:u w:val="none"/>
          <w:lang w:val="en-US" w:eastAsia="zh-CN"/>
          <w14:textFill>
            <w14:solidFill>
              <w14:schemeClr w14:val="tx1"/>
            </w14:solidFill>
          </w14:textFill>
        </w:rPr>
        <w:fldChar w:fldCharType="begin"/>
      </w:r>
      <w:r>
        <w:rPr>
          <w:rFonts w:hint="eastAsia"/>
          <w:color w:val="000000" w:themeColor="text1"/>
          <w:sz w:val="24"/>
          <w:szCs w:val="18"/>
          <w:u w:val="none"/>
          <w:lang w:val="en-US" w:eastAsia="zh-CN"/>
          <w14:textFill>
            <w14:solidFill>
              <w14:schemeClr w14:val="tx1"/>
            </w14:solidFill>
          </w14:textFill>
        </w:rPr>
        <w:instrText xml:space="preserve"> HYPERLINK "mailto:1、各单位于每月15日前将本月非安静期行政执法检查名单报区司法局（ckqfzbxz@163.com），每月20日前qu" </w:instrText>
      </w:r>
      <w:r>
        <w:rPr>
          <w:rFonts w:hint="eastAsia"/>
          <w:color w:val="000000" w:themeColor="text1"/>
          <w:sz w:val="24"/>
          <w:szCs w:val="18"/>
          <w:u w:val="none"/>
          <w:lang w:val="en-US" w:eastAsia="zh-CN"/>
          <w14:textFill>
            <w14:solidFill>
              <w14:schemeClr w14:val="tx1"/>
            </w14:solidFill>
          </w14:textFill>
        </w:rPr>
        <w:fldChar w:fldCharType="separate"/>
      </w:r>
      <w:r>
        <w:rPr>
          <w:rStyle w:val="7"/>
          <w:rFonts w:hint="eastAsia"/>
          <w:color w:val="000000" w:themeColor="text1"/>
          <w:sz w:val="24"/>
          <w:szCs w:val="18"/>
          <w:u w:val="none"/>
          <w:lang w:val="en-US" w:eastAsia="zh-CN"/>
          <w14:textFill>
            <w14:solidFill>
              <w14:schemeClr w14:val="tx1"/>
            </w14:solidFill>
          </w14:textFill>
        </w:rPr>
        <w:t>1、各单位于每月15日前将本月非安静期行政执法检查名单报区司法局（cjqfzbxz@163.com），每月20日前</w:t>
      </w:r>
      <w:r>
        <w:rPr>
          <w:rFonts w:hint="eastAsia"/>
          <w:color w:val="000000" w:themeColor="text1"/>
          <w:sz w:val="24"/>
          <w:szCs w:val="18"/>
          <w:u w:val="none"/>
          <w:lang w:val="en-US" w:eastAsia="zh-CN"/>
          <w14:textFill>
            <w14:solidFill>
              <w14:schemeClr w14:val="tx1"/>
            </w14:solidFill>
          </w14:textFill>
        </w:rPr>
        <w:t>区</w:t>
      </w:r>
      <w:r>
        <w:rPr>
          <w:rFonts w:hint="eastAsia"/>
          <w:color w:val="000000" w:themeColor="text1"/>
          <w:sz w:val="24"/>
          <w:szCs w:val="18"/>
          <w:u w:val="none"/>
          <w:lang w:val="en-US" w:eastAsia="zh-CN"/>
          <w14:textFill>
            <w14:solidFill>
              <w14:schemeClr w14:val="tx1"/>
            </w14:solidFill>
          </w14:textFill>
        </w:rPr>
        <w:fldChar w:fldCharType="end"/>
      </w:r>
      <w:r>
        <w:rPr>
          <w:rFonts w:hint="eastAsia"/>
          <w:color w:val="000000" w:themeColor="text1"/>
          <w:sz w:val="24"/>
          <w:szCs w:val="18"/>
          <w:lang w:val="en-US" w:eastAsia="zh-CN"/>
          <w14:textFill>
            <w14:solidFill>
              <w14:schemeClr w14:val="tx1"/>
            </w14:solidFill>
          </w14:textFill>
        </w:rPr>
        <w:t>司</w:t>
      </w:r>
      <w:r>
        <w:rPr>
          <w:rFonts w:hint="eastAsia"/>
          <w:sz w:val="24"/>
          <w:szCs w:val="18"/>
          <w:lang w:val="en-US" w:eastAsia="zh-CN"/>
        </w:rPr>
        <w:t>法局会同区市场监管局拟定联合检查名单并明确牵头部门，由牵头部门组织协调其余配合单位开展联合执法检查。拒绝参与联合执法的，本月度不得对涉及联合执法检查的企业另行开展检查。</w:t>
      </w:r>
    </w:p>
    <w:p w14:paraId="667C10E0">
      <w:pPr>
        <w:pStyle w:val="3"/>
        <w:ind w:left="0" w:leftChars="0" w:firstLine="0" w:firstLineChars="0"/>
        <w:rPr>
          <w:rFonts w:hint="eastAsia"/>
          <w:sz w:val="24"/>
          <w:szCs w:val="18"/>
          <w:lang w:val="en-US" w:eastAsia="zh-CN"/>
        </w:rPr>
      </w:pPr>
      <w:r>
        <w:rPr>
          <w:rFonts w:hint="eastAsia"/>
          <w:sz w:val="24"/>
          <w:szCs w:val="18"/>
          <w:lang w:val="en-US" w:eastAsia="zh-CN"/>
        </w:rPr>
        <w:t>2、未及时报送行政执法检查名单的单位本月不得开展任何针对企业的常规性执法检查工作。</w:t>
      </w:r>
    </w:p>
    <w:p w14:paraId="411C04AE">
      <w:pPr>
        <w:pStyle w:val="3"/>
        <w:ind w:left="0" w:leftChars="0" w:firstLine="0" w:firstLineChars="0"/>
        <w:rPr>
          <w:rFonts w:hint="eastAsia"/>
          <w:sz w:val="24"/>
          <w:szCs w:val="18"/>
          <w:lang w:val="en-US" w:eastAsia="zh-CN"/>
        </w:rPr>
      </w:pPr>
      <w:r>
        <w:rPr>
          <w:rFonts w:hint="eastAsia"/>
          <w:sz w:val="24"/>
          <w:szCs w:val="18"/>
          <w:lang w:val="en-US" w:eastAsia="zh-CN"/>
        </w:rPr>
        <w:t>3、行政执法检查结果应及时通过江西省“双随机、一公开”行政执法监督平台进行数据录入和采集。</w:t>
      </w:r>
    </w:p>
    <w:p w14:paraId="411545D5">
      <w:pPr>
        <w:pStyle w:val="3"/>
        <w:ind w:left="0" w:leftChars="0" w:firstLine="0" w:firstLineChars="0"/>
      </w:pPr>
      <w:r>
        <w:rPr>
          <w:rFonts w:hint="eastAsia"/>
          <w:sz w:val="24"/>
          <w:szCs w:val="18"/>
          <w:lang w:val="en-US" w:eastAsia="zh-CN"/>
        </w:rPr>
        <w:t>4、该表所指的检查对象不包括自然人、个体户以及非企业法人组织。</w:t>
      </w:r>
    </w:p>
    <w:sectPr>
      <w:pgSz w:w="11906" w:h="16838"/>
      <w:pgMar w:top="1270" w:right="1800" w:bottom="127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embedRegular r:id="rId1" w:fontKey="{311C3C31-CED4-4024-A21E-EAA862F6CAC9}"/>
  </w:font>
  <w:font w:name="仿宋">
    <w:panose1 w:val="02010609060101010101"/>
    <w:charset w:val="86"/>
    <w:family w:val="auto"/>
    <w:pitch w:val="default"/>
    <w:sig w:usb0="800002BF" w:usb1="38CF7CFA" w:usb2="00000016" w:usb3="00000000" w:csb0="00040001" w:csb1="00000000"/>
    <w:embedRegular r:id="rId2" w:fontKey="{4BAC8083-1429-407C-BFB9-1C8098D22A16}"/>
  </w:font>
  <w:font w:name="微软雅黑">
    <w:panose1 w:val="020B0503020204020204"/>
    <w:charset w:val="86"/>
    <w:family w:val="auto"/>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kZjAzZWJiZDM4YmM4YzNlMTBiNTA5YWY3M2I1YzIifQ=="/>
  </w:docVars>
  <w:rsids>
    <w:rsidRoot w:val="5A8C0CA9"/>
    <w:rsid w:val="00285687"/>
    <w:rsid w:val="02B81FC4"/>
    <w:rsid w:val="07662D4E"/>
    <w:rsid w:val="176552F2"/>
    <w:rsid w:val="17C77B0F"/>
    <w:rsid w:val="1AB30063"/>
    <w:rsid w:val="1DC958B0"/>
    <w:rsid w:val="1F4A0CAE"/>
    <w:rsid w:val="2084628B"/>
    <w:rsid w:val="20F82E13"/>
    <w:rsid w:val="25181EFB"/>
    <w:rsid w:val="26775B6F"/>
    <w:rsid w:val="26B85DC8"/>
    <w:rsid w:val="27202BCA"/>
    <w:rsid w:val="29673C78"/>
    <w:rsid w:val="317D4A68"/>
    <w:rsid w:val="36ED5C5A"/>
    <w:rsid w:val="37361651"/>
    <w:rsid w:val="3F424A8F"/>
    <w:rsid w:val="423D1581"/>
    <w:rsid w:val="442824DA"/>
    <w:rsid w:val="45E86CF6"/>
    <w:rsid w:val="493C4CE4"/>
    <w:rsid w:val="50F51F01"/>
    <w:rsid w:val="52133D7C"/>
    <w:rsid w:val="532E17B0"/>
    <w:rsid w:val="54695690"/>
    <w:rsid w:val="580F5F33"/>
    <w:rsid w:val="5A7F0572"/>
    <w:rsid w:val="5A8C0CA9"/>
    <w:rsid w:val="5B87674A"/>
    <w:rsid w:val="5DE60909"/>
    <w:rsid w:val="64A50F97"/>
    <w:rsid w:val="6CED1C0B"/>
    <w:rsid w:val="75F672D3"/>
    <w:rsid w:val="780710DD"/>
    <w:rsid w:val="7B0E0238"/>
    <w:rsid w:val="7E7450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autoRedefine/>
    <w:qFormat/>
    <w:uiPriority w:val="0"/>
    <w:pPr>
      <w:keepNext/>
      <w:keepLines/>
      <w:spacing w:beforeAutospacing="0" w:afterAutospacing="0" w:line="560" w:lineRule="exact"/>
      <w:ind w:firstLine="640" w:firstLineChars="200"/>
      <w:outlineLvl w:val="2"/>
    </w:pPr>
    <w:rPr>
      <w:rFonts w:ascii="Times New Roman" w:hAnsi="Times New Roman" w:eastAsia="仿宋_GB2312" w:cs="Times New Roman"/>
      <w:b/>
      <w:sz w:val="32"/>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Plain Text"/>
    <w:basedOn w:val="1"/>
    <w:autoRedefine/>
    <w:qFormat/>
    <w:uiPriority w:val="0"/>
    <w:rPr>
      <w:rFonts w:ascii="宋体" w:hAnsi="宋体" w:eastAsia="仿宋_GB2312" w:cs="Courier New"/>
      <w:sz w:val="32"/>
      <w:szCs w:val="21"/>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autoRedefine/>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1235</Words>
  <Characters>1822</Characters>
  <Lines>0</Lines>
  <Paragraphs>0</Paragraphs>
  <TotalTime>2</TotalTime>
  <ScaleCrop>false</ScaleCrop>
  <LinksUpToDate>false</LinksUpToDate>
  <CharactersWithSpaces>1823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2022-06-20T07:18:00Z</dcterms:created>
  <dc:creator>张乐乐</dc:creator>
  <cp:lastModifiedBy>道道</cp:lastModifiedBy>
  <dcterms:modified xsi:type="dcterms:W3CDTF">2024-10-21T09:11:04Z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62F9B82E91BB4559A2D77643FD44B450_13</vt:lpwstr>
  </property>
</Properties>
</file>