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center"/>
        <w:rPr>
          <w:rFonts w:hint="eastAsia" w:ascii="黑体" w:hAnsi="黑体" w:eastAsia="黑体" w:cs="宋体"/>
          <w:b/>
          <w:bCs/>
          <w:color w:val="auto"/>
          <w:kern w:val="0"/>
          <w:sz w:val="44"/>
          <w:szCs w:val="44"/>
        </w:rPr>
      </w:pPr>
      <w:r>
        <w:rPr>
          <w:rFonts w:hint="eastAsia" w:ascii="黑体" w:hAnsi="黑体" w:eastAsia="黑体" w:cs="宋体"/>
          <w:b/>
          <w:bCs/>
          <w:color w:val="auto"/>
          <w:kern w:val="0"/>
          <w:sz w:val="44"/>
          <w:szCs w:val="44"/>
        </w:rPr>
        <w:t>昌江区</w:t>
      </w:r>
      <w:r>
        <w:rPr>
          <w:rFonts w:hint="eastAsia" w:ascii="黑体" w:hAnsi="黑体" w:eastAsia="黑体" w:cs="宋体"/>
          <w:b/>
          <w:bCs/>
          <w:color w:val="auto"/>
          <w:kern w:val="0"/>
          <w:sz w:val="44"/>
          <w:szCs w:val="44"/>
          <w:lang w:eastAsia="zh-CN"/>
        </w:rPr>
        <w:t>商务局2022</w:t>
      </w:r>
      <w:r>
        <w:rPr>
          <w:rFonts w:hint="eastAsia" w:ascii="黑体" w:hAnsi="黑体" w:eastAsia="黑体" w:cs="宋体"/>
          <w:b/>
          <w:bCs/>
          <w:color w:val="auto"/>
          <w:kern w:val="0"/>
          <w:sz w:val="44"/>
          <w:szCs w:val="44"/>
        </w:rPr>
        <w:t>年部门预算</w:t>
      </w:r>
    </w:p>
    <w:p>
      <w:pPr>
        <w:widowControl/>
        <w:spacing w:line="60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第一部分  昌江</w:t>
      </w:r>
      <w:r>
        <w:rPr>
          <w:rFonts w:hint="eastAsia" w:ascii="仿宋_GB2312" w:eastAsia="仿宋_GB2312"/>
          <w:b/>
          <w:color w:val="auto"/>
          <w:sz w:val="32"/>
          <w:szCs w:val="30"/>
          <w:lang w:eastAsia="zh-CN"/>
        </w:rPr>
        <w:t>区商务局</w:t>
      </w:r>
      <w:r>
        <w:rPr>
          <w:rFonts w:hint="eastAsia" w:ascii="仿宋_GB2312" w:eastAsia="仿宋_GB2312"/>
          <w:b/>
          <w:color w:val="auto"/>
          <w:sz w:val="32"/>
          <w:szCs w:val="30"/>
        </w:rPr>
        <w:t>概况</w:t>
      </w:r>
    </w:p>
    <w:p>
      <w:pPr>
        <w:widowControl/>
        <w:spacing w:line="600" w:lineRule="exact"/>
        <w:ind w:firstLine="640"/>
        <w:jc w:val="left"/>
        <w:rPr>
          <w:rFonts w:hint="eastAsia" w:ascii="楷体_GB2312" w:eastAsia="楷体_GB2312"/>
          <w:color w:val="auto"/>
          <w:sz w:val="32"/>
          <w:szCs w:val="30"/>
        </w:rPr>
      </w:pPr>
      <w:r>
        <w:rPr>
          <w:rFonts w:hint="eastAsia" w:ascii="仿宋_GB2312" w:eastAsia="仿宋_GB2312"/>
          <w:b/>
          <w:color w:val="auto"/>
          <w:sz w:val="32"/>
          <w:szCs w:val="30"/>
        </w:rPr>
        <w:t xml:space="preserve">   </w:t>
      </w:r>
      <w:r>
        <w:rPr>
          <w:rFonts w:hint="eastAsia" w:ascii="仿宋_GB2312" w:eastAsia="仿宋_GB2312"/>
          <w:color w:val="auto"/>
          <w:sz w:val="32"/>
          <w:szCs w:val="30"/>
        </w:rPr>
        <w:t xml:space="preserve"> </w:t>
      </w:r>
      <w:r>
        <w:rPr>
          <w:rFonts w:hint="eastAsia" w:ascii="楷体_GB2312" w:eastAsia="楷体_GB2312"/>
          <w:color w:val="auto"/>
          <w:sz w:val="32"/>
          <w:szCs w:val="30"/>
        </w:rPr>
        <w:t>一、部门主要职责</w:t>
      </w:r>
    </w:p>
    <w:p>
      <w:pPr>
        <w:widowControl/>
        <w:spacing w:line="600" w:lineRule="exact"/>
        <w:ind w:firstLine="640"/>
        <w:jc w:val="left"/>
        <w:rPr>
          <w:rFonts w:hint="eastAsia" w:ascii="楷体_GB2312" w:hAnsi="Calibri" w:eastAsia="楷体_GB2312" w:cs="宋体"/>
          <w:color w:val="auto"/>
          <w:kern w:val="0"/>
          <w:sz w:val="32"/>
          <w:szCs w:val="32"/>
        </w:rPr>
      </w:pPr>
      <w:r>
        <w:rPr>
          <w:rFonts w:hint="eastAsia" w:ascii="楷体_GB2312" w:hAnsi="Calibri" w:eastAsia="楷体_GB2312" w:cs="宋体"/>
          <w:color w:val="auto"/>
          <w:kern w:val="0"/>
          <w:sz w:val="32"/>
          <w:szCs w:val="32"/>
        </w:rPr>
        <w:t xml:space="preserve">    二、部门基本情况</w:t>
      </w:r>
    </w:p>
    <w:p>
      <w:pPr>
        <w:widowControl/>
        <w:spacing w:line="600" w:lineRule="exact"/>
        <w:ind w:firstLine="640"/>
        <w:jc w:val="left"/>
        <w:rPr>
          <w:rFonts w:hint="eastAsia" w:ascii="仿宋_GB2312" w:eastAsia="仿宋_GB2312"/>
          <w:b/>
          <w:color w:val="auto"/>
          <w:sz w:val="32"/>
          <w:szCs w:val="30"/>
        </w:rPr>
      </w:pPr>
      <w:r>
        <w:rPr>
          <w:rFonts w:hint="eastAsia" w:ascii="仿宋_GB2312" w:hAnsi="Calibri" w:eastAsia="仿宋_GB2312" w:cs="宋体"/>
          <w:b/>
          <w:color w:val="auto"/>
          <w:kern w:val="0"/>
          <w:sz w:val="32"/>
          <w:szCs w:val="32"/>
        </w:rPr>
        <w:t xml:space="preserve">第二部分  </w:t>
      </w:r>
      <w:r>
        <w:rPr>
          <w:rFonts w:hint="eastAsia" w:ascii="仿宋_GB2312" w:eastAsia="仿宋_GB2312"/>
          <w:b/>
          <w:color w:val="auto"/>
          <w:sz w:val="32"/>
          <w:szCs w:val="30"/>
        </w:rPr>
        <w:t>昌江区</w:t>
      </w:r>
      <w:r>
        <w:rPr>
          <w:rFonts w:hint="eastAsia" w:ascii="仿宋_GB2312" w:eastAsia="仿宋_GB2312"/>
          <w:b/>
          <w:color w:val="auto"/>
          <w:sz w:val="32"/>
          <w:szCs w:val="30"/>
          <w:lang w:eastAsia="zh-CN"/>
        </w:rPr>
        <w:t>商务局2022</w:t>
      </w:r>
      <w:r>
        <w:rPr>
          <w:rFonts w:hint="eastAsia" w:ascii="仿宋_GB2312" w:eastAsia="仿宋_GB2312"/>
          <w:b/>
          <w:color w:val="auto"/>
          <w:sz w:val="32"/>
          <w:szCs w:val="30"/>
        </w:rPr>
        <w:t>年部门预算情况说明</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一、</w:t>
      </w:r>
      <w:r>
        <w:rPr>
          <w:rFonts w:hint="eastAsia" w:ascii="楷体_GB2312" w:eastAsia="楷体_GB2312"/>
          <w:color w:val="auto"/>
          <w:sz w:val="32"/>
          <w:szCs w:val="30"/>
          <w:lang w:eastAsia="zh-CN"/>
        </w:rPr>
        <w:t>2022</w:t>
      </w:r>
      <w:r>
        <w:rPr>
          <w:rFonts w:hint="eastAsia" w:ascii="楷体_GB2312" w:eastAsia="楷体_GB2312"/>
          <w:color w:val="auto"/>
          <w:sz w:val="32"/>
          <w:szCs w:val="30"/>
        </w:rPr>
        <w:t>年部门预算收支情况说明</w:t>
      </w:r>
    </w:p>
    <w:p>
      <w:pPr>
        <w:widowControl/>
        <w:spacing w:line="600" w:lineRule="exact"/>
        <w:ind w:firstLine="640"/>
        <w:jc w:val="left"/>
        <w:rPr>
          <w:rFonts w:hint="eastAsia" w:ascii="楷体_GB2312" w:eastAsia="楷体_GB2312"/>
          <w:color w:val="auto"/>
          <w:sz w:val="32"/>
          <w:szCs w:val="30"/>
        </w:rPr>
      </w:pPr>
      <w:r>
        <w:rPr>
          <w:rFonts w:hint="eastAsia" w:ascii="楷体_GB2312" w:hAnsi="Calibri" w:eastAsia="楷体_GB2312" w:cs="宋体"/>
          <w:color w:val="auto"/>
          <w:kern w:val="0"/>
          <w:sz w:val="32"/>
          <w:szCs w:val="32"/>
        </w:rPr>
        <w:t xml:space="preserve">    二、</w:t>
      </w:r>
      <w:r>
        <w:rPr>
          <w:rFonts w:hint="eastAsia" w:ascii="楷体_GB2312" w:eastAsia="楷体_GB2312"/>
          <w:color w:val="auto"/>
          <w:sz w:val="32"/>
          <w:szCs w:val="30"/>
          <w:lang w:eastAsia="zh-CN"/>
        </w:rPr>
        <w:t>2022</w:t>
      </w:r>
      <w:r>
        <w:rPr>
          <w:rFonts w:hint="eastAsia" w:ascii="楷体_GB2312" w:eastAsia="楷体_GB2312"/>
          <w:color w:val="auto"/>
          <w:sz w:val="32"/>
          <w:szCs w:val="30"/>
        </w:rPr>
        <w:t>年“三公”经费预算情况说明</w:t>
      </w:r>
    </w:p>
    <w:p>
      <w:pPr>
        <w:widowControl/>
        <w:spacing w:line="60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第三部分  昌江区</w:t>
      </w:r>
      <w:r>
        <w:rPr>
          <w:rFonts w:hint="eastAsia" w:ascii="仿宋_GB2312" w:eastAsia="仿宋_GB2312"/>
          <w:b/>
          <w:color w:val="auto"/>
          <w:sz w:val="32"/>
          <w:szCs w:val="30"/>
          <w:lang w:eastAsia="zh-CN"/>
        </w:rPr>
        <w:t>商务局2022</w:t>
      </w:r>
      <w:r>
        <w:rPr>
          <w:rFonts w:hint="eastAsia" w:ascii="仿宋_GB2312" w:eastAsia="仿宋_GB2312"/>
          <w:b/>
          <w:color w:val="auto"/>
          <w:sz w:val="32"/>
          <w:szCs w:val="30"/>
        </w:rPr>
        <w:t>年部门预算表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一、收支预算总表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二、部门收入总表</w:t>
      </w:r>
    </w:p>
    <w:p>
      <w:pPr>
        <w:widowControl/>
        <w:spacing w:line="600" w:lineRule="exact"/>
        <w:ind w:firstLine="640"/>
        <w:jc w:val="left"/>
        <w:rPr>
          <w:rFonts w:hint="eastAsia" w:ascii="楷体_GB2312" w:eastAsia="楷体_GB2312"/>
          <w:color w:val="auto"/>
          <w:sz w:val="32"/>
          <w:szCs w:val="30"/>
        </w:rPr>
      </w:pPr>
      <w:r>
        <w:rPr>
          <w:rFonts w:hint="eastAsia" w:ascii="楷体_GB2312" w:hAnsi="Calibri" w:eastAsia="楷体_GB2312" w:cs="宋体"/>
          <w:color w:val="auto"/>
          <w:kern w:val="0"/>
          <w:sz w:val="32"/>
          <w:szCs w:val="32"/>
        </w:rPr>
        <w:t xml:space="preserve">    三、部门支出总</w:t>
      </w:r>
      <w:r>
        <w:rPr>
          <w:rFonts w:hint="eastAsia" w:ascii="楷体_GB2312" w:eastAsia="楷体_GB2312"/>
          <w:color w:val="auto"/>
          <w:sz w:val="32"/>
          <w:szCs w:val="30"/>
        </w:rPr>
        <w:t>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四、财政拨款收支总表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五、一般公共预算支出表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六、一般公共预算基本支出表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七、一般公共预算“三公”经费支出表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八、政府性基金预算支出表</w:t>
      </w:r>
    </w:p>
    <w:p>
      <w:pPr>
        <w:widowControl/>
        <w:spacing w:line="600" w:lineRule="exact"/>
        <w:ind w:firstLine="1280" w:firstLineChars="400"/>
        <w:jc w:val="left"/>
        <w:rPr>
          <w:rFonts w:hint="default" w:ascii="楷体_GB2312" w:eastAsia="楷体_GB2312"/>
          <w:color w:val="auto"/>
          <w:sz w:val="32"/>
          <w:szCs w:val="30"/>
          <w:lang w:val="en-US" w:eastAsia="zh-CN"/>
        </w:rPr>
      </w:pPr>
      <w:r>
        <w:rPr>
          <w:rFonts w:hint="eastAsia" w:ascii="楷体_GB2312" w:eastAsia="楷体_GB2312"/>
          <w:color w:val="auto"/>
          <w:sz w:val="32"/>
          <w:szCs w:val="30"/>
          <w:lang w:val="en-US" w:eastAsia="zh-CN"/>
        </w:rPr>
        <w:t>九、支出总表(引用)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lang w:val="en-US" w:eastAsia="zh-CN"/>
        </w:rPr>
        <w:t>十、财拨总表（引用）</w:t>
      </w:r>
    </w:p>
    <w:p>
      <w:pPr>
        <w:widowControl/>
        <w:spacing w:line="60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第四部分   名词解释</w:t>
      </w: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center"/>
        <w:rPr>
          <w:rFonts w:hint="eastAsia" w:ascii="仿宋_GB2312" w:eastAsia="仿宋_GB2312"/>
          <w:b/>
          <w:color w:val="auto"/>
          <w:sz w:val="32"/>
          <w:szCs w:val="30"/>
        </w:rPr>
      </w:pPr>
      <w:r>
        <w:rPr>
          <w:rFonts w:hint="eastAsia" w:ascii="仿宋_GB2312" w:eastAsia="仿宋_GB2312"/>
          <w:b/>
          <w:color w:val="auto"/>
          <w:sz w:val="32"/>
          <w:szCs w:val="30"/>
        </w:rPr>
        <w:t>第一部分  昌江区</w:t>
      </w:r>
      <w:r>
        <w:rPr>
          <w:rFonts w:hint="eastAsia" w:ascii="仿宋_GB2312" w:eastAsia="仿宋_GB2312"/>
          <w:b/>
          <w:color w:val="auto"/>
          <w:sz w:val="32"/>
          <w:szCs w:val="30"/>
          <w:lang w:eastAsia="zh-CN"/>
        </w:rPr>
        <w:t>商务局</w:t>
      </w:r>
      <w:r>
        <w:rPr>
          <w:rFonts w:hint="eastAsia" w:ascii="仿宋_GB2312" w:eastAsia="仿宋_GB2312"/>
          <w:b/>
          <w:color w:val="auto"/>
          <w:sz w:val="32"/>
          <w:szCs w:val="30"/>
        </w:rPr>
        <w:t>概况</w:t>
      </w:r>
    </w:p>
    <w:p>
      <w:pPr>
        <w:widowControl/>
        <w:shd w:val="clear" w:color="auto" w:fill="FFFFFF"/>
        <w:spacing w:line="520" w:lineRule="atLeast"/>
        <w:ind w:firstLine="883"/>
        <w:jc w:val="center"/>
        <w:rPr>
          <w:rFonts w:ascii="宋体" w:hAnsi="宋体" w:eastAsia="宋体" w:cs="宋体"/>
          <w:color w:val="auto"/>
          <w:kern w:val="0"/>
          <w:szCs w:val="21"/>
        </w:rPr>
      </w:pPr>
    </w:p>
    <w:p>
      <w:pPr>
        <w:widowControl/>
        <w:shd w:val="clear" w:color="auto" w:fill="FFFFFF"/>
        <w:spacing w:line="510" w:lineRule="atLeast"/>
        <w:jc w:val="left"/>
        <w:rPr>
          <w:rFonts w:hint="eastAsia" w:ascii="楷体_GB2312" w:eastAsia="楷体_GB2312"/>
          <w:b/>
          <w:color w:val="auto"/>
          <w:sz w:val="32"/>
          <w:szCs w:val="30"/>
        </w:rPr>
      </w:pPr>
      <w:r>
        <w:rPr>
          <w:rFonts w:hint="eastAsia" w:ascii="宋体" w:hAnsi="宋体" w:eastAsia="宋体" w:cs="宋体"/>
          <w:color w:val="auto"/>
          <w:kern w:val="0"/>
          <w:szCs w:val="21"/>
        </w:rPr>
        <w:t> </w:t>
      </w:r>
      <w:r>
        <w:rPr>
          <w:rFonts w:hint="eastAsia" w:ascii="楷体_GB2312" w:eastAsia="楷体_GB2312"/>
          <w:b/>
          <w:color w:val="auto"/>
          <w:sz w:val="32"/>
          <w:szCs w:val="30"/>
        </w:rPr>
        <w:t>一、部门主要职责</w:t>
      </w:r>
    </w:p>
    <w:p>
      <w:pPr>
        <w:jc w:val="left"/>
        <w:rPr>
          <w:rFonts w:hint="eastAsia" w:ascii="楷体_GB2312" w:hAnsi="楷体_GB2312" w:eastAsia="楷体_GB2312"/>
          <w:kern w:val="0"/>
          <w:sz w:val="32"/>
          <w:szCs w:val="32"/>
        </w:rPr>
      </w:pPr>
      <w:r>
        <w:rPr>
          <w:rFonts w:hint="eastAsia" w:ascii="楷体_GB2312" w:hAnsi="楷体_GB2312" w:eastAsia="楷体_GB2312"/>
          <w:kern w:val="0"/>
          <w:sz w:val="32"/>
          <w:szCs w:val="32"/>
        </w:rPr>
        <w:t>1、昌江区商务局部门主要职能</w:t>
      </w:r>
    </w:p>
    <w:p>
      <w:pPr>
        <w:pStyle w:val="5"/>
        <w:tabs>
          <w:tab w:val="left" w:pos="463"/>
        </w:tabs>
        <w:spacing w:line="560" w:lineRule="exact"/>
        <w:ind w:firstLine="0" w:firstLineChars="0"/>
        <w:rPr>
          <w:rFonts w:ascii="仿宋_GB2312" w:hAnsi="宋体" w:eastAsia="仿宋_GB2312" w:cs="宋体"/>
          <w:color w:val="222120"/>
          <w:kern w:val="0"/>
          <w:sz w:val="32"/>
          <w:szCs w:val="32"/>
        </w:rPr>
      </w:pPr>
      <w:r>
        <w:rPr>
          <w:rFonts w:ascii="宋体" w:hAnsi="宋体" w:cs="宋体"/>
          <w:sz w:val="44"/>
          <w:szCs w:val="44"/>
        </w:rPr>
        <w:t xml:space="preserve"> </w:t>
      </w:r>
      <w:r>
        <w:rPr>
          <w:rFonts w:ascii="仿宋_GB2312" w:hAnsi="宋体" w:eastAsia="仿宋_GB2312" w:cs="宋体"/>
          <w:color w:val="222120"/>
          <w:kern w:val="0"/>
          <w:sz w:val="32"/>
          <w:szCs w:val="32"/>
        </w:rPr>
        <w:t xml:space="preserve">    </w:t>
      </w:r>
      <w:r>
        <w:rPr>
          <w:rFonts w:hint="eastAsia" w:ascii="仿宋_GB2312" w:hAnsi="宋体" w:eastAsia="仿宋_GB2312" w:cs="宋体"/>
          <w:color w:val="222120"/>
          <w:kern w:val="0"/>
          <w:sz w:val="32"/>
          <w:szCs w:val="32"/>
        </w:rPr>
        <w:t>一是贯彻执行国家、省关于国内外贸易、国际经济合作、利用外资和口岸工作法律、法规和方针、政策。</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二是在全市经济和社会发展总体规划的框架内，拟订全区国内外贸易、国际经济合作和口岸开放的发展战略及规划，并组织实施。</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三是拟订年度商务运行调控目标和措施并组织实施，统计、分析和发布重要商务信息，参与协调商务运行中涉及财政、金融、税务、统计等领域的政策问题。</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四是负责推进流通产业结构调整，指导流通企业改革和社区商业发展，负责商贸服务业行业管理，提出促进商贸中小企业发展的政策建议，推动流通标准化和连锁经营、商业特许经营、物流配送、电子商务等现代流通方式的发展。</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五是承担牵头协调整顿和规范我区市场经济秩序工作的责任，参与组织打击商务领域侵犯知识产权、商业欺诈等工作，推动商务领域信用建设，指导商业信用销售，建立市场诚信公共服务平台，对特殊流通行业进行监督管理。</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六是促进城乡市场发展，指导大宗商品批发市场规划和城市商业网点规划、商业体系建设的工作，推进农村市场体系建设，组织实施农村现代流通网络工程。</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七是承担组织实施重要消费品市场调控和重要生产资料流通管理的责任，负责建立健全生活必需品市场供应应急管理机制，监测分析市场运行、商品供求状况，调查分析商品价格信息，进行预测预警和信息引导，按分工负责重要商品储备管理和市场调控工作，负责酒类专卖相关管理工作，按有关规定对成品油流通进行监督管理。</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八是促进贸易增长方式转变，指导和协调贸易促进体系的建立，负责推动企业开拓多万元化国际市场，执行国家、省进出口商品、加工贸易管理办法和进出口管理商品、技术目录，负责组织实施重要工业品、原材料和重要农产品进出口总量计划工作，负责管理机电产品进出口工作，指导和协调加工贸易工作，负责出口加工区的指导协调和审核、报批等工作。</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九是执行国家、省对外技术贸易、出口管制以及鼓励技术和成套设备进出口的政策，推进进出口贸易标准化工作，依法监督技术引进、设备进口、国家限制出口技术的工作，依法颁发防扩散等与国家安全相关的进出口许可证件。</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十是牵头拟订服务贸易发展规划并开展相关工作，会同有关部门制定我区促进服务出口和服务外包发展的规划、政策并组织实施，推动服务外包平台建设。</w:t>
      </w:r>
    </w:p>
    <w:p>
      <w:pPr>
        <w:pStyle w:val="5"/>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十一是参与区域经济合作的组织协调工作，负责驻景商会、驻景办事机构和我区驻外商会、驻外办事机构的相关协调服务工作。</w:t>
      </w:r>
    </w:p>
    <w:p>
      <w:pPr>
        <w:pStyle w:val="5"/>
        <w:spacing w:line="560" w:lineRule="exact"/>
        <w:ind w:firstLine="640"/>
        <w:rPr>
          <w:rFonts w:hint="eastAsia"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十二是承办区人民政府交办的其他事项。</w:t>
      </w:r>
    </w:p>
    <w:p>
      <w:pPr>
        <w:widowControl/>
        <w:shd w:val="clear" w:color="auto" w:fill="FFFFFF"/>
        <w:spacing w:line="600" w:lineRule="atLeast"/>
        <w:ind w:firstLine="643" w:firstLineChars="200"/>
        <w:jc w:val="left"/>
        <w:rPr>
          <w:rFonts w:ascii="宋体" w:hAnsi="宋体" w:eastAsia="宋体" w:cs="宋体"/>
          <w:color w:val="auto"/>
          <w:kern w:val="0"/>
          <w:szCs w:val="21"/>
        </w:rPr>
      </w:pPr>
      <w:r>
        <w:rPr>
          <w:rFonts w:hint="eastAsia" w:ascii="楷体_GB2312" w:hAnsi="宋体" w:eastAsia="楷体_GB2312" w:cs="宋体"/>
          <w:b/>
          <w:bCs/>
          <w:color w:val="auto"/>
          <w:kern w:val="0"/>
          <w:sz w:val="32"/>
          <w:szCs w:val="32"/>
        </w:rPr>
        <w:t>二、部门基本情况（有二级单位必须包含）</w:t>
      </w:r>
    </w:p>
    <w:p>
      <w:pPr>
        <w:widowControl/>
        <w:shd w:val="clear" w:color="auto" w:fill="FFFFFF"/>
        <w:spacing w:line="580" w:lineRule="atLeast"/>
        <w:ind w:firstLine="560" w:firstLineChars="200"/>
        <w:jc w:val="left"/>
        <w:rPr>
          <w:rFonts w:hint="default" w:ascii="宋体" w:hAnsi="宋体" w:eastAsia="仿宋_GB2312" w:cs="宋体"/>
          <w:color w:val="auto"/>
          <w:kern w:val="0"/>
          <w:szCs w:val="21"/>
          <w:lang w:val="en-US" w:eastAsia="zh-CN"/>
        </w:rPr>
      </w:pPr>
      <w:r>
        <w:rPr>
          <w:rFonts w:hint="eastAsia" w:ascii="仿宋_GB2312" w:hAnsi="宋体" w:eastAsia="仿宋_GB2312" w:cs="宋体"/>
          <w:color w:val="auto"/>
          <w:kern w:val="0"/>
          <w:sz w:val="28"/>
          <w:szCs w:val="28"/>
          <w:lang w:eastAsia="zh-CN"/>
        </w:rPr>
        <w:t>昌江区</w:t>
      </w:r>
      <w:r>
        <w:rPr>
          <w:rFonts w:hint="eastAsia" w:ascii="仿宋_GB2312" w:hAnsi="仿宋_GB2312" w:eastAsia="仿宋_GB2312" w:cs="Arial"/>
          <w:color w:val="auto"/>
          <w:sz w:val="28"/>
          <w:szCs w:val="28"/>
          <w:lang w:eastAsia="zh-CN"/>
        </w:rPr>
        <w:t>商务局</w:t>
      </w:r>
      <w:r>
        <w:rPr>
          <w:rFonts w:hint="eastAsia" w:ascii="仿宋_GB2312" w:hAnsi="宋体" w:eastAsia="仿宋_GB2312" w:cs="宋体"/>
          <w:color w:val="auto"/>
          <w:kern w:val="0"/>
          <w:sz w:val="28"/>
          <w:szCs w:val="28"/>
        </w:rPr>
        <w:t>共有预算单位</w:t>
      </w:r>
      <w:r>
        <w:rPr>
          <w:rFonts w:hint="eastAsia" w:ascii="仿宋_GB2312" w:hAnsi="宋体" w:eastAsia="仿宋_GB2312" w:cs="宋体"/>
          <w:color w:val="auto"/>
          <w:kern w:val="0"/>
          <w:sz w:val="28"/>
          <w:szCs w:val="28"/>
          <w:lang w:val="en-US" w:eastAsia="zh-CN"/>
        </w:rPr>
        <w:t>1</w:t>
      </w:r>
      <w:r>
        <w:rPr>
          <w:rFonts w:hint="eastAsia" w:ascii="仿宋_GB2312" w:hAnsi="宋体" w:eastAsia="仿宋_GB2312" w:cs="宋体"/>
          <w:color w:val="auto"/>
          <w:kern w:val="0"/>
          <w:sz w:val="28"/>
          <w:szCs w:val="28"/>
        </w:rPr>
        <w:t>个。编制人数</w:t>
      </w:r>
      <w:r>
        <w:rPr>
          <w:rFonts w:hint="eastAsia" w:ascii="仿宋_GB2312" w:hAnsi="宋体" w:eastAsia="仿宋_GB2312" w:cs="宋体"/>
          <w:color w:val="auto"/>
          <w:kern w:val="0"/>
          <w:sz w:val="28"/>
          <w:szCs w:val="28"/>
          <w:lang w:val="en-US" w:eastAsia="zh-CN"/>
        </w:rPr>
        <w:t>18</w:t>
      </w:r>
      <w:r>
        <w:rPr>
          <w:rFonts w:hint="eastAsia" w:ascii="仿宋_GB2312" w:hAnsi="宋体" w:eastAsia="仿宋_GB2312" w:cs="宋体"/>
          <w:color w:val="auto"/>
          <w:kern w:val="0"/>
          <w:sz w:val="28"/>
          <w:szCs w:val="28"/>
        </w:rPr>
        <w:t>人，其中：行政编制</w:t>
      </w:r>
      <w:r>
        <w:rPr>
          <w:rFonts w:hint="eastAsia" w:ascii="仿宋_GB2312" w:hAnsi="宋体" w:eastAsia="仿宋_GB2312" w:cs="宋体"/>
          <w:color w:val="auto"/>
          <w:kern w:val="0"/>
          <w:sz w:val="28"/>
          <w:szCs w:val="28"/>
          <w:lang w:val="en-US" w:eastAsia="zh-CN"/>
        </w:rPr>
        <w:t>4</w:t>
      </w:r>
      <w:r>
        <w:rPr>
          <w:rFonts w:hint="eastAsia" w:ascii="仿宋_GB2312" w:hAnsi="宋体" w:eastAsia="仿宋_GB2312" w:cs="宋体"/>
          <w:color w:val="auto"/>
          <w:kern w:val="0"/>
          <w:sz w:val="28"/>
          <w:szCs w:val="28"/>
        </w:rPr>
        <w:t>人，</w:t>
      </w:r>
      <w:r>
        <w:rPr>
          <w:rFonts w:hint="eastAsia" w:ascii="仿宋_GB2312" w:hAnsi="宋体" w:eastAsia="仿宋_GB2312" w:cs="宋体"/>
          <w:color w:val="auto"/>
          <w:kern w:val="0"/>
          <w:sz w:val="28"/>
          <w:szCs w:val="28"/>
          <w:lang w:eastAsia="zh-CN"/>
        </w:rPr>
        <w:t>参公人员数</w:t>
      </w:r>
      <w:r>
        <w:rPr>
          <w:rFonts w:hint="eastAsia" w:ascii="仿宋_GB2312" w:hAnsi="宋体" w:eastAsia="仿宋_GB2312" w:cs="宋体"/>
          <w:color w:val="auto"/>
          <w:kern w:val="0"/>
          <w:sz w:val="28"/>
          <w:szCs w:val="28"/>
          <w:lang w:val="en-US" w:eastAsia="zh-CN"/>
        </w:rPr>
        <w:t>6人，</w:t>
      </w:r>
      <w:r>
        <w:rPr>
          <w:rFonts w:hint="eastAsia" w:ascii="仿宋_GB2312" w:hAnsi="宋体" w:eastAsia="仿宋_GB2312" w:cs="宋体"/>
          <w:color w:val="auto"/>
          <w:kern w:val="0"/>
          <w:sz w:val="28"/>
          <w:szCs w:val="28"/>
        </w:rPr>
        <w:t>全部补助事业编制</w:t>
      </w:r>
      <w:r>
        <w:rPr>
          <w:rFonts w:hint="eastAsia" w:ascii="仿宋_GB2312" w:hAnsi="宋体" w:eastAsia="仿宋_GB2312" w:cs="宋体"/>
          <w:color w:val="auto"/>
          <w:kern w:val="0"/>
          <w:sz w:val="28"/>
          <w:szCs w:val="28"/>
          <w:lang w:val="en-US" w:eastAsia="zh-CN"/>
        </w:rPr>
        <w:t>8</w:t>
      </w:r>
      <w:r>
        <w:rPr>
          <w:rFonts w:hint="eastAsia" w:ascii="仿宋_GB2312" w:hAnsi="宋体" w:eastAsia="仿宋_GB2312" w:cs="宋体"/>
          <w:color w:val="auto"/>
          <w:kern w:val="0"/>
          <w:sz w:val="28"/>
          <w:szCs w:val="28"/>
        </w:rPr>
        <w:t>人；实有人数</w:t>
      </w:r>
      <w:r>
        <w:rPr>
          <w:rFonts w:hint="eastAsia" w:ascii="仿宋_GB2312" w:hAnsi="宋体" w:eastAsia="仿宋_GB2312" w:cs="宋体"/>
          <w:color w:val="auto"/>
          <w:kern w:val="0"/>
          <w:sz w:val="28"/>
          <w:szCs w:val="28"/>
          <w:lang w:val="en-US" w:eastAsia="zh-CN"/>
        </w:rPr>
        <w:t>31</w:t>
      </w:r>
      <w:r>
        <w:rPr>
          <w:rFonts w:hint="eastAsia" w:ascii="仿宋_GB2312" w:hAnsi="宋体" w:eastAsia="仿宋_GB2312" w:cs="宋体"/>
          <w:color w:val="auto"/>
          <w:kern w:val="0"/>
          <w:sz w:val="28"/>
          <w:szCs w:val="28"/>
        </w:rPr>
        <w:t>人，其中：在职人数</w:t>
      </w:r>
      <w:r>
        <w:rPr>
          <w:rFonts w:hint="eastAsia" w:ascii="仿宋_GB2312" w:hAnsi="宋体" w:eastAsia="仿宋_GB2312" w:cs="宋体"/>
          <w:color w:val="auto"/>
          <w:kern w:val="0"/>
          <w:sz w:val="28"/>
          <w:szCs w:val="28"/>
          <w:lang w:val="en-US" w:eastAsia="zh-CN"/>
        </w:rPr>
        <w:t>4</w:t>
      </w:r>
      <w:r>
        <w:rPr>
          <w:rFonts w:hint="eastAsia" w:ascii="仿宋_GB2312" w:hAnsi="宋体" w:eastAsia="仿宋_GB2312" w:cs="宋体"/>
          <w:color w:val="auto"/>
          <w:kern w:val="0"/>
          <w:sz w:val="28"/>
          <w:szCs w:val="28"/>
        </w:rPr>
        <w:t>人，</w:t>
      </w:r>
      <w:r>
        <w:rPr>
          <w:rFonts w:hint="eastAsia" w:ascii="仿宋_GB2312" w:hAnsi="宋体" w:eastAsia="仿宋_GB2312" w:cs="宋体"/>
          <w:color w:val="auto"/>
          <w:kern w:val="0"/>
          <w:sz w:val="28"/>
          <w:szCs w:val="28"/>
          <w:lang w:eastAsia="zh-CN"/>
        </w:rPr>
        <w:t>参公人员数</w:t>
      </w:r>
      <w:r>
        <w:rPr>
          <w:rFonts w:hint="eastAsia" w:ascii="仿宋_GB2312" w:hAnsi="宋体" w:eastAsia="仿宋_GB2312" w:cs="宋体"/>
          <w:color w:val="auto"/>
          <w:kern w:val="0"/>
          <w:sz w:val="28"/>
          <w:szCs w:val="28"/>
          <w:lang w:val="en-US" w:eastAsia="zh-CN"/>
        </w:rPr>
        <w:t>6人，</w:t>
      </w:r>
      <w:r>
        <w:rPr>
          <w:rFonts w:hint="eastAsia" w:ascii="仿宋_GB2312" w:hAnsi="宋体" w:eastAsia="仿宋_GB2312" w:cs="宋体"/>
          <w:color w:val="auto"/>
          <w:kern w:val="0"/>
          <w:sz w:val="28"/>
          <w:szCs w:val="28"/>
        </w:rPr>
        <w:t>全部补助事业编制</w:t>
      </w:r>
      <w:r>
        <w:rPr>
          <w:rFonts w:hint="eastAsia" w:ascii="仿宋_GB2312" w:hAnsi="宋体" w:eastAsia="仿宋_GB2312" w:cs="宋体"/>
          <w:color w:val="auto"/>
          <w:kern w:val="0"/>
          <w:sz w:val="28"/>
          <w:szCs w:val="28"/>
          <w:lang w:val="en-US" w:eastAsia="zh-CN"/>
        </w:rPr>
        <w:t>8</w:t>
      </w:r>
      <w:r>
        <w:rPr>
          <w:rFonts w:hint="eastAsia" w:ascii="仿宋_GB2312" w:hAnsi="宋体" w:eastAsia="仿宋_GB2312" w:cs="宋体"/>
          <w:color w:val="auto"/>
          <w:kern w:val="0"/>
          <w:sz w:val="28"/>
          <w:szCs w:val="28"/>
        </w:rPr>
        <w:t>人</w:t>
      </w:r>
      <w:r>
        <w:rPr>
          <w:rFonts w:hint="eastAsia" w:ascii="仿宋_GB2312" w:hAnsi="宋体" w:eastAsia="仿宋_GB2312" w:cs="宋体"/>
          <w:color w:val="auto"/>
          <w:kern w:val="0"/>
          <w:sz w:val="32"/>
          <w:szCs w:val="32"/>
        </w:rPr>
        <w:t>退休人员</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人</w:t>
      </w:r>
      <w:r>
        <w:rPr>
          <w:rFonts w:hint="eastAsia" w:ascii="仿宋_GB2312" w:hAnsi="宋体" w:eastAsia="仿宋_GB2312" w:cs="宋体"/>
          <w:color w:val="auto"/>
          <w:kern w:val="0"/>
          <w:sz w:val="32"/>
          <w:szCs w:val="32"/>
          <w:lang w:eastAsia="zh-CN"/>
        </w:rPr>
        <w:t>，聘用人员数</w:t>
      </w:r>
      <w:r>
        <w:rPr>
          <w:rFonts w:hint="eastAsia" w:ascii="仿宋_GB2312" w:hAnsi="宋体" w:eastAsia="仿宋_GB2312" w:cs="宋体"/>
          <w:color w:val="auto"/>
          <w:kern w:val="0"/>
          <w:sz w:val="32"/>
          <w:szCs w:val="32"/>
          <w:lang w:val="en-US" w:eastAsia="zh-CN"/>
        </w:rPr>
        <w:t>10人。</w:t>
      </w:r>
    </w:p>
    <w:p>
      <w:pPr>
        <w:widowControl/>
        <w:numPr>
          <w:ilvl w:val="0"/>
          <w:numId w:val="1"/>
        </w:numPr>
        <w:shd w:val="clear" w:color="auto" w:fill="FFFFFF"/>
        <w:spacing w:line="600" w:lineRule="atLeast"/>
        <w:ind w:firstLine="640"/>
        <w:jc w:val="left"/>
        <w:rPr>
          <w:rFonts w:hint="eastAsia" w:ascii="仿宋_GB2312" w:eastAsia="仿宋_GB2312"/>
          <w:b/>
          <w:color w:val="auto"/>
          <w:sz w:val="32"/>
          <w:szCs w:val="30"/>
        </w:rPr>
      </w:pPr>
      <w:r>
        <w:rPr>
          <w:rFonts w:hint="eastAsia" w:ascii="仿宋_GB2312" w:hAnsi="Calibri" w:eastAsia="仿宋_GB2312" w:cs="宋体"/>
          <w:b/>
          <w:color w:val="auto"/>
          <w:kern w:val="0"/>
          <w:sz w:val="32"/>
          <w:szCs w:val="32"/>
        </w:rPr>
        <w:t xml:space="preserve"> </w:t>
      </w:r>
      <w:r>
        <w:rPr>
          <w:rFonts w:hint="eastAsia" w:ascii="仿宋_GB2312" w:eastAsia="仿宋_GB2312"/>
          <w:b/>
          <w:color w:val="auto"/>
          <w:sz w:val="32"/>
          <w:szCs w:val="30"/>
        </w:rPr>
        <w:t>昌江区</w:t>
      </w:r>
      <w:r>
        <w:rPr>
          <w:rFonts w:hint="eastAsia" w:ascii="仿宋_GB2312" w:eastAsia="仿宋_GB2312"/>
          <w:b/>
          <w:color w:val="auto"/>
          <w:sz w:val="32"/>
          <w:szCs w:val="30"/>
          <w:lang w:eastAsia="zh-CN"/>
        </w:rPr>
        <w:t>商务局</w:t>
      </w:r>
      <w:r>
        <w:rPr>
          <w:rFonts w:hint="eastAsia" w:ascii="仿宋_GB2312" w:eastAsia="仿宋_GB2312"/>
          <w:b/>
          <w:color w:val="auto"/>
          <w:sz w:val="32"/>
          <w:szCs w:val="30"/>
        </w:rPr>
        <w:t>20</w:t>
      </w:r>
      <w:r>
        <w:rPr>
          <w:rFonts w:hint="eastAsia" w:ascii="仿宋_GB2312" w:eastAsia="仿宋_GB2312"/>
          <w:b/>
          <w:color w:val="auto"/>
          <w:sz w:val="32"/>
          <w:szCs w:val="30"/>
          <w:lang w:val="en-US" w:eastAsia="zh-CN"/>
        </w:rPr>
        <w:t>22</w:t>
      </w:r>
      <w:r>
        <w:rPr>
          <w:rFonts w:hint="eastAsia" w:ascii="仿宋_GB2312" w:eastAsia="仿宋_GB2312"/>
          <w:b/>
          <w:color w:val="auto"/>
          <w:sz w:val="32"/>
          <w:szCs w:val="30"/>
        </w:rPr>
        <w:t>年部门预算情况说明</w:t>
      </w:r>
    </w:p>
    <w:p>
      <w:pPr>
        <w:widowControl/>
        <w:spacing w:line="580" w:lineRule="exact"/>
        <w:jc w:val="left"/>
        <w:rPr>
          <w:rFonts w:hint="eastAsia" w:ascii="仿宋_GB2312" w:eastAsia="仿宋_GB2312"/>
          <w:b/>
          <w:color w:val="auto"/>
          <w:sz w:val="32"/>
          <w:szCs w:val="30"/>
        </w:rPr>
      </w:pPr>
      <w:r>
        <w:rPr>
          <w:rFonts w:hint="eastAsia" w:ascii="楷体_GB2312" w:eastAsia="楷体_GB2312"/>
          <w:b/>
          <w:color w:val="auto"/>
          <w:sz w:val="32"/>
          <w:szCs w:val="30"/>
        </w:rPr>
        <w:t>一、20</w:t>
      </w:r>
      <w:r>
        <w:rPr>
          <w:rFonts w:hint="eastAsia" w:ascii="楷体_GB2312" w:eastAsia="楷体_GB2312"/>
          <w:b/>
          <w:color w:val="auto"/>
          <w:sz w:val="32"/>
          <w:szCs w:val="30"/>
          <w:lang w:val="en-US" w:eastAsia="zh-CN"/>
        </w:rPr>
        <w:t>22</w:t>
      </w:r>
      <w:r>
        <w:rPr>
          <w:rFonts w:hint="eastAsia" w:ascii="楷体_GB2312" w:eastAsia="楷体_GB2312"/>
          <w:b/>
          <w:color w:val="auto"/>
          <w:sz w:val="32"/>
          <w:szCs w:val="30"/>
        </w:rPr>
        <w:t>年部门预算收支情况说明</w:t>
      </w:r>
    </w:p>
    <w:p>
      <w:pPr>
        <w:widowControl/>
        <w:numPr>
          <w:ilvl w:val="0"/>
          <w:numId w:val="0"/>
        </w:numPr>
        <w:shd w:val="clear" w:color="auto" w:fill="FFFFFF"/>
        <w:spacing w:line="600" w:lineRule="atLeast"/>
        <w:ind w:firstLine="643" w:firstLineChars="20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（一）收入预算情况</w:t>
      </w:r>
    </w:p>
    <w:p>
      <w:pPr>
        <w:widowControl/>
        <w:shd w:val="clear" w:color="auto" w:fill="FFFFFF"/>
        <w:spacing w:line="600" w:lineRule="atLeast"/>
        <w:ind w:firstLine="640"/>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商务局</w:t>
      </w:r>
      <w:r>
        <w:rPr>
          <w:rFonts w:hint="eastAsia" w:ascii="仿宋_GB2312" w:hAnsi="宋体" w:eastAsia="仿宋_GB2312" w:cs="宋体"/>
          <w:color w:val="auto"/>
          <w:kern w:val="0"/>
          <w:sz w:val="32"/>
          <w:szCs w:val="32"/>
        </w:rPr>
        <w:t>收入预算总额为</w:t>
      </w:r>
      <w:r>
        <w:rPr>
          <w:rFonts w:hint="eastAsia" w:ascii="仿宋_GB2312" w:hAnsi="宋体" w:eastAsia="仿宋_GB2312" w:cs="宋体"/>
          <w:color w:val="auto"/>
          <w:kern w:val="0"/>
          <w:sz w:val="32"/>
          <w:szCs w:val="32"/>
          <w:lang w:val="en-US" w:eastAsia="zh-CN"/>
        </w:rPr>
        <w:t>293.79</w:t>
      </w:r>
      <w:r>
        <w:rPr>
          <w:rFonts w:hint="eastAsia" w:ascii="仿宋_GB2312" w:hAnsi="宋体" w:eastAsia="仿宋_GB2312" w:cs="宋体"/>
          <w:color w:val="auto"/>
          <w:kern w:val="0"/>
          <w:sz w:val="32"/>
          <w:szCs w:val="32"/>
        </w:rPr>
        <w:t>万元。其中：财政拨款收入</w:t>
      </w:r>
      <w:r>
        <w:rPr>
          <w:rFonts w:hint="eastAsia" w:ascii="仿宋_GB2312" w:hAnsi="宋体" w:eastAsia="仿宋_GB2312" w:cs="宋体"/>
          <w:color w:val="auto"/>
          <w:kern w:val="0"/>
          <w:sz w:val="32"/>
          <w:szCs w:val="32"/>
          <w:lang w:val="en-US" w:eastAsia="zh-CN"/>
        </w:rPr>
        <w:t>293.79</w:t>
      </w:r>
      <w:r>
        <w:rPr>
          <w:rFonts w:hint="eastAsia" w:ascii="仿宋_GB2312" w:hAnsi="宋体" w:eastAsia="仿宋_GB2312" w:cs="宋体"/>
          <w:color w:val="auto"/>
          <w:kern w:val="0"/>
          <w:sz w:val="32"/>
          <w:szCs w:val="32"/>
        </w:rPr>
        <w:t>万元，较上年预算安排</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4.41</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主要原因是：</w:t>
      </w:r>
      <w:r>
        <w:rPr>
          <w:rFonts w:hint="eastAsia" w:ascii="仿宋_GB2312" w:hAnsi="宋体" w:eastAsia="仿宋_GB2312" w:cs="宋体"/>
          <w:color w:val="auto"/>
          <w:kern w:val="0"/>
          <w:sz w:val="32"/>
          <w:szCs w:val="32"/>
          <w:lang w:val="en-US" w:eastAsia="zh-CN"/>
        </w:rPr>
        <w:t>2022年度减少了专项经费支出。</w:t>
      </w:r>
    </w:p>
    <w:p>
      <w:pPr>
        <w:widowControl/>
        <w:shd w:val="clear" w:color="auto" w:fill="FFFFFF"/>
        <w:spacing w:line="60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（二）支出预算情况</w:t>
      </w:r>
    </w:p>
    <w:p>
      <w:pPr>
        <w:widowControl/>
        <w:shd w:val="clear" w:color="auto" w:fill="FFFFFF"/>
        <w:spacing w:line="60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商务局</w:t>
      </w:r>
      <w:r>
        <w:rPr>
          <w:rFonts w:hint="eastAsia" w:ascii="仿宋_GB2312" w:hAnsi="宋体" w:eastAsia="仿宋_GB2312" w:cs="宋体"/>
          <w:color w:val="auto"/>
          <w:kern w:val="0"/>
          <w:sz w:val="32"/>
          <w:szCs w:val="32"/>
        </w:rPr>
        <w:t>支出预算总额为</w:t>
      </w:r>
      <w:r>
        <w:rPr>
          <w:rFonts w:hint="eastAsia" w:ascii="仿宋_GB2312" w:hAnsi="宋体" w:eastAsia="仿宋_GB2312" w:cs="宋体"/>
          <w:color w:val="auto"/>
          <w:kern w:val="0"/>
          <w:sz w:val="32"/>
          <w:szCs w:val="32"/>
          <w:lang w:val="en-US" w:eastAsia="zh-CN"/>
        </w:rPr>
        <w:t>293.79</w:t>
      </w:r>
      <w:r>
        <w:rPr>
          <w:rFonts w:hint="eastAsia" w:ascii="仿宋_GB2312" w:hAnsi="宋体" w:eastAsia="仿宋_GB2312" w:cs="宋体"/>
          <w:color w:val="auto"/>
          <w:kern w:val="0"/>
          <w:sz w:val="32"/>
          <w:szCs w:val="32"/>
        </w:rPr>
        <w:t>万元。较上年</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4.41</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主要原因是：</w:t>
      </w:r>
      <w:r>
        <w:rPr>
          <w:rFonts w:hint="eastAsia" w:ascii="仿宋_GB2312" w:hAnsi="宋体" w:eastAsia="仿宋_GB2312" w:cs="宋体"/>
          <w:color w:val="auto"/>
          <w:kern w:val="0"/>
          <w:sz w:val="32"/>
          <w:szCs w:val="32"/>
          <w:lang w:val="en-US" w:eastAsia="zh-CN"/>
        </w:rPr>
        <w:t>2022年度减少了专项经费支出。</w:t>
      </w:r>
      <w:r>
        <w:rPr>
          <w:rFonts w:hint="eastAsia" w:ascii="仿宋_GB2312" w:hAnsi="宋体" w:eastAsia="仿宋_GB2312" w:cs="宋体"/>
          <w:color w:val="auto"/>
          <w:kern w:val="0"/>
          <w:sz w:val="32"/>
          <w:szCs w:val="32"/>
        </w:rPr>
        <w:t>其中：按支出项目类别划分：基本支出</w:t>
      </w:r>
      <w:r>
        <w:rPr>
          <w:rFonts w:hint="eastAsia" w:ascii="仿宋_GB2312" w:hAnsi="宋体" w:eastAsia="仿宋_GB2312" w:cs="宋体"/>
          <w:color w:val="auto"/>
          <w:kern w:val="0"/>
          <w:sz w:val="32"/>
          <w:szCs w:val="32"/>
          <w:lang w:val="en-US" w:eastAsia="zh-CN"/>
        </w:rPr>
        <w:t>266.33</w:t>
      </w:r>
      <w:r>
        <w:rPr>
          <w:rFonts w:hint="eastAsia" w:ascii="仿宋_GB2312" w:hAnsi="宋体" w:eastAsia="仿宋_GB2312" w:cs="宋体"/>
          <w:color w:val="auto"/>
          <w:kern w:val="0"/>
          <w:sz w:val="32"/>
          <w:szCs w:val="32"/>
        </w:rPr>
        <w:t>万元，包括工资福利支出</w:t>
      </w:r>
      <w:r>
        <w:rPr>
          <w:rFonts w:hint="eastAsia" w:ascii="仿宋_GB2312" w:hAnsi="宋体" w:eastAsia="仿宋_GB2312" w:cs="宋体"/>
          <w:color w:val="auto"/>
          <w:kern w:val="0"/>
          <w:sz w:val="32"/>
          <w:szCs w:val="32"/>
          <w:lang w:val="en-US" w:eastAsia="zh-CN"/>
        </w:rPr>
        <w:t>240.21</w:t>
      </w:r>
      <w:r>
        <w:rPr>
          <w:rFonts w:hint="eastAsia" w:ascii="仿宋_GB2312" w:hAnsi="宋体" w:eastAsia="仿宋_GB2312" w:cs="宋体"/>
          <w:color w:val="auto"/>
          <w:kern w:val="0"/>
          <w:sz w:val="32"/>
          <w:szCs w:val="32"/>
        </w:rPr>
        <w:t>万元，商品和服务支出</w:t>
      </w:r>
      <w:r>
        <w:rPr>
          <w:rFonts w:hint="eastAsia" w:ascii="仿宋_GB2312" w:hAnsi="宋体" w:eastAsia="仿宋_GB2312" w:cs="宋体"/>
          <w:color w:val="auto"/>
          <w:kern w:val="0"/>
          <w:sz w:val="32"/>
          <w:szCs w:val="32"/>
          <w:lang w:val="en-US" w:eastAsia="zh-CN"/>
        </w:rPr>
        <w:t>28.48</w:t>
      </w:r>
      <w:r>
        <w:rPr>
          <w:rFonts w:hint="eastAsia" w:ascii="仿宋_GB2312" w:hAnsi="宋体" w:eastAsia="仿宋_GB2312" w:cs="宋体"/>
          <w:color w:val="auto"/>
          <w:kern w:val="0"/>
          <w:sz w:val="32"/>
          <w:szCs w:val="32"/>
        </w:rPr>
        <w:t>万元，对个人和家庭的补助</w:t>
      </w:r>
      <w:r>
        <w:rPr>
          <w:rFonts w:hint="eastAsia" w:ascii="仿宋_GB2312" w:hAnsi="宋体" w:eastAsia="仿宋_GB2312" w:cs="宋体"/>
          <w:color w:val="auto"/>
          <w:kern w:val="0"/>
          <w:sz w:val="32"/>
          <w:szCs w:val="32"/>
          <w:lang w:val="en-US" w:eastAsia="zh-CN"/>
        </w:rPr>
        <w:t>1.28</w:t>
      </w:r>
      <w:r>
        <w:rPr>
          <w:rFonts w:hint="eastAsia" w:ascii="仿宋_GB2312" w:hAnsi="宋体" w:eastAsia="仿宋_GB2312" w:cs="宋体"/>
          <w:color w:val="auto"/>
          <w:kern w:val="0"/>
          <w:sz w:val="32"/>
          <w:szCs w:val="32"/>
        </w:rPr>
        <w:t>万元，其他资本性支出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万；项目支出</w:t>
      </w:r>
      <w:r>
        <w:rPr>
          <w:rFonts w:hint="eastAsia" w:ascii="仿宋_GB2312" w:hAnsi="宋体" w:eastAsia="仿宋_GB2312" w:cs="宋体"/>
          <w:color w:val="auto"/>
          <w:kern w:val="0"/>
          <w:sz w:val="32"/>
          <w:szCs w:val="32"/>
          <w:lang w:val="en-US" w:eastAsia="zh-CN"/>
        </w:rPr>
        <w:t>27.46</w:t>
      </w:r>
      <w:r>
        <w:rPr>
          <w:rFonts w:hint="eastAsia" w:ascii="仿宋_GB2312" w:hAnsi="宋体" w:eastAsia="仿宋_GB2312" w:cs="宋体"/>
          <w:color w:val="auto"/>
          <w:kern w:val="0"/>
          <w:sz w:val="32"/>
          <w:szCs w:val="32"/>
        </w:rPr>
        <w:t>万元，包括工资福利支出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万元，商品和服务支出</w:t>
      </w:r>
      <w:r>
        <w:rPr>
          <w:rFonts w:hint="eastAsia" w:ascii="仿宋_GB2312" w:hAnsi="宋体" w:eastAsia="仿宋_GB2312" w:cs="宋体"/>
          <w:color w:val="auto"/>
          <w:kern w:val="0"/>
          <w:sz w:val="32"/>
          <w:szCs w:val="32"/>
          <w:lang w:val="en-US" w:eastAsia="zh-CN"/>
        </w:rPr>
        <w:t>27.46</w:t>
      </w:r>
      <w:r>
        <w:rPr>
          <w:rFonts w:hint="eastAsia" w:ascii="仿宋_GB2312" w:hAnsi="宋体" w:eastAsia="仿宋_GB2312" w:cs="宋体"/>
          <w:color w:val="auto"/>
          <w:kern w:val="0"/>
          <w:sz w:val="32"/>
          <w:szCs w:val="32"/>
        </w:rPr>
        <w:t>万元，其他资本性支出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万元，其他相关支出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p>
    <w:p>
      <w:pPr>
        <w:widowControl/>
        <w:shd w:val="clear" w:color="auto" w:fill="FFFFFF"/>
        <w:spacing w:line="60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（三）财政拨款支出情况</w:t>
      </w:r>
    </w:p>
    <w:p>
      <w:pPr>
        <w:widowControl/>
        <w:shd w:val="clear" w:color="auto" w:fill="FFFFFF"/>
        <w:spacing w:line="600" w:lineRule="atLeast"/>
        <w:ind w:firstLine="63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商务局</w:t>
      </w:r>
      <w:r>
        <w:rPr>
          <w:rFonts w:hint="eastAsia" w:ascii="仿宋_GB2312" w:hAnsi="宋体" w:eastAsia="仿宋_GB2312" w:cs="宋体"/>
          <w:color w:val="auto"/>
          <w:kern w:val="0"/>
          <w:sz w:val="32"/>
          <w:szCs w:val="32"/>
        </w:rPr>
        <w:t>财政拨款支出预算数</w:t>
      </w:r>
      <w:r>
        <w:rPr>
          <w:rFonts w:hint="eastAsia" w:ascii="仿宋_GB2312" w:hAnsi="宋体" w:eastAsia="仿宋_GB2312" w:cs="宋体"/>
          <w:color w:val="auto"/>
          <w:kern w:val="0"/>
          <w:sz w:val="32"/>
          <w:szCs w:val="32"/>
          <w:lang w:val="en-US" w:eastAsia="zh-CN"/>
        </w:rPr>
        <w:t>293.79</w:t>
      </w:r>
      <w:r>
        <w:rPr>
          <w:rFonts w:hint="eastAsia" w:ascii="仿宋_GB2312" w:hAnsi="宋体" w:eastAsia="仿宋_GB2312" w:cs="宋体"/>
          <w:color w:val="auto"/>
          <w:kern w:val="0"/>
          <w:sz w:val="32"/>
          <w:szCs w:val="32"/>
        </w:rPr>
        <w:t>万元，较上年</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4.41</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主要原因是：</w:t>
      </w:r>
      <w:r>
        <w:rPr>
          <w:rFonts w:hint="eastAsia" w:ascii="仿宋_GB2312" w:hAnsi="宋体" w:eastAsia="仿宋_GB2312" w:cs="宋体"/>
          <w:color w:val="auto"/>
          <w:kern w:val="0"/>
          <w:sz w:val="32"/>
          <w:szCs w:val="32"/>
          <w:lang w:val="en-US" w:eastAsia="zh-CN"/>
        </w:rPr>
        <w:t>2022年度减少了专项经费支出。</w:t>
      </w:r>
      <w:r>
        <w:rPr>
          <w:rFonts w:hint="eastAsia" w:ascii="仿宋_GB2312" w:hAnsi="宋体" w:eastAsia="仿宋_GB2312" w:cs="宋体"/>
          <w:color w:val="auto"/>
          <w:kern w:val="0"/>
          <w:sz w:val="32"/>
          <w:szCs w:val="32"/>
        </w:rPr>
        <w:t>具体支出情况是：</w:t>
      </w:r>
      <w:r>
        <w:rPr>
          <w:rFonts w:hint="eastAsia" w:ascii="仿宋_GB2312" w:hAnsi="宋体" w:eastAsia="仿宋_GB2312" w:cs="宋体"/>
          <w:color w:val="auto"/>
          <w:kern w:val="0"/>
          <w:sz w:val="32"/>
          <w:szCs w:val="32"/>
          <w:lang w:eastAsia="zh-CN"/>
        </w:rPr>
        <w:t>一般公共服务</w:t>
      </w:r>
      <w:r>
        <w:rPr>
          <w:rFonts w:hint="eastAsia" w:ascii="仿宋_GB2312" w:hAnsi="宋体" w:eastAsia="仿宋_GB2312" w:cs="宋体"/>
          <w:color w:val="auto"/>
          <w:kern w:val="0"/>
          <w:sz w:val="32"/>
          <w:szCs w:val="32"/>
        </w:rPr>
        <w:t>支出</w:t>
      </w:r>
      <w:r>
        <w:rPr>
          <w:rFonts w:hint="eastAsia" w:ascii="仿宋_GB2312" w:hAnsi="宋体" w:eastAsia="仿宋_GB2312" w:cs="宋体"/>
          <w:color w:val="auto"/>
          <w:kern w:val="0"/>
          <w:sz w:val="32"/>
          <w:szCs w:val="32"/>
          <w:lang w:val="en-US" w:eastAsia="zh-CN"/>
        </w:rPr>
        <w:t>96.76</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社会保障和就业支出</w:t>
      </w:r>
      <w:r>
        <w:rPr>
          <w:rFonts w:hint="eastAsia" w:ascii="仿宋_GB2312" w:hAnsi="宋体" w:eastAsia="仿宋_GB2312" w:cs="宋体"/>
          <w:color w:val="auto"/>
          <w:kern w:val="0"/>
          <w:sz w:val="32"/>
          <w:szCs w:val="32"/>
          <w:lang w:val="en-US" w:eastAsia="zh-CN"/>
        </w:rPr>
        <w:t>19.44万元，卫生健康支出9.88万元，</w:t>
      </w:r>
      <w:r>
        <w:rPr>
          <w:rFonts w:hint="eastAsia" w:ascii="仿宋_GB2312" w:hAnsi="宋体" w:eastAsia="仿宋_GB2312" w:cs="宋体"/>
          <w:color w:val="auto"/>
          <w:kern w:val="0"/>
          <w:sz w:val="32"/>
          <w:szCs w:val="32"/>
          <w:lang w:eastAsia="zh-CN"/>
        </w:rPr>
        <w:t>住房保障支出</w:t>
      </w:r>
      <w:r>
        <w:rPr>
          <w:rFonts w:hint="eastAsia" w:ascii="仿宋_GB2312" w:hAnsi="宋体" w:eastAsia="仿宋_GB2312" w:cs="宋体"/>
          <w:color w:val="auto"/>
          <w:kern w:val="0"/>
          <w:sz w:val="32"/>
          <w:szCs w:val="32"/>
          <w:lang w:val="en-US" w:eastAsia="zh-CN"/>
        </w:rPr>
        <w:t>21.79</w:t>
      </w:r>
      <w:r>
        <w:rPr>
          <w:rFonts w:hint="eastAsia" w:ascii="仿宋_GB2312" w:hAnsi="宋体" w:eastAsia="仿宋_GB2312" w:cs="宋体"/>
          <w:color w:val="auto"/>
          <w:kern w:val="0"/>
          <w:sz w:val="32"/>
          <w:szCs w:val="32"/>
        </w:rPr>
        <w:t>万元。</w:t>
      </w:r>
    </w:p>
    <w:p>
      <w:pPr>
        <w:widowControl/>
        <w:shd w:val="clear" w:color="auto" w:fill="FFFFFF"/>
        <w:spacing w:line="600" w:lineRule="atLeast"/>
        <w:ind w:firstLine="63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（四）政府性基金情况</w:t>
      </w:r>
    </w:p>
    <w:p>
      <w:pPr>
        <w:widowControl/>
        <w:shd w:val="clear" w:color="auto" w:fill="FFFFFF"/>
        <w:spacing w:line="600" w:lineRule="atLeast"/>
        <w:ind w:firstLine="63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val="en-US" w:eastAsia="zh-CN"/>
        </w:rPr>
        <w:t>2022年度区</w:t>
      </w:r>
      <w:r>
        <w:rPr>
          <w:rFonts w:hint="eastAsia" w:ascii="仿宋_GB2312" w:hAnsi="仿宋_GB2312" w:eastAsia="仿宋_GB2312" w:cs="Arial"/>
          <w:color w:val="auto"/>
          <w:sz w:val="32"/>
          <w:szCs w:val="30"/>
          <w:lang w:eastAsia="zh-CN"/>
        </w:rPr>
        <w:t>商务局</w:t>
      </w:r>
      <w:r>
        <w:rPr>
          <w:rFonts w:hint="eastAsia" w:ascii="仿宋_GB2312" w:hAnsi="宋体" w:eastAsia="仿宋_GB2312" w:cs="宋体"/>
          <w:color w:val="auto"/>
          <w:kern w:val="0"/>
          <w:sz w:val="32"/>
          <w:szCs w:val="32"/>
        </w:rPr>
        <w:t>无政府性基金预算拨款安排的支出。</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（五）机关运行经费等重要事项的说明</w:t>
      </w:r>
    </w:p>
    <w:p>
      <w:pPr>
        <w:widowControl/>
        <w:shd w:val="clear" w:color="auto" w:fill="FFFFFF"/>
        <w:spacing w:line="580" w:lineRule="atLeast"/>
        <w:ind w:firstLine="636"/>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年部门机关运行费预算</w:t>
      </w:r>
      <w:r>
        <w:rPr>
          <w:rFonts w:hint="eastAsia" w:ascii="仿宋_GB2312" w:hAnsi="宋体" w:eastAsia="仿宋_GB2312" w:cs="宋体"/>
          <w:color w:val="auto"/>
          <w:kern w:val="0"/>
          <w:sz w:val="32"/>
          <w:u w:val="single"/>
          <w:lang w:val="en-US" w:eastAsia="zh-CN"/>
        </w:rPr>
        <w:t>24.84</w:t>
      </w:r>
      <w:r>
        <w:rPr>
          <w:rFonts w:hint="eastAsia" w:ascii="仿宋_GB2312" w:hAnsi="宋体" w:eastAsia="仿宋_GB2312" w:cs="宋体"/>
          <w:color w:val="auto"/>
          <w:kern w:val="0"/>
          <w:sz w:val="32"/>
          <w:szCs w:val="32"/>
        </w:rPr>
        <w:t>万元，比20</w:t>
      </w:r>
      <w:r>
        <w:rPr>
          <w:rFonts w:hint="eastAsia" w:ascii="仿宋_GB2312" w:hAnsi="宋体" w:eastAsia="仿宋_GB2312" w:cs="宋体"/>
          <w:color w:val="auto"/>
          <w:kern w:val="0"/>
          <w:sz w:val="32"/>
          <w:szCs w:val="32"/>
          <w:lang w:val="en-US" w:eastAsia="zh-CN"/>
        </w:rPr>
        <w:t>21</w:t>
      </w:r>
      <w:r>
        <w:rPr>
          <w:rFonts w:hint="eastAsia" w:ascii="仿宋_GB2312" w:hAnsi="宋体" w:eastAsia="仿宋_GB2312" w:cs="宋体"/>
          <w:color w:val="auto"/>
          <w:kern w:val="0"/>
          <w:sz w:val="32"/>
          <w:szCs w:val="32"/>
        </w:rPr>
        <w:t>年预算</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u w:val="single"/>
          <w:lang w:val="en-US" w:eastAsia="zh-CN"/>
        </w:rPr>
        <w:t>4.2</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。主要原因是：</w:t>
      </w:r>
      <w:r>
        <w:rPr>
          <w:rFonts w:hint="eastAsia" w:ascii="仿宋_GB2312" w:hAnsi="宋体" w:eastAsia="仿宋_GB2312" w:cs="宋体"/>
          <w:color w:val="auto"/>
          <w:kern w:val="0"/>
          <w:sz w:val="32"/>
          <w:szCs w:val="32"/>
          <w:lang w:val="en-US" w:eastAsia="zh-CN"/>
        </w:rPr>
        <w:t>减少了人员。</w:t>
      </w:r>
    </w:p>
    <w:p>
      <w:pPr>
        <w:widowControl/>
        <w:spacing w:line="580" w:lineRule="exac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按照财政部《地方预决算公开操作规程》明确的口径，机关运行费指</w:t>
      </w:r>
      <w:r>
        <w:rPr>
          <w:rFonts w:hint="eastAsia" w:ascii="仿宋_GB2312" w:hAnsi="宋体" w:eastAsia="仿宋_GB2312" w:cs="宋体"/>
          <w:color w:val="auto"/>
          <w:kern w:val="0"/>
          <w:sz w:val="32"/>
          <w:szCs w:val="32"/>
          <w:lang w:eastAsia="zh-CN"/>
        </w:rPr>
        <w:t>单位</w:t>
      </w:r>
      <w:r>
        <w:rPr>
          <w:rFonts w:hint="eastAsia" w:ascii="仿宋_GB2312" w:hAnsi="宋体" w:eastAsia="仿宋_GB2312" w:cs="宋体"/>
          <w:color w:val="auto"/>
          <w:kern w:val="0"/>
          <w:sz w:val="32"/>
          <w:szCs w:val="32"/>
        </w:rPr>
        <w:t>公用经费，</w:t>
      </w:r>
      <w:r>
        <w:rPr>
          <w:rFonts w:hint="eastAsia" w:ascii="仿宋_GB2312" w:hAnsi="仿宋_GB2312" w:eastAsia="仿宋_GB2312" w:cs="仿宋_GB2312"/>
          <w:color w:val="auto"/>
          <w:kern w:val="0"/>
          <w:sz w:val="32"/>
          <w:szCs w:val="32"/>
        </w:rPr>
        <w:t>公用经费共</w:t>
      </w:r>
      <w:r>
        <w:rPr>
          <w:rFonts w:hint="eastAsia" w:ascii="仿宋_GB2312" w:hAnsi="仿宋_GB2312" w:eastAsia="仿宋_GB2312" w:cs="仿宋_GB2312"/>
          <w:color w:val="auto"/>
          <w:kern w:val="0"/>
          <w:sz w:val="32"/>
          <w:szCs w:val="32"/>
          <w:lang w:val="en-US" w:eastAsia="zh-CN"/>
        </w:rPr>
        <w:t>24.84</w:t>
      </w:r>
      <w:r>
        <w:rPr>
          <w:rFonts w:hint="eastAsia" w:ascii="仿宋_GB2312" w:hAnsi="仿宋_GB2312" w:eastAsia="仿宋_GB2312" w:cs="仿宋_GB2312"/>
          <w:color w:val="auto"/>
          <w:kern w:val="0"/>
          <w:sz w:val="32"/>
          <w:szCs w:val="32"/>
        </w:rPr>
        <w:t>元，其中办公费</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万元，印刷费</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邮电费</w:t>
      </w:r>
      <w:r>
        <w:rPr>
          <w:rFonts w:hint="eastAsia" w:ascii="仿宋_GB2312" w:hAnsi="仿宋_GB2312" w:eastAsia="仿宋_GB2312" w:cs="仿宋_GB2312"/>
          <w:color w:val="auto"/>
          <w:kern w:val="0"/>
          <w:sz w:val="32"/>
          <w:szCs w:val="32"/>
          <w:lang w:val="en-US" w:eastAsia="zh-CN"/>
        </w:rPr>
        <w:t>0.0万元，取暖费0万元，</w:t>
      </w:r>
      <w:r>
        <w:rPr>
          <w:rFonts w:hint="eastAsia" w:ascii="仿宋_GB2312" w:hAnsi="仿宋_GB2312" w:eastAsia="仿宋_GB2312" w:cs="仿宋_GB2312"/>
          <w:color w:val="auto"/>
          <w:kern w:val="0"/>
          <w:sz w:val="32"/>
          <w:szCs w:val="32"/>
        </w:rPr>
        <w:t>差旅费</w:t>
      </w:r>
      <w:r>
        <w:rPr>
          <w:rFonts w:hint="eastAsia" w:ascii="仿宋_GB2312" w:hAnsi="仿宋_GB2312" w:eastAsia="仿宋_GB2312" w:cs="仿宋_GB2312"/>
          <w:color w:val="auto"/>
          <w:kern w:val="0"/>
          <w:sz w:val="32"/>
          <w:szCs w:val="32"/>
          <w:lang w:val="en-US" w:eastAsia="zh-CN"/>
        </w:rPr>
        <w:t>4.1</w:t>
      </w:r>
      <w:r>
        <w:rPr>
          <w:rFonts w:hint="eastAsia" w:ascii="仿宋_GB2312" w:hAnsi="仿宋_GB2312" w:eastAsia="仿宋_GB2312" w:cs="仿宋_GB2312"/>
          <w:color w:val="auto"/>
          <w:kern w:val="0"/>
          <w:sz w:val="32"/>
          <w:szCs w:val="32"/>
        </w:rPr>
        <w:t>万元，劳务费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维修费</w:t>
      </w:r>
      <w:r>
        <w:rPr>
          <w:rFonts w:hint="eastAsia" w:ascii="仿宋_GB2312" w:hAnsi="仿宋_GB2312" w:eastAsia="仿宋_GB2312" w:cs="仿宋_GB2312"/>
          <w:color w:val="auto"/>
          <w:kern w:val="0"/>
          <w:sz w:val="32"/>
          <w:szCs w:val="32"/>
          <w:lang w:val="en-US" w:eastAsia="zh-CN"/>
        </w:rPr>
        <w:t>0.7万元，会议费1.6万元，培训费0.4万元，公务接待费3.3万元，劳务费0.5万元，委托业务费0万元，工会经费2.5万元，其他交通费6.84万元，资本性支出0万元，</w:t>
      </w:r>
      <w:r>
        <w:rPr>
          <w:rFonts w:hint="eastAsia" w:ascii="仿宋_GB2312" w:hAnsi="仿宋_GB2312" w:eastAsia="仿宋_GB2312" w:cs="仿宋_GB2312"/>
          <w:color w:val="auto"/>
          <w:kern w:val="0"/>
          <w:sz w:val="32"/>
          <w:szCs w:val="32"/>
        </w:rPr>
        <w:t>其他商品和服务支出</w:t>
      </w:r>
      <w:r>
        <w:rPr>
          <w:rFonts w:hint="eastAsia" w:ascii="仿宋_GB2312" w:hAnsi="仿宋_GB2312" w:eastAsia="仿宋_GB2312" w:cs="仿宋_GB2312"/>
          <w:color w:val="auto"/>
          <w:kern w:val="0"/>
          <w:sz w:val="32"/>
          <w:szCs w:val="32"/>
          <w:lang w:val="en-US" w:eastAsia="zh-CN"/>
        </w:rPr>
        <w:t>0.6</w:t>
      </w:r>
      <w:r>
        <w:rPr>
          <w:rFonts w:hint="eastAsia" w:ascii="仿宋_GB2312" w:hAnsi="仿宋_GB2312" w:eastAsia="仿宋_GB2312" w:cs="仿宋_GB2312"/>
          <w:color w:val="auto"/>
          <w:kern w:val="0"/>
          <w:sz w:val="32"/>
          <w:szCs w:val="32"/>
        </w:rPr>
        <w:t>万元。</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六）政府采购情况</w:t>
      </w:r>
    </w:p>
    <w:p>
      <w:pPr>
        <w:widowControl/>
        <w:shd w:val="clear" w:color="auto" w:fill="FFFFFF"/>
        <w:spacing w:line="580" w:lineRule="atLeast"/>
        <w:ind w:firstLine="80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年部门所属各单位政府采购总额</w:t>
      </w:r>
      <w:r>
        <w:rPr>
          <w:rFonts w:hint="eastAsia" w:ascii="仿宋_GB2312" w:hAnsi="宋体" w:eastAsia="仿宋_GB2312" w:cs="宋体"/>
          <w:color w:val="auto"/>
          <w:kern w:val="0"/>
          <w:sz w:val="32"/>
          <w:szCs w:val="32"/>
          <w:u w:val="single"/>
          <w:lang w:val="en-US" w:eastAsia="zh-CN"/>
        </w:rPr>
        <w:t>0.4</w:t>
      </w:r>
      <w:r>
        <w:rPr>
          <w:rFonts w:hint="eastAsia" w:ascii="仿宋_GB2312" w:hAnsi="宋体" w:eastAsia="仿宋_GB2312" w:cs="宋体"/>
          <w:color w:val="auto"/>
          <w:kern w:val="0"/>
          <w:sz w:val="32"/>
          <w:szCs w:val="32"/>
        </w:rPr>
        <w:t>万元，其中：政府采购货物预算</w:t>
      </w:r>
      <w:r>
        <w:rPr>
          <w:rFonts w:hint="eastAsia" w:ascii="仿宋_GB2312" w:hAnsi="宋体" w:eastAsia="仿宋_GB2312" w:cs="宋体"/>
          <w:color w:val="auto"/>
          <w:kern w:val="0"/>
          <w:sz w:val="32"/>
          <w:szCs w:val="32"/>
          <w:u w:val="single"/>
          <w:lang w:val="en-US" w:eastAsia="zh-CN"/>
        </w:rPr>
        <w:t>0.4</w:t>
      </w:r>
      <w:r>
        <w:rPr>
          <w:rFonts w:hint="eastAsia" w:ascii="仿宋_GB2312" w:hAnsi="宋体" w:eastAsia="仿宋_GB2312" w:cs="宋体"/>
          <w:color w:val="auto"/>
          <w:kern w:val="0"/>
          <w:sz w:val="32"/>
          <w:szCs w:val="32"/>
        </w:rPr>
        <w:t>万元。</w:t>
      </w:r>
    </w:p>
    <w:p>
      <w:pPr>
        <w:widowControl/>
        <w:shd w:val="clear" w:color="auto" w:fill="FFFFFF"/>
        <w:spacing w:line="580" w:lineRule="atLeast"/>
        <w:ind w:firstLine="800"/>
        <w:jc w:val="left"/>
        <w:rPr>
          <w:rFonts w:hint="eastAsia" w:ascii="楷体" w:hAnsi="楷体" w:eastAsia="楷体" w:cs="楷体"/>
          <w:color w:val="auto"/>
          <w:kern w:val="0"/>
          <w:szCs w:val="21"/>
        </w:rPr>
      </w:pP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楷体_GB2312" w:hAnsi="宋体" w:eastAsia="楷体_GB2312" w:cs="宋体"/>
          <w:b/>
          <w:bCs/>
          <w:color w:val="auto"/>
          <w:kern w:val="0"/>
          <w:sz w:val="32"/>
          <w:szCs w:val="32"/>
          <w:lang w:eastAsia="zh-CN"/>
        </w:rPr>
        <w:t>二</w:t>
      </w:r>
      <w:r>
        <w:rPr>
          <w:rFonts w:hint="eastAsia" w:ascii="楷体_GB2312" w:hAnsi="宋体" w:eastAsia="楷体_GB2312" w:cs="宋体"/>
          <w:b/>
          <w:bCs/>
          <w:color w:val="auto"/>
          <w:kern w:val="0"/>
          <w:sz w:val="32"/>
          <w:szCs w:val="32"/>
        </w:rPr>
        <w:t>、</w:t>
      </w:r>
      <w:r>
        <w:rPr>
          <w:rFonts w:hint="eastAsia" w:ascii="楷体_GB2312" w:hAnsi="宋体" w:eastAsia="楷体_GB2312" w:cs="宋体"/>
          <w:b/>
          <w:bCs/>
          <w:color w:val="auto"/>
          <w:kern w:val="0"/>
          <w:sz w:val="32"/>
          <w:szCs w:val="32"/>
          <w:lang w:eastAsia="zh-CN"/>
        </w:rPr>
        <w:t>2022</w:t>
      </w:r>
      <w:r>
        <w:rPr>
          <w:rFonts w:hint="eastAsia" w:ascii="楷体_GB2312" w:hAnsi="宋体" w:eastAsia="楷体_GB2312" w:cs="宋体"/>
          <w:b/>
          <w:bCs/>
          <w:color w:val="auto"/>
          <w:kern w:val="0"/>
          <w:sz w:val="32"/>
          <w:szCs w:val="32"/>
        </w:rPr>
        <w:t>年“三公</w:t>
      </w:r>
      <w:r>
        <w:rPr>
          <w:rFonts w:hint="eastAsia" w:ascii="宋体" w:hAnsi="宋体" w:eastAsia="宋体" w:cs="宋体"/>
          <w:b/>
          <w:bCs/>
          <w:color w:val="auto"/>
          <w:kern w:val="0"/>
          <w:sz w:val="32"/>
          <w:szCs w:val="32"/>
        </w:rPr>
        <w:t>”</w:t>
      </w:r>
      <w:r>
        <w:rPr>
          <w:rFonts w:hint="eastAsia" w:ascii="楷体_GB2312" w:hAnsi="宋体" w:eastAsia="楷体_GB2312" w:cs="宋体"/>
          <w:b/>
          <w:bCs/>
          <w:color w:val="auto"/>
          <w:kern w:val="0"/>
          <w:sz w:val="32"/>
          <w:szCs w:val="32"/>
        </w:rPr>
        <w:t>经费预算情况说明</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商务局</w:t>
      </w:r>
      <w:r>
        <w:rPr>
          <w:rFonts w:hint="eastAsia" w:ascii="仿宋_GB2312" w:hAnsi="宋体" w:eastAsia="仿宋_GB2312" w:cs="宋体"/>
          <w:color w:val="auto"/>
          <w:kern w:val="0"/>
          <w:sz w:val="32"/>
          <w:szCs w:val="32"/>
        </w:rPr>
        <w:t>“三公”经费年初预算安排</w:t>
      </w:r>
      <w:r>
        <w:rPr>
          <w:rFonts w:hint="eastAsia" w:ascii="仿宋_GB2312" w:hAnsi="宋体" w:eastAsia="仿宋_GB2312" w:cs="宋体"/>
          <w:color w:val="auto"/>
          <w:kern w:val="0"/>
          <w:sz w:val="32"/>
          <w:szCs w:val="32"/>
          <w:lang w:val="en-US" w:eastAsia="zh-CN"/>
        </w:rPr>
        <w:t>3.3</w:t>
      </w:r>
      <w:r>
        <w:rPr>
          <w:rFonts w:hint="eastAsia" w:ascii="仿宋_GB2312" w:hAnsi="宋体" w:eastAsia="仿宋_GB2312" w:cs="宋体"/>
          <w:color w:val="auto"/>
          <w:kern w:val="0"/>
          <w:sz w:val="32"/>
          <w:szCs w:val="32"/>
        </w:rPr>
        <w:t>万元。其中：</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因公出国（境）费</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公务接待费</w:t>
      </w:r>
      <w:r>
        <w:rPr>
          <w:rFonts w:hint="eastAsia" w:ascii="仿宋_GB2312" w:hAnsi="宋体" w:eastAsia="仿宋_GB2312" w:cs="宋体"/>
          <w:color w:val="auto"/>
          <w:kern w:val="0"/>
          <w:sz w:val="32"/>
          <w:szCs w:val="32"/>
          <w:lang w:val="en-US" w:eastAsia="zh-CN"/>
        </w:rPr>
        <w:t>3.3</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较上年减少</w:t>
      </w:r>
      <w:r>
        <w:rPr>
          <w:rFonts w:hint="eastAsia" w:ascii="仿宋_GB2312" w:hAnsi="宋体" w:eastAsia="仿宋_GB2312" w:cs="宋体"/>
          <w:color w:val="auto"/>
          <w:kern w:val="0"/>
          <w:sz w:val="32"/>
          <w:szCs w:val="32"/>
          <w:lang w:val="en-US" w:eastAsia="zh-CN"/>
        </w:rPr>
        <w:t>2.4万元</w:t>
      </w:r>
      <w:bookmarkStart w:id="0" w:name="_GoBack"/>
      <w:bookmarkEnd w:id="0"/>
      <w:r>
        <w:rPr>
          <w:rFonts w:hint="eastAsia" w:ascii="仿宋_GB2312" w:hAnsi="宋体" w:eastAsia="仿宋_GB2312" w:cs="宋体"/>
          <w:color w:val="auto"/>
          <w:kern w:val="0"/>
          <w:sz w:val="32"/>
          <w:szCs w:val="32"/>
          <w:lang w:val="en-US" w:eastAsia="zh-CN"/>
        </w:rPr>
        <w:t>。（由于编制预算时人员没有到位，所以公用经费不足，所以没有编制公务接待费，等人员到位下达经费时再列执行费）</w:t>
      </w:r>
    </w:p>
    <w:p>
      <w:pPr>
        <w:widowControl/>
        <w:shd w:val="clear" w:color="auto" w:fill="FFFFFF"/>
        <w:spacing w:line="580" w:lineRule="atLeast"/>
        <w:ind w:firstLine="80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公务用车运行维护费0万元，</w:t>
      </w:r>
      <w:r>
        <w:rPr>
          <w:rFonts w:hint="eastAsia" w:ascii="仿宋_GB2312" w:hAnsi="宋体" w:eastAsia="仿宋_GB2312" w:cs="宋体"/>
          <w:color w:val="auto"/>
          <w:kern w:val="0"/>
          <w:sz w:val="32"/>
          <w:szCs w:val="32"/>
          <w:lang w:eastAsia="zh-CN"/>
        </w:rPr>
        <w:t>较上年持平</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原因是</w:t>
      </w:r>
      <w:r>
        <w:rPr>
          <w:rFonts w:hint="eastAsia" w:ascii="仿宋_GB2312" w:hAnsi="宋体" w:eastAsia="仿宋_GB2312" w:cs="宋体"/>
          <w:color w:val="auto"/>
          <w:kern w:val="0"/>
          <w:sz w:val="32"/>
          <w:szCs w:val="32"/>
          <w:lang w:eastAsia="zh-CN"/>
        </w:rPr>
        <w:t>：我区于</w:t>
      </w:r>
      <w:r>
        <w:rPr>
          <w:rFonts w:hint="eastAsia" w:ascii="仿宋_GB2312" w:hAnsi="宋体" w:eastAsia="仿宋_GB2312" w:cs="宋体"/>
          <w:color w:val="auto"/>
          <w:kern w:val="0"/>
          <w:sz w:val="32"/>
          <w:szCs w:val="32"/>
          <w:lang w:val="en-US" w:eastAsia="zh-CN"/>
        </w:rPr>
        <w:t>2016年5月已实行公车改制,所以无</w:t>
      </w:r>
      <w:r>
        <w:rPr>
          <w:rFonts w:hint="eastAsia" w:ascii="仿宋_GB2312" w:hAnsi="宋体" w:eastAsia="仿宋_GB2312" w:cs="宋体"/>
          <w:color w:val="auto"/>
          <w:kern w:val="0"/>
          <w:sz w:val="32"/>
          <w:szCs w:val="32"/>
        </w:rPr>
        <w:t>公务用车运行维护费</w:t>
      </w:r>
      <w:r>
        <w:rPr>
          <w:rFonts w:hint="eastAsia" w:ascii="仿宋_GB2312" w:hAnsi="宋体" w:eastAsia="仿宋_GB2312" w:cs="宋体"/>
          <w:color w:val="auto"/>
          <w:kern w:val="0"/>
          <w:sz w:val="32"/>
          <w:szCs w:val="32"/>
          <w:lang w:eastAsia="zh-CN"/>
        </w:rPr>
        <w:t>支出。</w:t>
      </w:r>
    </w:p>
    <w:p>
      <w:pPr>
        <w:widowControl/>
        <w:shd w:val="clear" w:color="auto" w:fill="FFFFFF"/>
        <w:spacing w:line="580" w:lineRule="atLeast"/>
        <w:ind w:firstLine="640"/>
        <w:jc w:val="left"/>
        <w:rPr>
          <w:rFonts w:ascii="宋体" w:hAnsi="宋体" w:eastAsia="宋体" w:cs="宋体"/>
          <w:color w:val="auto"/>
          <w:kern w:val="0"/>
          <w:szCs w:val="21"/>
        </w:rPr>
      </w:pP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五、昌江区</w:t>
      </w:r>
      <w:r>
        <w:rPr>
          <w:rFonts w:hint="eastAsia" w:ascii="仿宋_GB2312" w:hAnsi="仿宋_GB2312" w:eastAsia="仿宋_GB2312" w:cs="Arial"/>
          <w:b/>
          <w:bCs/>
          <w:color w:val="auto"/>
          <w:sz w:val="32"/>
          <w:szCs w:val="30"/>
          <w:lang w:eastAsia="zh-CN"/>
        </w:rPr>
        <w:t>商务局</w:t>
      </w:r>
      <w:r>
        <w:rPr>
          <w:rFonts w:hint="eastAsia" w:ascii="仿宋_GB2312" w:hAnsi="宋体" w:eastAsia="仿宋_GB2312" w:cs="宋体"/>
          <w:b/>
          <w:bCs/>
          <w:color w:val="auto"/>
          <w:kern w:val="0"/>
          <w:sz w:val="32"/>
          <w:szCs w:val="32"/>
          <w:lang w:eastAsia="zh-CN"/>
        </w:rPr>
        <w:t>2022</w:t>
      </w:r>
      <w:r>
        <w:rPr>
          <w:rFonts w:hint="eastAsia" w:ascii="仿宋_GB2312" w:hAnsi="宋体" w:eastAsia="仿宋_GB2312" w:cs="宋体"/>
          <w:b/>
          <w:bCs/>
          <w:color w:val="auto"/>
          <w:kern w:val="0"/>
          <w:sz w:val="32"/>
          <w:szCs w:val="32"/>
        </w:rPr>
        <w:t>年部门预算表</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八张表（详见附表）</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六、 </w:t>
      </w:r>
      <w:r>
        <w:rPr>
          <w:rFonts w:hint="eastAsia" w:ascii="仿宋_GB2312" w:hAnsi="宋体" w:eastAsia="仿宋_GB2312" w:cs="宋体"/>
          <w:b/>
          <w:bCs/>
          <w:color w:val="auto"/>
          <w:kern w:val="0"/>
          <w:sz w:val="32"/>
        </w:rPr>
        <w:t> </w:t>
      </w:r>
      <w:r>
        <w:rPr>
          <w:rFonts w:hint="eastAsia" w:ascii="仿宋_GB2312" w:hAnsi="宋体" w:eastAsia="仿宋_GB2312" w:cs="宋体"/>
          <w:b/>
          <w:bCs/>
          <w:color w:val="auto"/>
          <w:kern w:val="0"/>
          <w:sz w:val="32"/>
          <w:szCs w:val="32"/>
        </w:rPr>
        <w:t>名词解释</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（一）收入科目</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各部门结合实际进行解释。</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1、财政拨款：指财政当年拨付的资金。</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2、上年结转和结余：填列20</w:t>
      </w:r>
      <w:r>
        <w:rPr>
          <w:rFonts w:hint="eastAsia" w:ascii="仿宋_GB2312" w:hAnsi="宋体" w:eastAsia="仿宋_GB2312" w:cs="宋体"/>
          <w:color w:val="auto"/>
          <w:kern w:val="0"/>
          <w:sz w:val="32"/>
          <w:szCs w:val="32"/>
          <w:lang w:val="en-US" w:eastAsia="zh-CN"/>
        </w:rPr>
        <w:t>21</w:t>
      </w:r>
      <w:r>
        <w:rPr>
          <w:rFonts w:hint="eastAsia" w:ascii="仿宋_GB2312" w:hAnsi="宋体" w:eastAsia="仿宋_GB2312" w:cs="宋体"/>
          <w:color w:val="auto"/>
          <w:kern w:val="0"/>
          <w:sz w:val="32"/>
          <w:szCs w:val="32"/>
        </w:rPr>
        <w:t>年全部结转和结余的资金数，包括当年结转结余资金和历年滚存结转结余资金。</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（二）支出科目</w:t>
      </w:r>
    </w:p>
    <w:p>
      <w:pPr>
        <w:rPr>
          <w:rFonts w:hint="eastAsia"/>
          <w:color w:val="auto"/>
        </w:rPr>
      </w:pPr>
      <w:r>
        <w:rPr>
          <w:rFonts w:hint="eastAsia" w:ascii="仿宋_GB2312" w:hAnsi="宋体" w:eastAsia="仿宋_GB2312" w:cs="宋体"/>
          <w:color w:val="auto"/>
          <w:kern w:val="0"/>
          <w:sz w:val="32"/>
          <w:szCs w:val="32"/>
        </w:rPr>
        <w:t>一般公共服务（类）财政事务（款）行政运行（项）：指财政部门行政单位及参照公务员管理的事业单位，用于保障机构正常运行，开展日常工作的基本支出。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0B7728"/>
    <w:multiLevelType w:val="singleLevel"/>
    <w:tmpl w:val="F70B7728"/>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FE"/>
    <w:rsid w:val="001A656C"/>
    <w:rsid w:val="001F4379"/>
    <w:rsid w:val="00220BF8"/>
    <w:rsid w:val="00431B56"/>
    <w:rsid w:val="005A1484"/>
    <w:rsid w:val="006323FE"/>
    <w:rsid w:val="006A351C"/>
    <w:rsid w:val="006F7202"/>
    <w:rsid w:val="007D0A65"/>
    <w:rsid w:val="00812F81"/>
    <w:rsid w:val="009B1393"/>
    <w:rsid w:val="009C257F"/>
    <w:rsid w:val="00A62FA7"/>
    <w:rsid w:val="00BA7583"/>
    <w:rsid w:val="00DA521F"/>
    <w:rsid w:val="00E613FF"/>
    <w:rsid w:val="012D69F9"/>
    <w:rsid w:val="02BE15C4"/>
    <w:rsid w:val="03B41A7D"/>
    <w:rsid w:val="04FE4F83"/>
    <w:rsid w:val="06190C05"/>
    <w:rsid w:val="065414E8"/>
    <w:rsid w:val="06AE00C2"/>
    <w:rsid w:val="077E1ED0"/>
    <w:rsid w:val="07970BAF"/>
    <w:rsid w:val="08026517"/>
    <w:rsid w:val="090C2FD3"/>
    <w:rsid w:val="0A520C65"/>
    <w:rsid w:val="0B6603F0"/>
    <w:rsid w:val="0C3259BD"/>
    <w:rsid w:val="0CDF7CCB"/>
    <w:rsid w:val="0D261E03"/>
    <w:rsid w:val="0E2161DF"/>
    <w:rsid w:val="0E306304"/>
    <w:rsid w:val="0F4D5679"/>
    <w:rsid w:val="0F7B21BC"/>
    <w:rsid w:val="12960BB0"/>
    <w:rsid w:val="13895547"/>
    <w:rsid w:val="13A464E9"/>
    <w:rsid w:val="154B5466"/>
    <w:rsid w:val="16D9133E"/>
    <w:rsid w:val="182B7A80"/>
    <w:rsid w:val="1DBC5659"/>
    <w:rsid w:val="1E881134"/>
    <w:rsid w:val="1F7036FF"/>
    <w:rsid w:val="213901BA"/>
    <w:rsid w:val="21CC2633"/>
    <w:rsid w:val="22C5751C"/>
    <w:rsid w:val="233C1FA4"/>
    <w:rsid w:val="24494C3A"/>
    <w:rsid w:val="24A61AC4"/>
    <w:rsid w:val="25842A9F"/>
    <w:rsid w:val="266876EE"/>
    <w:rsid w:val="26972220"/>
    <w:rsid w:val="276B4382"/>
    <w:rsid w:val="279831B1"/>
    <w:rsid w:val="283816F1"/>
    <w:rsid w:val="287D2ABD"/>
    <w:rsid w:val="2B175A14"/>
    <w:rsid w:val="2B2A6C94"/>
    <w:rsid w:val="2DA70505"/>
    <w:rsid w:val="30175702"/>
    <w:rsid w:val="32443F2E"/>
    <w:rsid w:val="32882753"/>
    <w:rsid w:val="33D92AD5"/>
    <w:rsid w:val="35A71130"/>
    <w:rsid w:val="35C9178E"/>
    <w:rsid w:val="36155A5D"/>
    <w:rsid w:val="39C602DA"/>
    <w:rsid w:val="3BE77BB2"/>
    <w:rsid w:val="3CE26E1F"/>
    <w:rsid w:val="3D5C112E"/>
    <w:rsid w:val="3EC76691"/>
    <w:rsid w:val="3EDE5392"/>
    <w:rsid w:val="3F8F44DC"/>
    <w:rsid w:val="403A5C12"/>
    <w:rsid w:val="43123C56"/>
    <w:rsid w:val="436C4B1F"/>
    <w:rsid w:val="44E851F4"/>
    <w:rsid w:val="45F02882"/>
    <w:rsid w:val="470B3DDA"/>
    <w:rsid w:val="48CE4928"/>
    <w:rsid w:val="4A477DF4"/>
    <w:rsid w:val="4A5E0540"/>
    <w:rsid w:val="4C3B5340"/>
    <w:rsid w:val="4C4D33C9"/>
    <w:rsid w:val="4EA6451B"/>
    <w:rsid w:val="4EE8352B"/>
    <w:rsid w:val="4F1268EF"/>
    <w:rsid w:val="4FFF668F"/>
    <w:rsid w:val="50AC77A0"/>
    <w:rsid w:val="50B56E3E"/>
    <w:rsid w:val="534D6037"/>
    <w:rsid w:val="53D17021"/>
    <w:rsid w:val="544242D5"/>
    <w:rsid w:val="54696355"/>
    <w:rsid w:val="569A6DE1"/>
    <w:rsid w:val="5AF86643"/>
    <w:rsid w:val="5CBF5C66"/>
    <w:rsid w:val="60A4650C"/>
    <w:rsid w:val="6276464C"/>
    <w:rsid w:val="633D67BA"/>
    <w:rsid w:val="65496FC1"/>
    <w:rsid w:val="67B85336"/>
    <w:rsid w:val="68CD2BC6"/>
    <w:rsid w:val="6A502DFB"/>
    <w:rsid w:val="6CE211A4"/>
    <w:rsid w:val="6E28048B"/>
    <w:rsid w:val="7094580E"/>
    <w:rsid w:val="71511D85"/>
    <w:rsid w:val="739D7A3F"/>
    <w:rsid w:val="744B7B7B"/>
    <w:rsid w:val="746A0258"/>
    <w:rsid w:val="759B502B"/>
    <w:rsid w:val="762D2844"/>
    <w:rsid w:val="7DB45B04"/>
    <w:rsid w:val="7DE03C99"/>
    <w:rsid w:val="7F0D6301"/>
    <w:rsid w:val="7F51482A"/>
    <w:rsid w:val="7F614233"/>
    <w:rsid w:val="7FD7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 w:type="paragraph" w:customStyle="1" w:styleId="5">
    <w:name w:val="List Paragraph1"/>
    <w:basedOn w:val="1"/>
    <w:uiPriority w:val="0"/>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6B2FA-63D1-48B3-A5E8-69D786B1C1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6</TotalTime>
  <ScaleCrop>false</ScaleCrop>
  <LinksUpToDate>false</LinksUpToDate>
  <CharactersWithSpaces>1297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Administrator</cp:lastModifiedBy>
  <dcterms:modified xsi:type="dcterms:W3CDTF">2022-03-04T07:17:24Z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5E74DF11ABDF4C0EB8E557C8E5477E28</vt:lpwstr>
  </property>
</Properties>
</file>