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bookmarkStart w:id="0" w:name="_GoBack"/>
      <w:r>
        <w:rPr>
          <w:rFonts w:hint="eastAsia" w:ascii="方正大标宋简体" w:hAnsi="方正大标宋简体" w:eastAsia="方正大标宋简体" w:cs="方正大标宋简体"/>
          <w:b w:val="0"/>
          <w:bCs w:val="0"/>
          <w:color w:val="000000"/>
          <w:kern w:val="0"/>
          <w:sz w:val="44"/>
          <w:szCs w:val="44"/>
          <w:lang w:val="en-US" w:eastAsia="zh-CN"/>
        </w:rPr>
        <w:t>昌江区经济合作交流中心</w:t>
      </w:r>
      <w:r>
        <w:rPr>
          <w:rFonts w:hint="eastAsia" w:ascii="方正大标宋简体" w:hAnsi="方正大标宋简体" w:eastAsia="方正大标宋简体" w:cs="方正大标宋简体"/>
          <w:b w:val="0"/>
          <w:bCs w:val="0"/>
          <w:color w:val="000000"/>
          <w:kern w:val="0"/>
          <w:sz w:val="44"/>
          <w:szCs w:val="44"/>
        </w:rPr>
        <w:t>2024年部门预算</w:t>
      </w:r>
    </w:p>
    <w:bookmarkEnd w:id="0"/>
    <w:p>
      <w:pPr>
        <w:pStyle w:val="13"/>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黑体" w:hAnsi="黑体" w:eastAsia="黑体"/>
          <w:color w:val="000000"/>
          <w:sz w:val="32"/>
          <w:szCs w:val="32"/>
        </w:rPr>
      </w:pPr>
    </w:p>
    <w:p>
      <w:pPr>
        <w:pStyle w:val="1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3"/>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olor w:val="000000"/>
          <w:sz w:val="32"/>
          <w:szCs w:val="32"/>
        </w:rPr>
      </w:pPr>
    </w:p>
    <w:p>
      <w:pPr>
        <w:pStyle w:val="13"/>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昌江区经济合作交流中心</w:t>
      </w:r>
      <w:r>
        <w:rPr>
          <w:rFonts w:hint="eastAsia" w:ascii="黑体" w:hAnsi="黑体" w:eastAsia="黑体" w:cs="黑体"/>
          <w:b/>
          <w:bCs/>
          <w:color w:val="000000"/>
          <w:sz w:val="32"/>
          <w:szCs w:val="32"/>
        </w:rPr>
        <w:t>概况</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一、部门主要职责</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pPr>
        <w:pStyle w:val="13"/>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 xml:space="preserve">第二部分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lang w:val="en-US" w:eastAsia="zh-CN"/>
        </w:rPr>
        <w:t>昌江区经济合作交流中心</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rPr>
        <w:t>202</w:t>
      </w:r>
      <w:r>
        <w:rPr>
          <w:rFonts w:hint="eastAsia" w:ascii="黑体" w:hAnsi="黑体" w:eastAsia="黑体" w:cs="黑体"/>
          <w:b/>
          <w:bCs/>
          <w:color w:val="000000"/>
          <w:sz w:val="32"/>
          <w:szCs w:val="32"/>
          <w:lang w:val="en-US" w:eastAsia="zh-CN"/>
        </w:rPr>
        <w:t>4</w:t>
      </w:r>
      <w:r>
        <w:rPr>
          <w:rFonts w:hint="eastAsia" w:ascii="黑体" w:hAnsi="黑体" w:eastAsia="黑体" w:cs="黑体"/>
          <w:b/>
          <w:bCs/>
          <w:color w:val="000000"/>
          <w:sz w:val="32"/>
          <w:szCs w:val="32"/>
        </w:rPr>
        <w:t>年部门预算表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十一、《项目绩效目标表》</w:t>
      </w:r>
    </w:p>
    <w:p>
      <w:pPr>
        <w:pStyle w:val="13"/>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第三部分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lang w:val="en-US" w:eastAsia="zh-CN"/>
        </w:rPr>
        <w:t>昌江区经济合作交流中心</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rPr>
        <w:t>202</w:t>
      </w:r>
      <w:r>
        <w:rPr>
          <w:rFonts w:hint="eastAsia" w:ascii="黑体" w:hAnsi="黑体" w:eastAsia="黑体" w:cs="黑体"/>
          <w:b/>
          <w:bCs/>
          <w:color w:val="000000"/>
          <w:sz w:val="32"/>
          <w:szCs w:val="32"/>
          <w:lang w:val="en-US" w:eastAsia="zh-CN"/>
        </w:rPr>
        <w:t>4</w:t>
      </w:r>
      <w:r>
        <w:rPr>
          <w:rFonts w:hint="eastAsia" w:ascii="黑体" w:hAnsi="黑体" w:eastAsia="黑体" w:cs="黑体"/>
          <w:b/>
          <w:bCs/>
          <w:color w:val="000000"/>
          <w:sz w:val="32"/>
          <w:szCs w:val="32"/>
        </w:rPr>
        <w:t>年部门预算情况说明</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一、202</w:t>
      </w:r>
      <w:r>
        <w:rPr>
          <w:rFonts w:hint="eastAsia" w:ascii="仿宋_GB2312" w:hAnsi="仿宋_GB2312" w:eastAsia="仿宋_GB2312" w:cs="仿宋_GB2312"/>
          <w:kern w:val="2"/>
          <w:sz w:val="32"/>
          <w:szCs w:val="30"/>
          <w:lang w:val="en-US" w:eastAsia="zh-CN"/>
        </w:rPr>
        <w:t>4</w:t>
      </w:r>
      <w:r>
        <w:rPr>
          <w:rFonts w:hint="eastAsia" w:ascii="仿宋_GB2312" w:hAnsi="仿宋_GB2312" w:eastAsia="仿宋_GB2312" w:cs="仿宋_GB2312"/>
          <w:kern w:val="2"/>
          <w:sz w:val="32"/>
          <w:szCs w:val="30"/>
        </w:rPr>
        <w:t>年部门预算收支情况说明</w:t>
      </w:r>
    </w:p>
    <w:p>
      <w:pPr>
        <w:pStyle w:val="13"/>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二、202</w:t>
      </w:r>
      <w:r>
        <w:rPr>
          <w:rFonts w:hint="eastAsia" w:ascii="仿宋_GB2312" w:hAnsi="仿宋_GB2312" w:eastAsia="仿宋_GB2312" w:cs="仿宋_GB2312"/>
          <w:kern w:val="2"/>
          <w:sz w:val="32"/>
          <w:szCs w:val="30"/>
          <w:lang w:val="en-US" w:eastAsia="zh-CN"/>
        </w:rPr>
        <w:t>4</w:t>
      </w:r>
      <w:r>
        <w:rPr>
          <w:rFonts w:hint="eastAsia" w:ascii="仿宋_GB2312" w:hAnsi="仿宋_GB2312" w:eastAsia="仿宋_GB2312" w:cs="仿宋_GB2312"/>
          <w:kern w:val="2"/>
          <w:sz w:val="32"/>
          <w:szCs w:val="30"/>
        </w:rPr>
        <w:t>年“三公”经费预算情况说明</w:t>
      </w:r>
    </w:p>
    <w:p>
      <w:pPr>
        <w:pStyle w:val="13"/>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val="en-US" w:eastAsia="zh-CN"/>
        </w:rPr>
        <w:t>昌江区经济合作交流中心</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rPr>
        <w:t>（一）</w:t>
      </w:r>
      <w:r>
        <w:rPr>
          <w:rFonts w:hint="eastAsia" w:ascii="Adobe 仿宋 Std R" w:hAnsi="Adobe 仿宋 Std R" w:eastAsia="Adobe 仿宋 Std R"/>
          <w:sz w:val="32"/>
          <w:szCs w:val="30"/>
          <w:lang w:eastAsia="zh-CN"/>
        </w:rPr>
        <w:t>负责外来投资企业的办证服务工作；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eastAsia="zh-CN"/>
        </w:rPr>
      </w:pPr>
      <w:r>
        <w:rPr>
          <w:rFonts w:hint="eastAsia" w:ascii="Adobe 仿宋 Std R" w:hAnsi="Adobe 仿宋 Std R" w:eastAsia="Adobe 仿宋 Std R"/>
          <w:sz w:val="32"/>
          <w:szCs w:val="30"/>
        </w:rPr>
        <w:t>（二）</w:t>
      </w:r>
      <w:r>
        <w:rPr>
          <w:rFonts w:hint="eastAsia" w:ascii="Adobe 仿宋 Std R" w:hAnsi="Adobe 仿宋 Std R" w:eastAsia="Adobe 仿宋 Std R"/>
          <w:sz w:val="32"/>
          <w:szCs w:val="30"/>
          <w:lang w:eastAsia="zh-CN"/>
        </w:rPr>
        <w:t>负责与招商中介及代理机构的联络工作；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eastAsia="zh-CN"/>
        </w:rPr>
        <w:t>（</w:t>
      </w:r>
      <w:r>
        <w:rPr>
          <w:rFonts w:hint="eastAsia" w:ascii="Adobe 仿宋 Std R" w:hAnsi="Adobe 仿宋 Std R" w:eastAsia="Adobe 仿宋 Std R"/>
          <w:sz w:val="32"/>
          <w:szCs w:val="30"/>
          <w:lang w:val="en-US" w:eastAsia="zh-CN"/>
        </w:rPr>
        <w:t>三）负责与市外招商机构和区内各单位招商小分队的联络工作；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（四）负责协调有关单位组织安排重大招商活动，并签约项目的情况调度；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（五）协助有关部门受理区域外来投资企业的投诉、服务和政策咨询，会同有关部门开展优化投资环境工作；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（六）负责全区招商引资的统计、报表工作，以及有数据的收集、整理和分析工作；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（七）督促和协调区域外来投资企业的进资、开工、产和达标活动，并负责向上级汇报有关情况；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（八）指导、检查、督促区内各单位招商引资工作，负责掌握和考核；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（九）指导并协助有关部门和单位编制规范性招商项目资料，指导和参与招商引资信息网络的建设；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（十）负责招商引资的宣传和信息发布工作；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lang w:val="en-US" w:eastAsia="zh-CN"/>
        </w:rPr>
        <w:t>（十一）承办区政府交办的其他工作。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共有预算单位1个，包括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编制人数共计7人，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行政编制人数2人、参照公务员管理的事业编制人数5人、全部补助事业编制人数0人、部分补助事业编制人数0人。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实有人数共计10人，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在职人数小计10人，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行政在职人数5人、参照公务员管理的事业人员在职人数2人、全部补助事业人员在职人数0人，部分补助事业人员在职人数0人；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离休人数小计0人；退休人数小计0人；临聘人数小计3人。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第二部分  </w:t>
      </w:r>
      <w:r>
        <w:rPr>
          <w:rFonts w:hint="eastAsia" w:ascii="方正小标宋简体" w:hAnsi="方正小标宋简体" w:eastAsia="方正小标宋简体" w:cs="方正小标宋简体"/>
          <w:b/>
          <w:sz w:val="32"/>
          <w:szCs w:val="30"/>
        </w:rPr>
        <w:fldChar w:fldCharType="begin"/>
      </w:r>
      <w:r>
        <w:rPr>
          <w:rFonts w:hint="eastAsia" w:ascii="方正小标宋简体" w:hAnsi="方正小标宋简体" w:eastAsia="方正小标宋简体" w:cs="方正小标宋简体"/>
          <w:b/>
          <w:sz w:val="32"/>
          <w:szCs w:val="30"/>
        </w:rPr>
        <w:instrText xml:space="preserve">MERGEFIELD ${page400644146.ds509943833_REP_JXJC_AGENCY_WZR_NAME}</w:instrText>
      </w:r>
      <w:r>
        <w:rPr>
          <w:rFonts w:hint="eastAsia" w:ascii="方正小标宋简体" w:hAnsi="方正小标宋简体" w:eastAsia="方正小标宋简体" w:cs="方正小标宋简体"/>
          <w:b/>
          <w:sz w:val="32"/>
          <w:szCs w:val="30"/>
        </w:rPr>
        <w:fldChar w:fldCharType="separate"/>
      </w:r>
      <w:r>
        <w:rPr>
          <w:rFonts w:hint="eastAsia" w:ascii="方正小标宋简体" w:hAnsi="方正小标宋简体" w:eastAsia="方正小标宋简体" w:cs="方正小标宋简体"/>
          <w:b/>
          <w:sz w:val="32"/>
          <w:szCs w:val="30"/>
          <w:lang w:val="en-US" w:eastAsia="zh-CN"/>
        </w:rPr>
        <w:t>昌江区经济合作交流中心</w:t>
      </w:r>
      <w:r>
        <w:rPr>
          <w:rFonts w:hint="eastAsia" w:ascii="方正小标宋简体" w:hAnsi="方正小标宋简体" w:eastAsia="方正小标宋简体" w:cs="方正小标宋简体"/>
          <w:b/>
          <w:sz w:val="32"/>
          <w:szCs w:val="30"/>
        </w:rPr>
        <w:fldChar w:fldCharType="end"/>
      </w:r>
      <w:r>
        <w:rPr>
          <w:rFonts w:hint="eastAsia" w:ascii="方正小标宋简体" w:hAnsi="方正小标宋简体" w:eastAsia="方正小标宋简体" w:cs="方正小标宋简体"/>
          <w:b/>
          <w:sz w:val="32"/>
          <w:szCs w:val="30"/>
          <w:lang w:eastAsia="zh-CN"/>
        </w:rPr>
        <w:t>2024</w:t>
      </w:r>
      <w:r>
        <w:rPr>
          <w:rFonts w:hint="eastAsia" w:ascii="方正小标宋简体" w:hAnsi="方正小标宋简体" w:eastAsia="方正小标宋简体" w:cs="方正小标宋简体"/>
          <w:b/>
          <w:sz w:val="32"/>
          <w:szCs w:val="30"/>
        </w:rPr>
        <w:t>年部门预算表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第三部分  </w:t>
      </w:r>
      <w:r>
        <w:rPr>
          <w:rFonts w:hint="eastAsia" w:ascii="方正小标宋简体" w:hAnsi="方正小标宋简体" w:eastAsia="方正小标宋简体" w:cs="方正小标宋简体"/>
          <w:b/>
          <w:sz w:val="32"/>
          <w:szCs w:val="30"/>
        </w:rPr>
        <w:fldChar w:fldCharType="begin"/>
      </w:r>
      <w:r>
        <w:rPr>
          <w:rFonts w:hint="eastAsia" w:ascii="方正小标宋简体" w:hAnsi="方正小标宋简体" w:eastAsia="方正小标宋简体" w:cs="方正小标宋简体"/>
          <w:b/>
          <w:sz w:val="32"/>
          <w:szCs w:val="30"/>
        </w:rPr>
        <w:instrText xml:space="preserve">MERGEFIELD ${page400644146.ds509943833_REP_JXJC_AGENCY_WZR_NAME}</w:instrText>
      </w:r>
      <w:r>
        <w:rPr>
          <w:rFonts w:hint="eastAsia" w:ascii="方正小标宋简体" w:hAnsi="方正小标宋简体" w:eastAsia="方正小标宋简体" w:cs="方正小标宋简体"/>
          <w:b/>
          <w:sz w:val="32"/>
          <w:szCs w:val="30"/>
        </w:rPr>
        <w:fldChar w:fldCharType="separate"/>
      </w:r>
      <w:r>
        <w:rPr>
          <w:rFonts w:hint="eastAsia" w:ascii="方正小标宋简体" w:hAnsi="方正小标宋简体" w:eastAsia="方正小标宋简体" w:cs="方正小标宋简体"/>
          <w:b/>
          <w:sz w:val="32"/>
          <w:szCs w:val="30"/>
          <w:lang w:val="en-US" w:eastAsia="zh-CN"/>
        </w:rPr>
        <w:t>昌江区经济合作交流中心</w:t>
      </w:r>
      <w:r>
        <w:rPr>
          <w:rFonts w:hint="eastAsia" w:ascii="方正小标宋简体" w:hAnsi="方正小标宋简体" w:eastAsia="方正小标宋简体" w:cs="方正小标宋简体"/>
          <w:b/>
          <w:sz w:val="32"/>
          <w:szCs w:val="30"/>
        </w:rPr>
        <w:fldChar w:fldCharType="end"/>
      </w:r>
      <w:r>
        <w:rPr>
          <w:rFonts w:hint="eastAsia" w:ascii="方正小标宋简体" w:hAnsi="方正小标宋简体" w:eastAsia="方正小标宋简体" w:cs="方正小标宋简体"/>
          <w:b/>
          <w:sz w:val="32"/>
          <w:szCs w:val="30"/>
          <w:lang w:eastAsia="zh-CN"/>
        </w:rPr>
        <w:t>2024</w:t>
      </w:r>
      <w:r>
        <w:rPr>
          <w:rFonts w:hint="eastAsia" w:ascii="方正小标宋简体" w:hAnsi="方正小标宋简体" w:eastAsia="方正小标宋简体" w:cs="方正小标宋简体"/>
          <w:b/>
          <w:sz w:val="32"/>
          <w:szCs w:val="30"/>
        </w:rPr>
        <w:t>年部门预算情况说明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2024</w:t>
      </w:r>
      <w:r>
        <w:rPr>
          <w:rFonts w:hint="eastAsia" w:ascii="黑体" w:hAnsi="黑体" w:eastAsia="黑体" w:cs="黑体"/>
          <w:b/>
          <w:sz w:val="32"/>
          <w:szCs w:val="32"/>
        </w:rPr>
        <w:t>年部门预算收支情况说明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ascii="Adobe 仿宋 Std R" w:hAnsi="Adobe 仿宋 Std R" w:eastAsia="Adobe 仿宋 Std R"/>
          <w:b/>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一</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Times New Roman"/>
          <w:kern w:val="0"/>
          <w:sz w:val="32"/>
          <w:lang w:val="en-US"/>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收入预算总额为617.97万元，较上年预算安排减少1017.46万元；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财政拨款收入117.97万元，较上年预算安排减少1517.46万元；事业单位经营收入0万元，较上年预算安排无变化；</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其他收入500万元。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二</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支出预算总额为617.97万元，较上年预算安排减少1017.46万元；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基本支出604.47万元，较上年预算安排增加455.71万元；其中：工资福利支出95.11万元，商品和服务支出508.36万元，对个人和家庭的补助0万元，资本性支出1万元。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项目支出13.5万元，较上年预算安排减少1473.17万元。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一般公共服务支出583.65万元，较上年预算安排减少972.74万元；社会保障和就业支出9.31万元，较上年预算安排减少44.02万元；卫生健康支出4.54万元，较上年预算安排增加1.42万元；住房保障支出6.98万元，较上年预算安排减少0.53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商业服务业等支出13.5万元，较上年预算安排减少1.5万元。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三</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财政拨款支出预算总额117.97万元，较上年预算安排减少1517.46万元；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基本支出104.47万元，较上年预算安排减少44.29万元；其中：工资福利支出95.11万元，商品和服务支出8.36万元，对个人和家庭的补助0万元，资本性支出1万元。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项目支出13.5万元，较上年预算安排减少1473.17万元。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${page400644146.ds247441498_REP_BGT_T_HC1100002019DXQ01_GNCBMX}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一般公共服务支出83.65万元，社会保障和就业支出9.31万元，卫生健康支出4.54万元，住房保障支出6.98万元；商业服务业等支出13.5万元。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四</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政府性基金支出预算为0万元。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${page400644146.ds215660413_REP_BGT_T_HC1100002019_DXQ02_S_ZFXJJ}</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${page400644146.ds215660413_REP_BGT_T_HC1100002019_DXQ02_JBZCQKJJ}</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${page400644146.ds215660413_REP_BGT_T_HC1100002019_DXQ02_XMZCQKJJ}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国有资本经营支出预算为0万元。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${page400644146.ds215660413_REP_BGT_T_HC1100002019_DXQ02_S_AMTGYZBJYYSZJ}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${page400644146.ds215660413_REP_BGT_T_HC1100002019_DXQ02_JBZCQKGY}</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${page400644146.ds215660413_REP_BGT_T_HC1100002019_DXQ02_XMZCQKGY}</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本部门没有使用国有资本经营预算拨款安排的支出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六</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2024年部门机关运行费预算8.36万元，较上年预算增加2.32万元，增长38.41%。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七</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2024年部门所属各单位政府采购总额8万元，其中：部门集中采购1万元，分散采购0万元，政府购买服务7万元。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八</w:t>
      </w:r>
      <w:r>
        <w:rPr>
          <w:rStyle w:val="12"/>
          <w:rFonts w:hint="eastAsia" w:ascii="楷体_GB2312" w:hAnsi="楷体_GB2312" w:eastAsia="楷体_GB2312" w:cs="楷体_GB2312"/>
          <w:b/>
          <w:bCs w:val="0"/>
          <w:sz w:val="32"/>
          <w:szCs w:val="32"/>
          <w:lang w:eastAsia="zh-CN"/>
        </w:rPr>
        <w:t>）</w:t>
      </w:r>
      <w:r>
        <w:rPr>
          <w:rStyle w:val="12"/>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截至2023年12月31日，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2024年部门预算安排购置车辆0辆。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2"/>
          <w:rFonts w:hint="eastAsia" w:ascii="楷体_GB2312" w:hAnsi="楷体_GB2312" w:eastAsia="楷体_GB2312" w:cs="楷体_GB2312"/>
          <w:b/>
          <w:bCs w:val="0"/>
          <w:sz w:val="32"/>
          <w:szCs w:val="32"/>
        </w:rPr>
      </w:pPr>
      <w:r>
        <w:rPr>
          <w:rStyle w:val="12"/>
          <w:rFonts w:hint="eastAsia" w:ascii="楷体_GB2312" w:hAnsi="楷体_GB2312" w:eastAsia="楷体_GB2312" w:cs="楷体_GB2312"/>
          <w:b/>
          <w:bCs w:val="0"/>
          <w:sz w:val="32"/>
          <w:szCs w:val="32"/>
        </w:rPr>
        <w:t>（九）交流合作项目经费项目情况说明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1）项目概述：促进我区营商环境发展、推进我区经济高质量发展，为企业提供优质服务。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2）立项依据：工作需求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3）实施主体：</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4）实施方案：引发招商推介手册、外出招商、接待来访企业。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5）实施周期：1年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 xml:space="preserve">   6）年度预算安排：项目预算金额13.5万元。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eastAsia="zh-CN"/>
        </w:rPr>
        <w:t>2024</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昌江区经济合作交流中心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“三公”经费财政拨款安排1.5万元，其中：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因公出国（境）费用0万元，比上年增加（减少）0万元，主要原因是：与上年安排保持一致。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公务接待费1.5万元，比上年减少1.4万元，主要原因是：节约单位支出成本，合理安排预算费用。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公务用车运行维护费0万元，比上年增加（减少）0万元，主要原因是：与上年安排保持一致。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公务用车购置费0万元，比上年增加（减少）0万元，主要原因是：与上年安排保持一致。</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各部门结合实际进行解释。</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2"/>
          <w:rFonts w:hint="eastAsia" w:ascii="楷体_GB2312" w:hAnsi="楷体_GB2312" w:eastAsia="楷体_GB2312" w:cs="楷体_GB2312"/>
          <w:b/>
          <w:bCs w:val="0"/>
          <w:sz w:val="32"/>
          <w:szCs w:val="32"/>
          <w:lang w:val="en-US" w:eastAsia="zh-CN"/>
        </w:rPr>
        <w:t>（一）</w:t>
      </w:r>
      <w:r>
        <w:rPr>
          <w:rStyle w:val="12"/>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指区级财政当年拨付的资金。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2"/>
          <w:rFonts w:hint="eastAsia" w:ascii="楷体_GB2312" w:hAnsi="楷体_GB2312" w:eastAsia="楷体_GB2312" w:cs="楷体_GB2312"/>
          <w:b/>
          <w:bCs w:val="0"/>
          <w:sz w:val="32"/>
          <w:szCs w:val="32"/>
          <w:lang w:val="en-US" w:eastAsia="zh-CN"/>
        </w:rPr>
        <w:t>（二）</w:t>
      </w:r>
      <w:r>
        <w:rPr>
          <w:rStyle w:val="12"/>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2"/>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填列历年滚存的非限定用途的非统计财政拨款结余弥补2024年收支差额的数额。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填列2023年全部结转和结余的资金数，包括当年结转结余资金和历年滚存结转结余资金。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对部门预算中涉及的支出功能分类科目（明细到项级），结合部门实际，参照《2024年政府收支分类科目》的规范说明进行解释。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（一）一般公共服务支出：反映行政事业单位的相关支出。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（二）社会保障和就业支出：反映机关事业单位实施养老保险制度由单位缴纳的基本养老保险费支出。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（三）卫生健康支出：反映行政事业单位医疗方面的支出。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（四）住房保障支出：反映行政事业单位按人力资源和社会保障部、财政部规定的基本工资和津贴补贴以及规定比例为职工缴纳的住房公积金。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2"/>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2"/>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746832-03CE-4661-8FB8-A4597098F3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712933-A87E-44B1-BD41-DFC48E94C1CE}"/>
  </w:font>
  <w:font w:name="方正大标宋简体">
    <w:panose1 w:val="02000000000000000000"/>
    <w:charset w:val="86"/>
    <w:family w:val="auto"/>
    <w:pitch w:val="default"/>
    <w:sig w:usb0="A00002BF" w:usb1="184F6CFA" w:usb2="00000012" w:usb3="00000000" w:csb0="00040001" w:csb1="00000000"/>
    <w:embedRegular r:id="rId3" w:fontKey="{516A6022-B4E7-418A-8FF6-401AE1EFD09C}"/>
  </w:font>
  <w:font w:name="仿宋_GB2312">
    <w:panose1 w:val="02010609030101010101"/>
    <w:charset w:val="86"/>
    <w:family w:val="auto"/>
    <w:pitch w:val="default"/>
    <w:sig w:usb0="00000001" w:usb1="080E0000" w:usb2="00000000" w:usb3="00000000" w:csb0="00040000" w:csb1="00000000"/>
    <w:embedRegular r:id="rId4" w:fontKey="{92C9EF88-CD65-4352-8365-19AAA48E41AD}"/>
  </w:font>
  <w:font w:name="Adobe 仿宋 Std R">
    <w:altName w:val="仿宋"/>
    <w:panose1 w:val="00000000000000000000"/>
    <w:charset w:val="86"/>
    <w:family w:val="roman"/>
    <w:pitch w:val="default"/>
    <w:sig w:usb0="00000000" w:usb1="00000000" w:usb2="00000016" w:usb3="00000000" w:csb0="00060007" w:csb1="00000000"/>
    <w:embedRegular r:id="rId5" w:fontKey="{67EBD77F-0B1C-447E-800E-EA683B7537F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6" w:fontKey="{432C5EFB-D6D1-4D70-A6F5-E6DDD225F33F}"/>
  </w:font>
  <w:font w:name="仿宋">
    <w:panose1 w:val="02010609060101010101"/>
    <w:charset w:val="86"/>
    <w:family w:val="modern"/>
    <w:pitch w:val="default"/>
    <w:sig w:usb0="800002BF" w:usb1="38CF7CFA" w:usb2="00000016" w:usb3="00000000" w:csb0="00040001" w:csb1="00000000"/>
    <w:embedRegular r:id="rId7" w:fontKey="{5E7B9CAD-2D34-4944-9AEC-BBFE582B58A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MDJjNmU1MTljZWE1ZGI0N2U5YjY5NzU4MDM1MW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C4449"/>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7F341CA"/>
    <w:rsid w:val="08CC67C9"/>
    <w:rsid w:val="09B54C7C"/>
    <w:rsid w:val="0AB87CD2"/>
    <w:rsid w:val="0B835ABA"/>
    <w:rsid w:val="0C97247A"/>
    <w:rsid w:val="0D720BF6"/>
    <w:rsid w:val="0DB3098E"/>
    <w:rsid w:val="0F765876"/>
    <w:rsid w:val="0F8E55BD"/>
    <w:rsid w:val="0FF207E5"/>
    <w:rsid w:val="14397409"/>
    <w:rsid w:val="18A230A3"/>
    <w:rsid w:val="1AFA5418"/>
    <w:rsid w:val="1D3B2063"/>
    <w:rsid w:val="206D0602"/>
    <w:rsid w:val="21D66561"/>
    <w:rsid w:val="22430342"/>
    <w:rsid w:val="24F858B3"/>
    <w:rsid w:val="25B931E9"/>
    <w:rsid w:val="2828673B"/>
    <w:rsid w:val="2C57797E"/>
    <w:rsid w:val="3328400E"/>
    <w:rsid w:val="366A124C"/>
    <w:rsid w:val="39861214"/>
    <w:rsid w:val="3A841EE9"/>
    <w:rsid w:val="3A9F1A72"/>
    <w:rsid w:val="3B7D1841"/>
    <w:rsid w:val="3D0715A3"/>
    <w:rsid w:val="3F383632"/>
    <w:rsid w:val="4052753A"/>
    <w:rsid w:val="43F62371"/>
    <w:rsid w:val="49FC7FB5"/>
    <w:rsid w:val="4CDC419A"/>
    <w:rsid w:val="51C15D6C"/>
    <w:rsid w:val="53516268"/>
    <w:rsid w:val="53715570"/>
    <w:rsid w:val="56C47F55"/>
    <w:rsid w:val="5CF87539"/>
    <w:rsid w:val="63E33020"/>
    <w:rsid w:val="68F42715"/>
    <w:rsid w:val="6A5F3F1C"/>
    <w:rsid w:val="6BE248E5"/>
    <w:rsid w:val="6EDB6140"/>
    <w:rsid w:val="71C56D5B"/>
    <w:rsid w:val="73A85115"/>
    <w:rsid w:val="777D3C34"/>
    <w:rsid w:val="791B3704"/>
    <w:rsid w:val="7B4056A4"/>
    <w:rsid w:val="7EBB576E"/>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after="240"/>
      <w:jc w:val="left"/>
    </w:pPr>
    <w:rPr>
      <w:rFonts w:ascii="Arial" w:hAnsi="Arial" w:cs="Arial"/>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Hyperlink"/>
    <w:basedOn w:val="7"/>
    <w:autoRedefine/>
    <w:qFormat/>
    <w:uiPriority w:val="0"/>
    <w:rPr>
      <w:color w:val="0000FF"/>
      <w:u w:val="single"/>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autoRedefine/>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2895</Words>
  <Characters>3066</Characters>
  <Lines>51</Lines>
  <Paragraphs>14</Paragraphs>
  <TotalTime>0</TotalTime>
  <ScaleCrop>false</ScaleCrop>
  <LinksUpToDate>false</LinksUpToDate>
  <CharactersWithSpaces>3106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C y l</cp:lastModifiedBy>
  <cp:lastPrinted>2024-02-05T02:35:00Z</cp:lastPrinted>
  <dcterms:modified xsi:type="dcterms:W3CDTF">2024-03-20T09:41:22Z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29E1DE08D94440E5A91743033AB4B68B_13</vt:lpwstr>
  </property>
</Properties>
</file>