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3" w:line="239" w:lineRule="auto"/>
        <w:ind w:left="2132" w:right="1461" w:hanging="559"/>
        <w:outlineLvl w:val="0"/>
        <w:rPr>
          <w:sz w:val="42"/>
          <w:szCs w:val="42"/>
        </w:rPr>
      </w:pPr>
      <w:bookmarkStart w:id="0" w:name="_GoBack"/>
      <w:bookmarkEnd w:id="0"/>
      <w:r>
        <w:rPr>
          <w:spacing w:val="17"/>
          <w:sz w:val="42"/>
          <w:szCs w:val="42"/>
        </w:rPr>
        <w:t>昌江区现代商贸业发展中心</w:t>
      </w:r>
      <w:r>
        <w:rPr>
          <w:sz w:val="42"/>
          <w:szCs w:val="42"/>
        </w:rPr>
        <w:t xml:space="preserve"> </w:t>
      </w:r>
      <w:r>
        <w:rPr>
          <w:spacing w:val="24"/>
          <w:sz w:val="42"/>
          <w:szCs w:val="42"/>
        </w:rPr>
        <w:t>2024年部门预算公开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36" w:line="222" w:lineRule="auto"/>
        <w:ind w:left="3319"/>
        <w:rPr>
          <w:sz w:val="42"/>
          <w:szCs w:val="4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-45720</wp:posOffset>
            </wp:positionV>
            <wp:extent cx="1390650" cy="1397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2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39"/>
          <w:sz w:val="42"/>
          <w:szCs w:val="42"/>
        </w:rPr>
        <w:t>目</w:t>
      </w:r>
      <w:r>
        <w:rPr>
          <w:spacing w:val="19"/>
          <w:sz w:val="42"/>
          <w:szCs w:val="42"/>
        </w:rPr>
        <w:t xml:space="preserve">    </w:t>
      </w:r>
      <w:r>
        <w:rPr>
          <w:b/>
          <w:bCs/>
          <w:spacing w:val="-39"/>
          <w:sz w:val="42"/>
          <w:szCs w:val="42"/>
        </w:rPr>
        <w:t>录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37"/>
      </w:pPr>
      <w:r>
        <w:rPr>
          <w:b/>
          <w:bCs/>
          <w:spacing w:val="5"/>
        </w:rPr>
        <w:t>第一部分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昌江区现代商贸业发展中心概况</w:t>
      </w:r>
    </w:p>
    <w:p>
      <w:pPr>
        <w:spacing w:before="201" w:line="222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一、部门主要职责</w:t>
      </w:r>
    </w:p>
    <w:p>
      <w:pPr>
        <w:spacing w:before="170" w:line="222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二、机构设置及人员情况</w:t>
      </w:r>
    </w:p>
    <w:p>
      <w:pPr>
        <w:pStyle w:val="2"/>
        <w:spacing w:before="186" w:line="221" w:lineRule="auto"/>
        <w:jc w:val="right"/>
      </w:pPr>
      <w:r>
        <w:rPr>
          <w:spacing w:val="20"/>
        </w:rPr>
        <w:t>第二部分  昌江区现代商贸业发展中心20</w:t>
      </w:r>
      <w:r>
        <w:rPr>
          <w:spacing w:val="19"/>
        </w:rPr>
        <w:t>24年部门预</w:t>
      </w:r>
    </w:p>
    <w:p>
      <w:pPr>
        <w:pStyle w:val="2"/>
        <w:spacing w:before="180" w:line="222" w:lineRule="auto"/>
        <w:ind w:left="3"/>
      </w:pPr>
      <w:r>
        <w:rPr>
          <w:spacing w:val="26"/>
        </w:rPr>
        <w:t>算表</w:t>
      </w:r>
    </w:p>
    <w:p>
      <w:pPr>
        <w:spacing w:before="185" w:line="560" w:lineRule="exact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一、《收支预算总表》</w:t>
      </w:r>
    </w:p>
    <w:p>
      <w:pPr>
        <w:spacing w:before="1" w:line="221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二、《部门收入总表》</w:t>
      </w:r>
    </w:p>
    <w:p>
      <w:pPr>
        <w:spacing w:before="177" w:line="222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三、《部门支出总表》</w:t>
      </w:r>
    </w:p>
    <w:p>
      <w:pPr>
        <w:spacing w:before="181" w:line="223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四、《财政拨款收支总表》</w:t>
      </w:r>
    </w:p>
    <w:p>
      <w:pPr>
        <w:spacing w:before="172" w:line="222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五、《一般公共预算支出表》</w:t>
      </w:r>
    </w:p>
    <w:p>
      <w:pPr>
        <w:spacing w:before="207" w:line="222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六、《一般公共预算基本支出表》</w:t>
      </w:r>
    </w:p>
    <w:p>
      <w:pPr>
        <w:spacing w:before="181" w:line="223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七、</w:t>
      </w:r>
      <w:r>
        <w:rPr>
          <w:rFonts w:ascii="仿宋" w:hAnsi="仿宋" w:eastAsia="仿宋" w:cs="仿宋"/>
          <w:spacing w:val="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《财政拨款“三公”经费支出表》</w:t>
      </w:r>
    </w:p>
    <w:p>
      <w:pPr>
        <w:spacing w:before="181" w:line="220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八、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《政府性基金预算支出表》</w:t>
      </w:r>
    </w:p>
    <w:p>
      <w:pPr>
        <w:spacing w:before="192" w:line="540" w:lineRule="exact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九、《国有资本经营预算支出表》</w:t>
      </w:r>
    </w:p>
    <w:p>
      <w:pPr>
        <w:spacing w:before="1" w:line="221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十、《部门整体支出绩效目标表》</w:t>
      </w:r>
    </w:p>
    <w:p>
      <w:pPr>
        <w:spacing w:before="200" w:line="222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十一、《项目绩效目标表》</w:t>
      </w:r>
    </w:p>
    <w:p>
      <w:pPr>
        <w:pStyle w:val="2"/>
        <w:spacing w:before="167" w:line="221" w:lineRule="auto"/>
        <w:jc w:val="right"/>
      </w:pPr>
      <w:r>
        <w:rPr>
          <w:spacing w:val="20"/>
        </w:rPr>
        <w:t>第三部分  昌江区现代商贸业发展中心20</w:t>
      </w:r>
      <w:r>
        <w:rPr>
          <w:spacing w:val="19"/>
        </w:rPr>
        <w:t>24年部门预</w:t>
      </w:r>
    </w:p>
    <w:p>
      <w:pPr>
        <w:pStyle w:val="2"/>
        <w:spacing w:before="188" w:line="221" w:lineRule="auto"/>
        <w:ind w:left="13"/>
      </w:pPr>
      <w:r>
        <w:rPr>
          <w:spacing w:val="10"/>
        </w:rPr>
        <w:t>算情况说明</w:t>
      </w:r>
    </w:p>
    <w:p>
      <w:pPr>
        <w:spacing w:before="178" w:line="222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一、2024年部门预算收支情况说明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710" w:h="16590"/>
          <w:pgMar w:top="1398" w:right="1674" w:bottom="971" w:left="1756" w:header="0" w:footer="842" w:gutter="0"/>
          <w:cols w:space="720" w:num="1"/>
        </w:sectPr>
      </w:pPr>
    </w:p>
    <w:p>
      <w:pPr>
        <w:spacing w:before="166" w:line="222" w:lineRule="auto"/>
        <w:ind w:left="14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二、2024年“三公”经费预算情况说明</w:t>
      </w:r>
    </w:p>
    <w:p>
      <w:pPr>
        <w:pStyle w:val="2"/>
        <w:spacing w:before="155" w:line="222" w:lineRule="auto"/>
        <w:ind w:left="794"/>
      </w:pPr>
      <w:r>
        <w:rPr>
          <w:b/>
          <w:bCs/>
          <w:spacing w:val="4"/>
        </w:rPr>
        <w:t>第四部分</w:t>
      </w:r>
      <w:r>
        <w:rPr>
          <w:spacing w:val="159"/>
        </w:rPr>
        <w:t xml:space="preserve"> </w:t>
      </w:r>
      <w:r>
        <w:rPr>
          <w:b/>
          <w:bCs/>
          <w:spacing w:val="4"/>
        </w:rPr>
        <w:t>名词解释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264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-173990</wp:posOffset>
            </wp:positionV>
            <wp:extent cx="1397000" cy="1384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6994" cy="138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5"/>
        </w:rPr>
        <w:t>第一部分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昌江区现代商贸业发展中心概况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794"/>
        <w:outlineLvl w:val="0"/>
      </w:pPr>
      <w:r>
        <w:rPr>
          <w:b/>
          <w:bCs/>
          <w:spacing w:val="-3"/>
        </w:rPr>
        <w:t>一</w:t>
      </w:r>
      <w:r>
        <w:rPr>
          <w:spacing w:val="-89"/>
        </w:rPr>
        <w:t xml:space="preserve"> </w:t>
      </w:r>
      <w:r>
        <w:rPr>
          <w:b/>
          <w:bCs/>
          <w:spacing w:val="-3"/>
        </w:rPr>
        <w:t>、部门主要职责</w:t>
      </w:r>
    </w:p>
    <w:p>
      <w:pPr>
        <w:spacing w:before="184" w:line="222" w:lineRule="auto"/>
        <w:ind w:right="1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昌江区现代商贸业发展中心是景德镇市昌江区商务局</w:t>
      </w:r>
    </w:p>
    <w:p>
      <w:pPr>
        <w:spacing w:before="243" w:line="622" w:lineRule="exact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下属公益一类事业单位，主管城区农贸市场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建设，主要工作</w:t>
      </w:r>
    </w:p>
    <w:p>
      <w:pPr>
        <w:spacing w:before="1" w:line="221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职能是：</w:t>
      </w:r>
    </w:p>
    <w:p>
      <w:pPr>
        <w:spacing w:before="265" w:line="614" w:lineRule="exact"/>
        <w:ind w:right="9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(一)负责全区农贸市场的网点布局规划，开办建设、</w:t>
      </w:r>
    </w:p>
    <w:p>
      <w:pPr>
        <w:spacing w:line="222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运营管理等；</w:t>
      </w:r>
    </w:p>
    <w:p>
      <w:pPr>
        <w:spacing w:before="263" w:line="220" w:lineRule="auto"/>
        <w:ind w:left="9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(二)负责全区农贸市场建设，改造的组织推动工作；</w:t>
      </w:r>
    </w:p>
    <w:p>
      <w:pPr>
        <w:spacing w:before="242" w:line="609" w:lineRule="exact"/>
        <w:ind w:right="3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2"/>
          <w:sz w:val="31"/>
          <w:szCs w:val="31"/>
        </w:rPr>
        <w:t>(三)负责对全区农贸市场进行协调指导和日常监管工</w:t>
      </w:r>
    </w:p>
    <w:p>
      <w:pPr>
        <w:spacing w:line="220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作；</w:t>
      </w:r>
    </w:p>
    <w:p>
      <w:pPr>
        <w:spacing w:before="242" w:line="608" w:lineRule="exact"/>
        <w:ind w:right="7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(四)对中心自主产权市场鱼山农贸市场进行日常管理</w:t>
      </w:r>
    </w:p>
    <w:p>
      <w:pPr>
        <w:spacing w:line="220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工作；</w:t>
      </w:r>
    </w:p>
    <w:p>
      <w:pPr>
        <w:spacing w:before="265" w:line="630" w:lineRule="exact"/>
        <w:ind w:right="3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(五)全面了解全区农贸市场的新情况、新问题，及时</w:t>
      </w:r>
    </w:p>
    <w:p>
      <w:pPr>
        <w:spacing w:line="222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向区委、区政府汇报，为区领导决策提供依据；</w:t>
      </w:r>
    </w:p>
    <w:p>
      <w:pPr>
        <w:spacing w:before="225" w:line="222" w:lineRule="auto"/>
        <w:ind w:left="9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(六)完成区委、区政府交办的其他事项。</w:t>
      </w:r>
    </w:p>
    <w:p>
      <w:pPr>
        <w:pStyle w:val="2"/>
        <w:spacing w:before="304" w:line="221" w:lineRule="auto"/>
        <w:ind w:left="794"/>
        <w:outlineLvl w:val="0"/>
      </w:pPr>
      <w:r>
        <w:rPr>
          <w:b/>
          <w:bCs/>
          <w:spacing w:val="-9"/>
        </w:rPr>
        <w:t>二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、机构设置及人员情况</w:t>
      </w:r>
    </w:p>
    <w:p>
      <w:pPr>
        <w:spacing w:before="221" w:line="59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2024年昌江区现代商贸业发展中心共有预算单位1个，</w:t>
      </w:r>
    </w:p>
    <w:p>
      <w:pPr>
        <w:spacing w:line="222" w:lineRule="auto"/>
        <w:ind w:left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包括昌江区现代商贸业发展中心。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800" w:h="16610"/>
          <w:pgMar w:top="1411" w:right="1604" w:bottom="941" w:left="1770" w:header="0" w:footer="812" w:gutter="0"/>
          <w:cols w:space="720" w:num="1"/>
        </w:sectPr>
      </w:pPr>
    </w:p>
    <w:p>
      <w:pPr>
        <w:spacing w:before="156" w:line="346" w:lineRule="auto"/>
        <w:ind w:left="2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编制人数共计8人，其中：行政编制人数0人、参照公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务员管理的事业编制人数0人、全部补助事业编制人数8人、 </w:t>
      </w:r>
      <w:r>
        <w:rPr>
          <w:rFonts w:ascii="仿宋" w:hAnsi="仿宋" w:eastAsia="仿宋" w:cs="仿宋"/>
          <w:spacing w:val="12"/>
          <w:sz w:val="32"/>
          <w:szCs w:val="32"/>
        </w:rPr>
        <w:t>部分补助事业编制人数0人。实有人数共计10人，其中：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sz w:val="32"/>
          <w:szCs w:val="32"/>
        </w:rPr>
        <w:t>在职人数小计10人，包括行政在职人数0人、参照公务员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管理的事业人员在职人数0人、全部补助事业人员在职人数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8人，部分补助事业人员在职人数0人，其他人员2人；离</w:t>
      </w:r>
    </w:p>
    <w:p>
      <w:pPr>
        <w:spacing w:line="220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休人数小计0人；退休人数小计0人。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99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第二部分</w:t>
      </w:r>
      <w:r>
        <w:rPr>
          <w:spacing w:val="2"/>
          <w:sz w:val="32"/>
          <w:szCs w:val="32"/>
        </w:rPr>
        <w:t xml:space="preserve">  </w:t>
      </w:r>
      <w:r>
        <w:rPr>
          <w:b/>
          <w:bCs/>
          <w:spacing w:val="2"/>
          <w:sz w:val="32"/>
          <w:szCs w:val="32"/>
        </w:rPr>
        <w:t>昌江区现代商贸业发展中心2024年部门预算表</w:t>
      </w:r>
    </w:p>
    <w:p>
      <w:pPr>
        <w:spacing w:before="229" w:line="221" w:lineRule="auto"/>
        <w:ind w:left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(详见附表)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770" w:h="16610"/>
          <w:pgMar w:top="1411" w:right="1630" w:bottom="978" w:left="1765" w:header="0" w:footer="839" w:gutter="0"/>
          <w:cols w:space="720" w:num="1"/>
        </w:sectPr>
      </w:pPr>
    </w:p>
    <w:p>
      <w:pPr>
        <w:spacing w:line="114" w:lineRule="exact"/>
      </w:pPr>
    </w:p>
    <w:p>
      <w:pPr>
        <w:spacing w:line="114" w:lineRule="exact"/>
        <w:sectPr>
          <w:footerReference r:id="rId8" w:type="default"/>
          <w:pgSz w:w="11790" w:h="16620"/>
          <w:pgMar w:top="1412" w:right="1646" w:bottom="934" w:left="1768" w:header="0" w:footer="815" w:gutter="0"/>
          <w:cols w:equalWidth="0" w:num="1">
            <w:col w:w="8376"/>
          </w:cols>
        </w:sectPr>
      </w:pPr>
    </w:p>
    <w:p>
      <w:pPr>
        <w:pStyle w:val="2"/>
        <w:spacing w:before="62" w:line="222" w:lineRule="auto"/>
        <w:ind w:left="661"/>
      </w:pPr>
      <w:r>
        <w:rPr>
          <w:spacing w:val="10"/>
        </w:rPr>
        <w:t>第三部分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1" w:line="620" w:lineRule="exact"/>
      </w:pPr>
      <w:r>
        <w:rPr>
          <w:spacing w:val="16"/>
          <w:position w:val="23"/>
        </w:rPr>
        <w:t>昌江区现代商贸业发展中心2024年部门</w:t>
      </w:r>
    </w:p>
    <w:p>
      <w:pPr>
        <w:pStyle w:val="2"/>
        <w:spacing w:line="187" w:lineRule="auto"/>
        <w:ind w:left="1020"/>
      </w:pPr>
      <w:r>
        <w:rPr>
          <w:spacing w:val="11"/>
        </w:rPr>
        <w:t>预算情况说明</w:t>
      </w:r>
    </w:p>
    <w:p>
      <w:pPr>
        <w:spacing w:line="187" w:lineRule="auto"/>
        <w:sectPr>
          <w:type w:val="continuous"/>
          <w:pgSz w:w="11790" w:h="16620"/>
          <w:pgMar w:top="1412" w:right="1646" w:bottom="934" w:left="1768" w:header="0" w:footer="815" w:gutter="0"/>
          <w:cols w:equalWidth="0" w:num="2">
            <w:col w:w="2172" w:space="100"/>
            <w:col w:w="6104"/>
          </w:cols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1" w:line="611" w:lineRule="exact"/>
        <w:ind w:left="745"/>
      </w:pPr>
      <w:r>
        <w:rPr>
          <w:b/>
          <w:bCs/>
          <w:spacing w:val="7"/>
          <w:position w:val="22"/>
        </w:rPr>
        <w:t>一、2024年部门预算收支情况说明</w:t>
      </w:r>
    </w:p>
    <w:p>
      <w:pPr>
        <w:pStyle w:val="2"/>
        <w:spacing w:line="221" w:lineRule="auto"/>
        <w:ind w:left="895"/>
      </w:pPr>
      <w:r>
        <w:rPr>
          <w:b/>
          <w:bCs/>
          <w:spacing w:val="26"/>
        </w:rPr>
        <w:t>(一)收入预算情况</w:t>
      </w:r>
    </w:p>
    <w:p>
      <w:pPr>
        <w:spacing w:before="223" w:line="356" w:lineRule="auto"/>
        <w:ind w:left="111" w:right="1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2024年昌江区现代商贸业发展中心收入预算总额为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250.33万元，较上年预算安排增加43.15万元，增长20.83%,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主要原因是事业人员绩效工资和上年结转收入。其中：财政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拨款收入126.33万元，较上年预算安</w:t>
      </w:r>
      <w:r>
        <w:rPr>
          <w:rFonts w:ascii="仿宋" w:hAnsi="仿宋" w:eastAsia="仿宋" w:cs="仿宋"/>
          <w:spacing w:val="18"/>
          <w:sz w:val="31"/>
          <w:szCs w:val="31"/>
        </w:rPr>
        <w:t>排增加19.15万元；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事业单位经营收入0万元，较上年预算安排增加(减少)0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万元；其他收入100万元，与上年保持一致；上年</w:t>
      </w:r>
      <w:r>
        <w:rPr>
          <w:rFonts w:ascii="仿宋" w:hAnsi="仿宋" w:eastAsia="仿宋" w:cs="仿宋"/>
          <w:spacing w:val="10"/>
          <w:sz w:val="31"/>
          <w:szCs w:val="31"/>
        </w:rPr>
        <w:t>结转收入</w:t>
      </w:r>
    </w:p>
    <w:p>
      <w:pPr>
        <w:spacing w:before="1" w:line="221" w:lineRule="auto"/>
        <w:ind w:left="1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24万元，较上年增加24万元。</w:t>
      </w:r>
    </w:p>
    <w:p>
      <w:pPr>
        <w:pStyle w:val="2"/>
        <w:spacing w:before="225" w:line="222" w:lineRule="auto"/>
        <w:ind w:left="895"/>
      </w:pPr>
      <w:r>
        <w:rPr>
          <w:b/>
          <w:bCs/>
          <w:spacing w:val="26"/>
        </w:rPr>
        <w:t>(二)支出预算情况</w:t>
      </w:r>
    </w:p>
    <w:p>
      <w:pPr>
        <w:spacing w:before="244" w:line="353" w:lineRule="auto"/>
        <w:ind w:left="11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2024年昌江区现代商贸业发展中心支出预算总额为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250.33万元，较上年预算安排增加43.15万元，增长20.83%,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主要原因是事业人员绩效工资和上年结转收入。其中：按支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出项目类别划分：基本支出210.83万元，较上年预算安排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增加8.65万元，其中：工资福利支出103.63万元，商品和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服务支出7.2万元，对个人和家庭的补助0万元。项目支出</w:t>
      </w:r>
    </w:p>
    <w:p>
      <w:pPr>
        <w:spacing w:before="1" w:line="221" w:lineRule="auto"/>
        <w:ind w:left="1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39.5万元，较上年预算安排增加34.5万元。</w:t>
      </w:r>
    </w:p>
    <w:p>
      <w:pPr>
        <w:spacing w:before="217" w:line="351" w:lineRule="auto"/>
        <w:ind w:left="111" w:right="7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按支出功能科目划分：</w:t>
      </w:r>
      <w:r>
        <w:rPr>
          <w:rFonts w:ascii="仿宋" w:hAnsi="仿宋" w:eastAsia="仿宋" w:cs="仿宋"/>
          <w:spacing w:val="1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一般公共服务支出10.08万元， </w:t>
      </w:r>
      <w:r>
        <w:rPr>
          <w:rFonts w:ascii="仿宋" w:hAnsi="仿宋" w:eastAsia="仿宋" w:cs="仿宋"/>
          <w:spacing w:val="20"/>
          <w:sz w:val="31"/>
          <w:szCs w:val="31"/>
        </w:rPr>
        <w:t>社会保障和就业支出9.43万元；卫生健康支出4.6万元；</w:t>
      </w:r>
    </w:p>
    <w:p>
      <w:pPr>
        <w:spacing w:before="2" w:line="188" w:lineRule="auto"/>
        <w:ind w:left="1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住房保障支出7.07万元。</w:t>
      </w:r>
    </w:p>
    <w:p>
      <w:pPr>
        <w:spacing w:line="188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790" w:h="16620"/>
          <w:pgMar w:top="1412" w:right="1646" w:bottom="934" w:left="1768" w:header="0" w:footer="815" w:gutter="0"/>
          <w:cols w:equalWidth="0" w:num="1">
            <w:col w:w="8376"/>
          </w:cols>
        </w:sectPr>
      </w:pPr>
    </w:p>
    <w:p>
      <w:pPr>
        <w:pStyle w:val="2"/>
        <w:spacing w:before="176" w:line="222" w:lineRule="auto"/>
        <w:ind w:left="760"/>
      </w:pPr>
      <w:r>
        <w:rPr>
          <w:b/>
          <w:bCs/>
          <w:spacing w:val="22"/>
        </w:rPr>
        <w:t>(三)财政拨款支出情况</w:t>
      </w:r>
    </w:p>
    <w:p>
      <w:pPr>
        <w:spacing w:before="235" w:line="359" w:lineRule="auto"/>
        <w:ind w:left="15" w:right="2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2024年昌江区现代商贸业发展中心财政拨款支出预算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总额126.33万元，较上年预算安排增加19.15万元，其中：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按支出项目类别划分：基本支出110.83万元，较上年预算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安排增加8.65万元，其中：工资福利支出103</w:t>
      </w:r>
      <w:r>
        <w:rPr>
          <w:rFonts w:ascii="仿宋" w:hAnsi="仿宋" w:eastAsia="仿宋" w:cs="仿宋"/>
          <w:spacing w:val="15"/>
          <w:sz w:val="31"/>
          <w:szCs w:val="31"/>
        </w:rPr>
        <w:t>.63万元，商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品和服务支出7.2万元，对个人和家庭的补助0万元。项目</w:t>
      </w:r>
    </w:p>
    <w:p>
      <w:pPr>
        <w:spacing w:before="1"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支出15.5万元，较上年预算安排增加10.5万元。</w:t>
      </w:r>
    </w:p>
    <w:p>
      <w:pPr>
        <w:spacing w:before="217" w:line="354" w:lineRule="auto"/>
        <w:ind w:left="15" w:right="14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按支出功能科目划分：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一般公共服务支出10.08万</w:t>
      </w:r>
      <w:r>
        <w:rPr>
          <w:rFonts w:ascii="仿宋" w:hAnsi="仿宋" w:eastAsia="仿宋" w:cs="仿宋"/>
          <w:sz w:val="31"/>
          <w:szCs w:val="31"/>
        </w:rPr>
        <w:t xml:space="preserve">元， </w:t>
      </w:r>
      <w:r>
        <w:rPr>
          <w:rFonts w:ascii="仿宋" w:hAnsi="仿宋" w:eastAsia="仿宋" w:cs="仿宋"/>
          <w:spacing w:val="21"/>
          <w:sz w:val="31"/>
          <w:szCs w:val="31"/>
        </w:rPr>
        <w:t>社会保障和就业支出9.43万元，卫生健康支出4.6万元，</w:t>
      </w:r>
    </w:p>
    <w:p>
      <w:pPr>
        <w:spacing w:before="1" w:line="220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住房保障支出7.07万元。</w:t>
      </w:r>
    </w:p>
    <w:p>
      <w:pPr>
        <w:pStyle w:val="2"/>
        <w:spacing w:before="230" w:line="223" w:lineRule="auto"/>
        <w:ind w:left="760"/>
      </w:pPr>
      <w:r>
        <w:rPr>
          <w:b/>
          <w:bCs/>
          <w:spacing w:val="26"/>
        </w:rPr>
        <w:t>(四)政府性基金情况</w:t>
      </w:r>
    </w:p>
    <w:p>
      <w:pPr>
        <w:spacing w:before="213" w:line="613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2"/>
          <w:sz w:val="31"/>
          <w:szCs w:val="31"/>
        </w:rPr>
        <w:t>2024年昌江区现代商贸业发展中心没有使用政府性基</w:t>
      </w:r>
    </w:p>
    <w:p>
      <w:pPr>
        <w:spacing w:before="1"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金预算拨款安排的支出。</w:t>
      </w:r>
    </w:p>
    <w:p>
      <w:pPr>
        <w:pStyle w:val="2"/>
        <w:spacing w:before="215" w:line="222" w:lineRule="auto"/>
        <w:ind w:left="760"/>
      </w:pPr>
      <w:r>
        <w:rPr>
          <w:b/>
          <w:bCs/>
          <w:spacing w:val="22"/>
        </w:rPr>
        <w:t>(五)国有资本经营情况</w:t>
      </w:r>
    </w:p>
    <w:p>
      <w:pPr>
        <w:spacing w:before="211" w:line="599" w:lineRule="exact"/>
        <w:ind w:right="8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1"/>
          <w:sz w:val="31"/>
          <w:szCs w:val="31"/>
        </w:rPr>
        <w:t>2024年昌江区现代商贸业发展中心没有使用国有资本</w:t>
      </w:r>
    </w:p>
    <w:p>
      <w:pPr>
        <w:spacing w:before="1"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经营预算拨款安排的支出。</w:t>
      </w:r>
    </w:p>
    <w:p>
      <w:pPr>
        <w:pStyle w:val="2"/>
        <w:spacing w:before="254" w:line="221" w:lineRule="auto"/>
        <w:ind w:left="760"/>
      </w:pPr>
      <w:r>
        <w:rPr>
          <w:b/>
          <w:bCs/>
          <w:spacing w:val="17"/>
        </w:rPr>
        <w:t>(六)机关运行经费等重要事项的说明</w:t>
      </w:r>
    </w:p>
    <w:p>
      <w:pPr>
        <w:spacing w:before="201" w:line="599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1"/>
          <w:sz w:val="31"/>
          <w:szCs w:val="31"/>
        </w:rPr>
        <w:t>2024年部门机关运行费预算7.2万元，较上年预算减少</w:t>
      </w:r>
    </w:p>
    <w:p>
      <w:pPr>
        <w:spacing w:before="1" w:line="225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0.8万元。</w:t>
      </w:r>
    </w:p>
    <w:p>
      <w:pPr>
        <w:pStyle w:val="2"/>
        <w:spacing w:before="224" w:line="223" w:lineRule="auto"/>
        <w:ind w:left="760"/>
      </w:pPr>
      <w:r>
        <w:rPr>
          <w:b/>
          <w:bCs/>
          <w:spacing w:val="28"/>
        </w:rPr>
        <w:t>(七)政府采购情况</w:t>
      </w:r>
    </w:p>
    <w:p>
      <w:pPr>
        <w:spacing w:before="194" w:line="591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2024年部门所属各单位政府采购总额0万元，其中：部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门集中采购0万元，分散采购0万元，政府购买服务0万元。</w:t>
      </w:r>
    </w:p>
    <w:p>
      <w:pPr>
        <w:pStyle w:val="2"/>
        <w:spacing w:before="225" w:line="222" w:lineRule="auto"/>
        <w:ind w:left="760"/>
      </w:pPr>
      <w:r>
        <w:rPr>
          <w:b/>
          <w:bCs/>
          <w:spacing w:val="21"/>
        </w:rPr>
        <w:t>(八)国有资产占有使用情况</w:t>
      </w:r>
    </w:p>
    <w:p>
      <w:pPr>
        <w:spacing w:line="222" w:lineRule="auto"/>
        <w:sectPr>
          <w:footerReference r:id="rId9" w:type="default"/>
          <w:pgSz w:w="11760" w:h="16590"/>
          <w:pgMar w:top="1410" w:right="1625" w:bottom="947" w:left="1764" w:header="0" w:footer="809" w:gutter="0"/>
          <w:cols w:space="720" w:num="1"/>
        </w:sectPr>
      </w:pPr>
    </w:p>
    <w:p>
      <w:pPr>
        <w:spacing w:before="194" w:line="357" w:lineRule="auto"/>
        <w:ind w:left="156" w:right="6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截至2023年12月31日，部门共有车辆0辆；其中：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一般业务用车实有数0辆，特殊业务用车实有数0辆，执法</w:t>
      </w:r>
    </w:p>
    <w:p>
      <w:pPr>
        <w:spacing w:line="219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执勤用车实有数0辆。</w:t>
      </w:r>
    </w:p>
    <w:p>
      <w:pPr>
        <w:spacing w:before="231" w:line="612" w:lineRule="exact"/>
        <w:ind w:right="2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2"/>
          <w:sz w:val="31"/>
          <w:szCs w:val="31"/>
        </w:rPr>
        <w:t>2024年部门预算安排购置车辆0辆，本部门未安排购置</w:t>
      </w:r>
    </w:p>
    <w:p>
      <w:pPr>
        <w:spacing w:before="1" w:line="220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单位价值200万元以上大型设备。</w:t>
      </w:r>
    </w:p>
    <w:p>
      <w:pPr>
        <w:pStyle w:val="2"/>
        <w:spacing w:before="247" w:line="221" w:lineRule="auto"/>
        <w:ind w:left="931"/>
      </w:pPr>
      <w:r>
        <w:rPr>
          <w:b/>
          <w:bCs/>
          <w:spacing w:val="15"/>
        </w:rPr>
        <w:t>(九)农贸市场建设及维护项目情况说明</w:t>
      </w:r>
    </w:p>
    <w:p>
      <w:pPr>
        <w:spacing w:before="214" w:line="222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项目概述</w:t>
      </w:r>
    </w:p>
    <w:p>
      <w:pPr>
        <w:spacing w:before="237" w:line="222" w:lineRule="auto"/>
        <w:ind w:left="12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1)项目概述</w:t>
      </w:r>
    </w:p>
    <w:p>
      <w:pPr>
        <w:spacing w:before="243" w:line="346" w:lineRule="auto"/>
        <w:ind w:left="156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对农贸市场基础设施进行改造提升及维护，做好农贸市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场环境卫生专项整治工作，和公益类、健康类公益广告宣传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工作，促进农贸市场达标、产业升级，乡村振兴等，切实提</w:t>
      </w:r>
    </w:p>
    <w:p>
      <w:pPr>
        <w:spacing w:before="1" w:line="221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升人民群众消费体验。</w:t>
      </w:r>
    </w:p>
    <w:p>
      <w:pPr>
        <w:spacing w:before="230" w:line="223" w:lineRule="auto"/>
        <w:ind w:left="12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2)立项依据</w:t>
      </w:r>
    </w:p>
    <w:p>
      <w:pPr>
        <w:spacing w:before="222" w:line="603" w:lineRule="exact"/>
        <w:ind w:left="12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《三定方案》单位职能。</w:t>
      </w:r>
    </w:p>
    <w:p>
      <w:pPr>
        <w:spacing w:line="222" w:lineRule="auto"/>
        <w:ind w:left="12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3)实施主体</w:t>
      </w:r>
    </w:p>
    <w:p>
      <w:pPr>
        <w:spacing w:before="237" w:line="570" w:lineRule="exact"/>
        <w:ind w:left="12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实施主体为昌江区现代商贸业发展中心。</w:t>
      </w:r>
    </w:p>
    <w:p>
      <w:pPr>
        <w:spacing w:line="222" w:lineRule="auto"/>
        <w:ind w:left="12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4)实施方案</w:t>
      </w:r>
    </w:p>
    <w:p>
      <w:pPr>
        <w:spacing w:before="233" w:line="352" w:lineRule="auto"/>
        <w:ind w:left="156" w:right="29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对农贸市场基础设施进行改造提升及维护，</w:t>
      </w:r>
      <w:r>
        <w:rPr>
          <w:rFonts w:ascii="仿宋" w:hAnsi="仿宋" w:eastAsia="仿宋" w:cs="仿宋"/>
          <w:spacing w:val="5"/>
          <w:sz w:val="31"/>
          <w:szCs w:val="31"/>
        </w:rPr>
        <w:t>做好农贸市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场环境卫生专项整治工作，和公益类、健康类公益广告宣传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工作，促进农贸市场达标、产业升级，乡村振兴等，切实提</w:t>
      </w:r>
    </w:p>
    <w:p>
      <w:pPr>
        <w:spacing w:before="1" w:line="221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升人民群众消费体验。</w:t>
      </w:r>
    </w:p>
    <w:p>
      <w:pPr>
        <w:spacing w:before="239" w:line="222" w:lineRule="auto"/>
        <w:ind w:left="12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5)实施周期</w:t>
      </w:r>
    </w:p>
    <w:p>
      <w:pPr>
        <w:spacing w:before="218" w:line="222" w:lineRule="auto"/>
        <w:ind w:left="12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9"/>
          <w:sz w:val="31"/>
          <w:szCs w:val="31"/>
        </w:rPr>
        <w:t>实施周期2024年1月1日至12月31日。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820" w:h="16610"/>
          <w:pgMar w:top="1411" w:right="1619" w:bottom="918" w:left="1773" w:header="0" w:footer="779" w:gutter="0"/>
          <w:cols w:space="720" w:num="1"/>
        </w:sectPr>
      </w:pPr>
    </w:p>
    <w:p>
      <w:pPr>
        <w:spacing w:before="184" w:line="222" w:lineRule="auto"/>
        <w:ind w:left="11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6)年度预算安排</w:t>
      </w:r>
    </w:p>
    <w:p>
      <w:pPr>
        <w:spacing w:before="247" w:line="602" w:lineRule="exact"/>
        <w:ind w:left="11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1"/>
          <w:sz w:val="31"/>
          <w:szCs w:val="31"/>
        </w:rPr>
        <w:t>年度预算安排11万元</w:t>
      </w:r>
    </w:p>
    <w:p>
      <w:pPr>
        <w:spacing w:line="222" w:lineRule="auto"/>
        <w:ind w:left="11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7)绩效目标和指标</w:t>
      </w:r>
    </w:p>
    <w:p>
      <w:pPr>
        <w:spacing w:before="222" w:line="358" w:lineRule="auto"/>
        <w:ind w:left="19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绩效目标对农贸市场基础设施进行改造提升及维护，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做 好农贸市场环境卫生专项整治工作，和公益类、健康类公益 </w:t>
      </w:r>
      <w:r>
        <w:rPr>
          <w:rFonts w:ascii="仿宋" w:hAnsi="仿宋" w:eastAsia="仿宋" w:cs="仿宋"/>
          <w:spacing w:val="-1"/>
          <w:sz w:val="31"/>
          <w:szCs w:val="31"/>
        </w:rPr>
        <w:t>广告宣传工作，促进农贸市场达标、产业升级，乡村振兴等，</w:t>
      </w:r>
    </w:p>
    <w:p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切实提升人民群众消费体验，指标见公开明</w:t>
      </w:r>
      <w:r>
        <w:rPr>
          <w:rFonts w:ascii="仿宋" w:hAnsi="仿宋" w:eastAsia="仿宋" w:cs="仿宋"/>
          <w:spacing w:val="4"/>
          <w:sz w:val="31"/>
          <w:szCs w:val="31"/>
        </w:rPr>
        <w:t>细。</w:t>
      </w:r>
    </w:p>
    <w:p>
      <w:pPr>
        <w:pStyle w:val="2"/>
        <w:spacing w:before="214" w:line="221" w:lineRule="auto"/>
        <w:ind w:left="644"/>
        <w:outlineLvl w:val="0"/>
      </w:pPr>
      <w:r>
        <w:rPr>
          <w:b/>
          <w:bCs/>
          <w:spacing w:val="10"/>
        </w:rPr>
        <w:t>二、2024年“三公”经费预算情况说明</w:t>
      </w:r>
    </w:p>
    <w:p>
      <w:pPr>
        <w:spacing w:before="233" w:line="59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0"/>
          <w:sz w:val="31"/>
          <w:szCs w:val="31"/>
        </w:rPr>
        <w:t>2024年昌江区现代商贸业发展中心“三公”经费财政拨</w:t>
      </w:r>
    </w:p>
    <w:p>
      <w:pPr>
        <w:spacing w:before="1"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款安排0万元，其中：</w:t>
      </w:r>
    </w:p>
    <w:p>
      <w:pPr>
        <w:spacing w:before="226" w:line="608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6"/>
          <w:position w:val="22"/>
          <w:sz w:val="31"/>
          <w:szCs w:val="31"/>
        </w:rPr>
        <w:t>因公出国(境)费用0万元，比上年增加(减</w:t>
      </w:r>
      <w:r>
        <w:rPr>
          <w:rFonts w:ascii="仿宋" w:hAnsi="仿宋" w:eastAsia="仿宋" w:cs="仿宋"/>
          <w:spacing w:val="45"/>
          <w:position w:val="22"/>
          <w:sz w:val="31"/>
          <w:szCs w:val="31"/>
        </w:rPr>
        <w:t>少)0万</w:t>
      </w:r>
    </w:p>
    <w:p>
      <w:pPr>
        <w:spacing w:before="1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元，主要原因是：本单位2024年无出国出境安排。</w:t>
      </w:r>
    </w:p>
    <w:p>
      <w:pPr>
        <w:spacing w:before="221" w:line="608" w:lineRule="exact"/>
        <w:ind w:right="9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position w:val="22"/>
          <w:sz w:val="31"/>
          <w:szCs w:val="31"/>
        </w:rPr>
        <w:t>公务接待费0万元，比上年增加(减少)0万元</w:t>
      </w:r>
      <w:r>
        <w:rPr>
          <w:rFonts w:ascii="仿宋" w:hAnsi="仿宋" w:eastAsia="仿宋" w:cs="仿宋"/>
          <w:spacing w:val="33"/>
          <w:position w:val="22"/>
          <w:sz w:val="31"/>
          <w:szCs w:val="31"/>
        </w:rPr>
        <w:t>，主要</w:t>
      </w:r>
    </w:p>
    <w:p>
      <w:pPr>
        <w:spacing w:before="2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原因是：与上年安排保持一致。</w:t>
      </w:r>
    </w:p>
    <w:p>
      <w:pPr>
        <w:spacing w:before="206" w:line="60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position w:val="21"/>
          <w:sz w:val="31"/>
          <w:szCs w:val="31"/>
        </w:rPr>
        <w:t>公务用车运行维护费0万元，比上年增加(减少)</w:t>
      </w:r>
      <w:r>
        <w:rPr>
          <w:rFonts w:ascii="仿宋" w:hAnsi="仿宋" w:eastAsia="仿宋" w:cs="仿宋"/>
          <w:spacing w:val="32"/>
          <w:position w:val="21"/>
          <w:sz w:val="31"/>
          <w:szCs w:val="31"/>
        </w:rPr>
        <w:t>0万</w:t>
      </w:r>
    </w:p>
    <w:p>
      <w:pPr>
        <w:spacing w:before="1" w:line="219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元，主要原因是：本单位无公车编制。</w:t>
      </w:r>
    </w:p>
    <w:p>
      <w:pPr>
        <w:spacing w:before="222" w:line="60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21"/>
          <w:sz w:val="31"/>
          <w:szCs w:val="31"/>
        </w:rPr>
        <w:t>公务用车购置费0万元，比上年增加(减少)0万元，</w:t>
      </w:r>
    </w:p>
    <w:p>
      <w:pPr>
        <w:spacing w:line="219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主要原因是：本单位无公车编制。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800" w:h="16630"/>
          <w:pgMar w:top="1413" w:right="1664" w:bottom="977" w:left="1770" w:header="0" w:footer="839" w:gutter="0"/>
          <w:cols w:space="720" w:num="1"/>
        </w:sectPr>
      </w:pPr>
    </w:p>
    <w:p>
      <w:pPr>
        <w:pStyle w:val="2"/>
        <w:spacing w:before="131" w:line="222" w:lineRule="auto"/>
        <w:ind w:left="2791"/>
      </w:pPr>
      <w:r>
        <w:rPr>
          <w:b/>
          <w:bCs/>
          <w:spacing w:val="7"/>
        </w:rPr>
        <w:t>第四部分</w:t>
      </w:r>
      <w:r>
        <w:rPr>
          <w:spacing w:val="70"/>
        </w:rPr>
        <w:t xml:space="preserve">  </w:t>
      </w:r>
      <w:r>
        <w:rPr>
          <w:b/>
          <w:bCs/>
          <w:spacing w:val="7"/>
        </w:rPr>
        <w:t>名词解释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801"/>
        <w:outlineLvl w:val="0"/>
      </w:pPr>
      <w:r>
        <w:rPr>
          <w:b/>
          <w:bCs/>
          <w:spacing w:val="3"/>
        </w:rPr>
        <w:t>一、收入科目</w:t>
      </w:r>
    </w:p>
    <w:p>
      <w:pPr>
        <w:spacing w:before="246" w:line="222" w:lineRule="auto"/>
        <w:ind w:left="9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(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一)财政拨款：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指区级财政当年拨付的资金。</w:t>
      </w:r>
    </w:p>
    <w:p>
      <w:pPr>
        <w:spacing w:before="253" w:line="377" w:lineRule="auto"/>
        <w:ind w:left="306" w:right="19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(二)教育收费资金收入：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反映实行专项管理的高中以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上学费、住宿费，高校委托培养费，函大、电大、夜大及短</w:t>
      </w:r>
    </w:p>
    <w:p>
      <w:pPr>
        <w:spacing w:before="1" w:line="222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训班培训费等教育收费取得的收入。</w:t>
      </w:r>
    </w:p>
    <w:p>
      <w:pPr>
        <w:spacing w:before="233" w:line="633" w:lineRule="exact"/>
        <w:ind w:right="2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24"/>
          <w:sz w:val="31"/>
          <w:szCs w:val="31"/>
        </w:rPr>
        <w:t>(三)事业收入：</w:t>
      </w:r>
      <w:r>
        <w:rPr>
          <w:rFonts w:ascii="仿宋" w:hAnsi="仿宋" w:eastAsia="仿宋" w:cs="仿宋"/>
          <w:spacing w:val="5"/>
          <w:position w:val="24"/>
          <w:sz w:val="31"/>
          <w:szCs w:val="31"/>
        </w:rPr>
        <w:t xml:space="preserve"> 指事业单位开展专业业务</w:t>
      </w:r>
      <w:r>
        <w:rPr>
          <w:rFonts w:ascii="仿宋" w:hAnsi="仿宋" w:eastAsia="仿宋" w:cs="仿宋"/>
          <w:spacing w:val="4"/>
          <w:position w:val="24"/>
          <w:sz w:val="31"/>
          <w:szCs w:val="31"/>
        </w:rPr>
        <w:t>活动及辅助</w:t>
      </w:r>
    </w:p>
    <w:p>
      <w:pPr>
        <w:spacing w:before="1" w:line="222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活动取得的收入。</w:t>
      </w:r>
    </w:p>
    <w:p>
      <w:pPr>
        <w:spacing w:before="250" w:line="614" w:lineRule="exact"/>
        <w:ind w:right="2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position w:val="23"/>
          <w:sz w:val="31"/>
          <w:szCs w:val="31"/>
        </w:rPr>
        <w:t>(四)事业单位经营收入：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 xml:space="preserve"> 指事业单位在专业业务活动</w:t>
      </w:r>
    </w:p>
    <w:p>
      <w:pPr>
        <w:spacing w:before="2" w:line="220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及辅助活动之外开展非独立核算经营活动取得的收入。</w:t>
      </w:r>
    </w:p>
    <w:p>
      <w:pPr>
        <w:spacing w:before="233" w:line="365" w:lineRule="auto"/>
        <w:ind w:left="186" w:right="16" w:firstLine="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(五)附属单位上缴收入：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反映事业单位</w:t>
      </w:r>
      <w:r>
        <w:rPr>
          <w:rFonts w:ascii="仿宋" w:hAnsi="仿宋" w:eastAsia="仿宋" w:cs="仿宋"/>
          <w:spacing w:val="4"/>
          <w:sz w:val="31"/>
          <w:szCs w:val="31"/>
        </w:rPr>
        <w:t>附属的独立核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算单位按规定标准或比例缴纳的各项收入。包括附属的事业</w:t>
      </w:r>
    </w:p>
    <w:p>
      <w:pPr>
        <w:spacing w:before="1" w:line="220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单位上缴的收入和附属的企业上缴的利润等。</w:t>
      </w:r>
    </w:p>
    <w:p>
      <w:pPr>
        <w:spacing w:before="266" w:line="634" w:lineRule="exact"/>
        <w:ind w:right="5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position w:val="24"/>
          <w:sz w:val="31"/>
          <w:szCs w:val="31"/>
        </w:rPr>
        <w:t>(六)上级补助收入：</w:t>
      </w:r>
      <w:r>
        <w:rPr>
          <w:rFonts w:ascii="仿宋" w:hAnsi="仿宋" w:eastAsia="仿宋" w:cs="仿宋"/>
          <w:spacing w:val="3"/>
          <w:position w:val="24"/>
          <w:sz w:val="31"/>
          <w:szCs w:val="31"/>
        </w:rPr>
        <w:t xml:space="preserve"> 反映事业单位从主管部门和上级</w:t>
      </w:r>
    </w:p>
    <w:p>
      <w:pPr>
        <w:spacing w:before="1" w:line="220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单位取得的非财政补助收入。</w:t>
      </w:r>
    </w:p>
    <w:p>
      <w:pPr>
        <w:spacing w:before="236" w:line="617" w:lineRule="exact"/>
        <w:ind w:right="3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position w:val="23"/>
          <w:sz w:val="31"/>
          <w:szCs w:val="31"/>
        </w:rPr>
        <w:t>(七)其他收入：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 xml:space="preserve"> 指除财政拨款、事业收入、事业单位</w:t>
      </w:r>
    </w:p>
    <w:p>
      <w:pPr>
        <w:spacing w:line="223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经营收入等以外的各项收入。</w:t>
      </w:r>
    </w:p>
    <w:p>
      <w:pPr>
        <w:spacing w:before="239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23"/>
          <w:sz w:val="31"/>
          <w:szCs w:val="31"/>
        </w:rPr>
        <w:t>(八)使用非财政拨款结余：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 xml:space="preserve"> 填列历年滚存的非限定用</w:t>
      </w:r>
    </w:p>
    <w:p>
      <w:pPr>
        <w:spacing w:before="1" w:line="221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途的非统计财政拨款结余弥补2024年收支差额的数额。</w:t>
      </w:r>
    </w:p>
    <w:p>
      <w:pPr>
        <w:spacing w:before="238" w:line="625" w:lineRule="exact"/>
        <w:ind w:right="3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position w:val="23"/>
          <w:sz w:val="31"/>
          <w:szCs w:val="31"/>
        </w:rPr>
        <w:t>(九)上年结转和结余：</w:t>
      </w:r>
      <w:r>
        <w:rPr>
          <w:rFonts w:ascii="仿宋" w:hAnsi="仿宋" w:eastAsia="仿宋" w:cs="仿宋"/>
          <w:spacing w:val="-1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position w:val="23"/>
          <w:sz w:val="31"/>
          <w:szCs w:val="31"/>
        </w:rPr>
        <w:t>填列2023年全部结转和结余</w:t>
      </w:r>
    </w:p>
    <w:p>
      <w:pPr>
        <w:spacing w:before="1" w:line="218" w:lineRule="auto"/>
        <w:ind w:left="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的资金数，包括当年结转结余资金和历年滚存结</w:t>
      </w:r>
      <w:r>
        <w:rPr>
          <w:rFonts w:ascii="仿宋" w:hAnsi="仿宋" w:eastAsia="仿宋" w:cs="仿宋"/>
          <w:spacing w:val="18"/>
          <w:sz w:val="31"/>
          <w:szCs w:val="31"/>
        </w:rPr>
        <w:t>转结余资</w:t>
      </w:r>
    </w:p>
    <w:p>
      <w:pPr>
        <w:spacing w:line="218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820" w:h="16640"/>
          <w:pgMar w:top="1414" w:right="1594" w:bottom="941" w:left="1773" w:header="0" w:footer="812" w:gutter="0"/>
          <w:cols w:space="720" w:num="1"/>
        </w:sectPr>
      </w:pPr>
    </w:p>
    <w:p>
      <w:pPr>
        <w:spacing w:before="63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>
      <w:pPr>
        <w:pStyle w:val="2"/>
        <w:spacing w:before="275" w:line="222" w:lineRule="auto"/>
        <w:ind w:left="644"/>
        <w:outlineLvl w:val="0"/>
      </w:pPr>
      <w:r>
        <w:rPr>
          <w:b/>
          <w:bCs/>
          <w:spacing w:val="5"/>
        </w:rPr>
        <w:t>二、支出科目</w:t>
      </w:r>
    </w:p>
    <w:p>
      <w:pPr>
        <w:spacing w:before="293" w:line="359" w:lineRule="auto"/>
        <w:ind w:left="174" w:right="4" w:firstLine="4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1、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商业服务业等支出——商业流通事务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position w:val="-2"/>
          <w:sz w:val="31"/>
          <w:szCs w:val="31"/>
        </w:rPr>
        <w:t>事业运行</w:t>
      </w:r>
      <w:r>
        <w:rPr>
          <w:rFonts w:ascii="仿宋" w:hAnsi="仿宋" w:eastAsia="仿宋" w:cs="仿宋"/>
          <w:position w:val="-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(2160250):</w:t>
      </w:r>
      <w:r>
        <w:rPr>
          <w:rFonts w:ascii="仿宋" w:hAnsi="仿宋" w:eastAsia="仿宋" w:cs="仿宋"/>
          <w:spacing w:val="6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反映事业单位(包括差额拨款的事业单位)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的基本支出。</w:t>
      </w:r>
    </w:p>
    <w:p>
      <w:pPr>
        <w:spacing w:before="278" w:line="371" w:lineRule="auto"/>
        <w:ind w:left="4" w:right="18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2、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社会保障和就业支出——行政事业单位养老支出—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一机关事业单位基本养老保险缴费支出(2080505):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反映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本单位实施养老保险制度由单位缴纳的基本养老保险支出。</w:t>
      </w:r>
    </w:p>
    <w:p>
      <w:pPr>
        <w:spacing w:before="245" w:line="614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22"/>
          <w:sz w:val="31"/>
          <w:szCs w:val="31"/>
        </w:rPr>
        <w:t>3、</w:t>
      </w:r>
      <w:r>
        <w:rPr>
          <w:rFonts w:ascii="仿宋" w:hAnsi="仿宋" w:eastAsia="仿宋" w:cs="仿宋"/>
          <w:spacing w:val="-43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position w:val="22"/>
          <w:sz w:val="31"/>
          <w:szCs w:val="31"/>
        </w:rPr>
        <w:t>卫生健康支出——行政事业单位医疗——行政医疗</w:t>
      </w:r>
    </w:p>
    <w:p>
      <w:pPr>
        <w:spacing w:before="2" w:line="220" w:lineRule="auto"/>
        <w:ind w:left="1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(2101101):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反映本单位基本医疗保险缴费支出。</w:t>
      </w:r>
    </w:p>
    <w:p>
      <w:pPr>
        <w:spacing w:before="244" w:line="380" w:lineRule="auto"/>
        <w:ind w:left="4" w:firstLine="4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4、卫生健康支出——行政事业单位医疗——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其他行政事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业单位医疗支出(2101199):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反映本单位缴纳工伤保险支</w:t>
      </w:r>
    </w:p>
    <w:p>
      <w:pPr>
        <w:spacing w:before="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出。</w:t>
      </w:r>
    </w:p>
    <w:p>
      <w:pPr>
        <w:tabs>
          <w:tab w:val="left" w:pos="173"/>
        </w:tabs>
        <w:spacing w:before="243" w:line="368" w:lineRule="auto"/>
        <w:ind w:right="4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5、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住房保障支出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住房改革支出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-11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—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住房公积金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ab/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(2210201):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反映行政事业单位用</w:t>
      </w:r>
      <w:r>
        <w:rPr>
          <w:rFonts w:ascii="仿宋" w:hAnsi="仿宋" w:eastAsia="仿宋" w:cs="仿宋"/>
          <w:spacing w:val="5"/>
          <w:sz w:val="31"/>
          <w:szCs w:val="31"/>
        </w:rPr>
        <w:t>按人力资源和社会保障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部、财政部规定的基本工资和津补贴以及规定比例为职</w:t>
      </w:r>
      <w:r>
        <w:rPr>
          <w:rFonts w:ascii="仿宋" w:hAnsi="仿宋" w:eastAsia="仿宋" w:cs="仿宋"/>
          <w:spacing w:val="6"/>
          <w:sz w:val="31"/>
          <w:szCs w:val="31"/>
        </w:rPr>
        <w:t>工缴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纳的住房公积金。</w:t>
      </w:r>
    </w:p>
    <w:p>
      <w:pPr>
        <w:pStyle w:val="2"/>
        <w:spacing w:before="257" w:line="222" w:lineRule="auto"/>
        <w:ind w:left="644"/>
        <w:outlineLvl w:val="0"/>
      </w:pPr>
      <w:r>
        <w:rPr>
          <w:b/>
          <w:bCs/>
          <w:spacing w:val="4"/>
        </w:rPr>
        <w:t>三、相关专业名词</w:t>
      </w:r>
    </w:p>
    <w:p>
      <w:pPr>
        <w:spacing w:before="232" w:line="358" w:lineRule="auto"/>
        <w:ind w:right="22" w:firstLine="8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(一)机关运行费：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指用一般公共预算财政</w:t>
      </w:r>
      <w:r>
        <w:rPr>
          <w:rFonts w:ascii="仿宋" w:hAnsi="仿宋" w:eastAsia="仿宋" w:cs="仿宋"/>
          <w:spacing w:val="4"/>
          <w:sz w:val="31"/>
          <w:szCs w:val="31"/>
        </w:rPr>
        <w:t>拨款安排的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为保障行政单位(含参照公务员法管理的事业单位)运行用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于购买货物和服务的各项资金，包括办公费、印刷费、邮电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费、差旅费、会议费、福利费、日常维修费、专用材料及一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520" w:h="16500"/>
          <w:pgMar w:top="1336" w:right="1507" w:bottom="918" w:left="1720" w:header="0" w:footer="779" w:gutter="0"/>
          <w:cols w:space="720" w:num="1"/>
        </w:sectPr>
      </w:pPr>
    </w:p>
    <w:p>
      <w:pPr>
        <w:spacing w:before="141" w:line="635" w:lineRule="exact"/>
        <w:ind w:left="1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4"/>
          <w:sz w:val="31"/>
          <w:szCs w:val="31"/>
        </w:rPr>
        <w:t>般设备购置费、办公用房水电费、办公用房取暖费、办公用</w:t>
      </w:r>
    </w:p>
    <w:p>
      <w:pPr>
        <w:spacing w:line="219" w:lineRule="auto"/>
        <w:ind w:left="1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房物业管理费、公务用车运行维护费以及其他费用。</w:t>
      </w:r>
    </w:p>
    <w:p>
      <w:pPr>
        <w:tabs>
          <w:tab w:val="left" w:pos="327"/>
        </w:tabs>
        <w:spacing w:before="258" w:line="370" w:lineRule="auto"/>
        <w:ind w:left="138" w:firstLine="8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(二)“三公”经费：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指用财政拨款安排的因</w:t>
      </w:r>
      <w:r>
        <w:rPr>
          <w:rFonts w:ascii="仿宋" w:hAnsi="仿宋" w:eastAsia="仿宋" w:cs="仿宋"/>
          <w:spacing w:val="-4"/>
          <w:sz w:val="31"/>
          <w:szCs w:val="31"/>
        </w:rPr>
        <w:t>公出国(境)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费、公务用车购置及运行维护费和公务接待费。其中，因公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8"/>
          <w:sz w:val="31"/>
          <w:szCs w:val="31"/>
        </w:rPr>
        <w:t>出国(境)费反映单位公务出国(境)的国际旅费、国外城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市间交通费、住宿费、伙食费、培训费、公杂费等支出；公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务用车购置及运行维护费反映单位公务用车车辆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购置支出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0"/>
          <w:sz w:val="31"/>
          <w:szCs w:val="31"/>
        </w:rPr>
        <w:t>(含车辆购置税、牌照费),按规定保留的公务用车燃料费、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维修费、过桥过路费、保险费、安全奖励费用等支出；公务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接待费反映单位按规定开支的各类公务接待(含外宾接待)</w:t>
      </w:r>
    </w:p>
    <w:p>
      <w:pPr>
        <w:spacing w:before="1" w:line="223" w:lineRule="auto"/>
        <w:ind w:left="1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支出。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810" w:h="16690"/>
          <w:pgMar w:top="1418" w:right="1524" w:bottom="958" w:left="1771" w:header="0" w:footer="819" w:gutter="0"/>
          <w:cols w:space="720" w:num="1"/>
        </w:sectPr>
      </w:pPr>
    </w:p>
    <w:p>
      <w:pPr>
        <w:spacing w:line="473" w:lineRule="auto"/>
        <w:rPr>
          <w:rFonts w:ascii="Arial"/>
          <w:sz w:val="21"/>
        </w:rPr>
      </w:pPr>
    </w:p>
    <w:p>
      <w:pPr>
        <w:spacing w:before="59" w:line="219" w:lineRule="auto"/>
        <w:ind w:left="54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-125730</wp:posOffset>
            </wp:positionV>
            <wp:extent cx="1409700" cy="1409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9712" cy="1409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18"/>
          <w:szCs w:val="18"/>
        </w:rPr>
        <w:t>部门公开表]</w:t>
      </w:r>
    </w:p>
    <w:p>
      <w:pPr>
        <w:spacing w:before="129" w:line="219" w:lineRule="auto"/>
        <w:ind w:left="398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2"/>
          <w:sz w:val="39"/>
          <w:szCs w:val="39"/>
        </w:rPr>
        <w:t>收支预算总表</w:t>
      </w:r>
    </w:p>
    <w:p>
      <w:pPr>
        <w:spacing w:before="55" w:line="219" w:lineRule="auto"/>
        <w:ind w:left="54"/>
        <w:rPr>
          <w:rFonts w:ascii="宋体" w:hAnsi="宋体" w:eastAsia="宋体" w:cs="宋体"/>
          <w:sz w:val="21"/>
          <w:szCs w:val="21"/>
        </w:rPr>
      </w:pPr>
      <w:r>
        <w:pict>
          <v:shape id="_x0000_s1026" o:spid="_x0000_s1026" o:spt="202" type="#_x0000_t202" style="position:absolute;left:0pt;margin-left:459.75pt;margin-top:3.75pt;height:13.35pt;width:49.1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1"/>
          <w:sz w:val="21"/>
          <w:szCs w:val="21"/>
        </w:rPr>
        <w:t>景德镇市昌江区现代商贸发展中心</w:t>
      </w:r>
    </w:p>
    <w:p>
      <w:pPr>
        <w:spacing w:line="47" w:lineRule="exact"/>
      </w:pPr>
    </w:p>
    <w:tbl>
      <w:tblPr>
        <w:tblStyle w:val="5"/>
        <w:tblW w:w="10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1"/>
        <w:gridCol w:w="1718"/>
        <w:gridCol w:w="3147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69" w:type="dxa"/>
            <w:gridSpan w:val="2"/>
            <w:vAlign w:val="top"/>
          </w:tcPr>
          <w:p>
            <w:pPr>
              <w:spacing w:before="52" w:line="219" w:lineRule="auto"/>
              <w:ind w:left="2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</w:t>
            </w:r>
          </w:p>
        </w:tc>
        <w:tc>
          <w:tcPr>
            <w:tcW w:w="4930" w:type="dxa"/>
            <w:gridSpan w:val="2"/>
            <w:vAlign w:val="top"/>
          </w:tcPr>
          <w:p>
            <w:pPr>
              <w:spacing w:before="53" w:line="220" w:lineRule="auto"/>
              <w:ind w:left="2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vAlign w:val="top"/>
          </w:tcPr>
          <w:p>
            <w:pPr>
              <w:spacing w:before="59" w:line="220" w:lineRule="auto"/>
              <w:ind w:left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项 目</w:t>
            </w:r>
          </w:p>
        </w:tc>
        <w:tc>
          <w:tcPr>
            <w:tcW w:w="1718" w:type="dxa"/>
            <w:vAlign w:val="top"/>
          </w:tcPr>
          <w:p>
            <w:pPr>
              <w:spacing w:before="58" w:line="219" w:lineRule="auto"/>
              <w:ind w:left="5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预算数</w:t>
            </w:r>
          </w:p>
        </w:tc>
        <w:tc>
          <w:tcPr>
            <w:tcW w:w="3147" w:type="dxa"/>
            <w:vAlign w:val="top"/>
          </w:tcPr>
          <w:p>
            <w:pPr>
              <w:spacing w:before="57" w:line="219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项目(按支出功能科目类级)</w:t>
            </w:r>
          </w:p>
        </w:tc>
        <w:tc>
          <w:tcPr>
            <w:tcW w:w="1783" w:type="dxa"/>
            <w:vAlign w:val="top"/>
          </w:tcPr>
          <w:p>
            <w:pPr>
              <w:spacing w:before="58" w:line="219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51" w:type="dxa"/>
            <w:vAlign w:val="top"/>
          </w:tcPr>
          <w:p>
            <w:pPr>
              <w:spacing w:before="48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一、财政拨款收入</w:t>
            </w:r>
          </w:p>
        </w:tc>
        <w:tc>
          <w:tcPr>
            <w:tcW w:w="1718" w:type="dxa"/>
            <w:vAlign w:val="top"/>
          </w:tcPr>
          <w:p>
            <w:pPr>
              <w:spacing w:before="96" w:line="178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3147" w:type="dxa"/>
            <w:vAlign w:val="top"/>
          </w:tcPr>
          <w:p>
            <w:pPr>
              <w:spacing w:before="48" w:line="21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一般公共服务支出</w:t>
            </w:r>
          </w:p>
        </w:tc>
        <w:tc>
          <w:tcPr>
            <w:tcW w:w="1783" w:type="dxa"/>
            <w:vAlign w:val="top"/>
          </w:tcPr>
          <w:p>
            <w:pPr>
              <w:spacing w:before="96" w:line="178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vAlign w:val="top"/>
          </w:tcPr>
          <w:p>
            <w:pPr>
              <w:spacing w:before="58" w:line="21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(一)一般公共预算收入</w:t>
            </w:r>
          </w:p>
        </w:tc>
        <w:tc>
          <w:tcPr>
            <w:tcW w:w="1718" w:type="dxa"/>
            <w:vAlign w:val="top"/>
          </w:tcPr>
          <w:p>
            <w:pPr>
              <w:spacing w:before="106" w:line="178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3147" w:type="dxa"/>
            <w:vAlign w:val="top"/>
          </w:tcPr>
          <w:p>
            <w:pPr>
              <w:spacing w:before="57" w:line="21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社会保障和就业支出</w:t>
            </w:r>
          </w:p>
        </w:tc>
        <w:tc>
          <w:tcPr>
            <w:tcW w:w="1783" w:type="dxa"/>
            <w:vAlign w:val="top"/>
          </w:tcPr>
          <w:p>
            <w:pPr>
              <w:spacing w:before="107" w:line="17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vAlign w:val="top"/>
          </w:tcPr>
          <w:p>
            <w:pPr>
              <w:spacing w:before="57" w:line="219" w:lineRule="auto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(二)政府性基金预算收入</w:t>
            </w: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spacing w:before="58" w:line="21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783" w:type="dxa"/>
            <w:vAlign w:val="top"/>
          </w:tcPr>
          <w:p>
            <w:pPr>
              <w:spacing w:before="107" w:line="17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51" w:type="dxa"/>
            <w:vAlign w:val="top"/>
          </w:tcPr>
          <w:p>
            <w:pPr>
              <w:spacing w:before="47" w:line="219" w:lineRule="auto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(三)国有资本经营预算收入</w:t>
            </w: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spacing w:before="48" w:line="21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商业服务业等支出</w:t>
            </w:r>
          </w:p>
        </w:tc>
        <w:tc>
          <w:tcPr>
            <w:tcW w:w="1783" w:type="dxa"/>
            <w:vAlign w:val="top"/>
          </w:tcPr>
          <w:p>
            <w:pPr>
              <w:spacing w:before="96" w:line="178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219.15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51" w:type="dxa"/>
            <w:vAlign w:val="top"/>
          </w:tcPr>
          <w:p>
            <w:pPr>
              <w:spacing w:before="48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二、教育收费资金收入</w:t>
            </w: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spacing w:before="48" w:line="21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住房保障支出</w:t>
            </w:r>
          </w:p>
        </w:tc>
        <w:tc>
          <w:tcPr>
            <w:tcW w:w="1783" w:type="dxa"/>
            <w:vAlign w:val="top"/>
          </w:tcPr>
          <w:p>
            <w:pPr>
              <w:spacing w:before="97" w:line="176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51" w:type="dxa"/>
            <w:vAlign w:val="top"/>
          </w:tcPr>
          <w:p>
            <w:pPr>
              <w:spacing w:before="50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三、事业收入</w:t>
            </w: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51" w:type="dxa"/>
            <w:vAlign w:val="top"/>
          </w:tcPr>
          <w:p>
            <w:pPr>
              <w:spacing w:before="49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四、事业单位经营收入</w:t>
            </w: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vAlign w:val="top"/>
          </w:tcPr>
          <w:p>
            <w:pPr>
              <w:spacing w:before="59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五、附属单位上缴收入</w:t>
            </w: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51" w:type="dxa"/>
            <w:vAlign w:val="top"/>
          </w:tcPr>
          <w:p>
            <w:pPr>
              <w:spacing w:before="50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六、上级补助收入</w:t>
            </w: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51" w:type="dxa"/>
            <w:vAlign w:val="top"/>
          </w:tcPr>
          <w:p>
            <w:pPr>
              <w:spacing w:before="51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七、其他收入</w:t>
            </w:r>
          </w:p>
        </w:tc>
        <w:tc>
          <w:tcPr>
            <w:tcW w:w="1718" w:type="dxa"/>
            <w:vAlign w:val="top"/>
          </w:tcPr>
          <w:p>
            <w:pPr>
              <w:spacing w:before="99" w:line="174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100.00</w:t>
            </w: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51" w:type="dxa"/>
            <w:vAlign w:val="top"/>
          </w:tcPr>
          <w:p>
            <w:pPr>
              <w:spacing w:before="55" w:line="217" w:lineRule="auto"/>
              <w:ind w:left="1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本年收入合计</w:t>
            </w:r>
          </w:p>
        </w:tc>
        <w:tc>
          <w:tcPr>
            <w:tcW w:w="1718" w:type="dxa"/>
            <w:vAlign w:val="top"/>
          </w:tcPr>
          <w:p>
            <w:pPr>
              <w:spacing w:before="106" w:line="16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226.33</w:t>
            </w:r>
          </w:p>
        </w:tc>
        <w:tc>
          <w:tcPr>
            <w:tcW w:w="3147" w:type="dxa"/>
            <w:vAlign w:val="top"/>
          </w:tcPr>
          <w:p>
            <w:pPr>
              <w:spacing w:before="55" w:line="217" w:lineRule="auto"/>
              <w:ind w:left="10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本年支出合计</w:t>
            </w:r>
          </w:p>
        </w:tc>
        <w:tc>
          <w:tcPr>
            <w:tcW w:w="1783" w:type="dxa"/>
            <w:vAlign w:val="top"/>
          </w:tcPr>
          <w:p>
            <w:pPr>
              <w:spacing w:before="106" w:line="168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51" w:type="dxa"/>
            <w:vAlign w:val="top"/>
          </w:tcPr>
          <w:p>
            <w:pPr>
              <w:spacing w:before="57" w:line="216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八、使用非财政拨款结余</w:t>
            </w: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spacing w:before="57" w:line="216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结转下年</w:t>
            </w: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vAlign w:val="top"/>
          </w:tcPr>
          <w:p>
            <w:pPr>
              <w:spacing w:before="67" w:line="216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九、上年结转(结余)</w:t>
            </w:r>
          </w:p>
        </w:tc>
        <w:tc>
          <w:tcPr>
            <w:tcW w:w="1718" w:type="dxa"/>
            <w:vAlign w:val="top"/>
          </w:tcPr>
          <w:p>
            <w:pPr>
              <w:spacing w:before="117" w:line="168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24.00</w:t>
            </w: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51" w:type="dxa"/>
            <w:vAlign w:val="top"/>
          </w:tcPr>
          <w:p>
            <w:pPr>
              <w:pStyle w:val="6"/>
            </w:pPr>
          </w:p>
        </w:tc>
        <w:tc>
          <w:tcPr>
            <w:tcW w:w="1718" w:type="dxa"/>
            <w:vAlign w:val="top"/>
          </w:tcPr>
          <w:p>
            <w:pPr>
              <w:pStyle w:val="6"/>
            </w:pPr>
          </w:p>
        </w:tc>
        <w:tc>
          <w:tcPr>
            <w:tcW w:w="3147" w:type="dxa"/>
            <w:vAlign w:val="top"/>
          </w:tcPr>
          <w:p>
            <w:pPr>
              <w:pStyle w:val="6"/>
            </w:pPr>
          </w:p>
        </w:tc>
        <w:tc>
          <w:tcPr>
            <w:tcW w:w="17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551" w:type="dxa"/>
            <w:vAlign w:val="top"/>
          </w:tcPr>
          <w:p>
            <w:pPr>
              <w:spacing w:before="57" w:line="210" w:lineRule="auto"/>
              <w:ind w:left="1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收入总计</w:t>
            </w:r>
          </w:p>
        </w:tc>
        <w:tc>
          <w:tcPr>
            <w:tcW w:w="1718" w:type="dxa"/>
            <w:vAlign w:val="top"/>
          </w:tcPr>
          <w:p>
            <w:pPr>
              <w:spacing w:before="106" w:line="163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250.33</w:t>
            </w:r>
          </w:p>
        </w:tc>
        <w:tc>
          <w:tcPr>
            <w:tcW w:w="3147" w:type="dxa"/>
            <w:vAlign w:val="top"/>
          </w:tcPr>
          <w:p>
            <w:pPr>
              <w:spacing w:before="57" w:line="210" w:lineRule="auto"/>
              <w:ind w:left="1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支出总计</w:t>
            </w:r>
          </w:p>
        </w:tc>
        <w:tc>
          <w:tcPr>
            <w:tcW w:w="1783" w:type="dxa"/>
            <w:vAlign w:val="top"/>
          </w:tcPr>
          <w:p>
            <w:pPr>
              <w:spacing w:before="106" w:line="163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250.33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520" w:h="16500"/>
          <w:pgMar w:top="1402" w:right="525" w:bottom="400" w:left="785" w:header="0" w:footer="0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59" w:line="219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部门公开表2</w:t>
      </w:r>
    </w:p>
    <w:p>
      <w:pPr>
        <w:spacing w:before="77" w:line="219" w:lineRule="auto"/>
        <w:ind w:left="608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6"/>
          <w:sz w:val="29"/>
          <w:szCs w:val="29"/>
        </w:rPr>
        <w:t>部门收入总表</w:t>
      </w:r>
    </w:p>
    <w:p>
      <w:pPr>
        <w:spacing w:before="255" w:line="220" w:lineRule="auto"/>
        <w:ind w:right="11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1.25pt;margin-top:11.25pt;height:12.7pt;width:136.5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景德镇市昌江区现代商贸发展中心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18"/>
          <w:szCs w:val="18"/>
        </w:rPr>
        <w:t>单位：万元</w:t>
      </w:r>
    </w:p>
    <w:p>
      <w:pPr>
        <w:spacing w:line="62" w:lineRule="exact"/>
      </w:pPr>
    </w:p>
    <w:tbl>
      <w:tblPr>
        <w:tblStyle w:val="5"/>
        <w:tblW w:w="13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358"/>
        <w:gridCol w:w="999"/>
        <w:gridCol w:w="989"/>
        <w:gridCol w:w="969"/>
        <w:gridCol w:w="999"/>
        <w:gridCol w:w="749"/>
        <w:gridCol w:w="740"/>
        <w:gridCol w:w="760"/>
        <w:gridCol w:w="750"/>
        <w:gridCol w:w="740"/>
        <w:gridCol w:w="759"/>
        <w:gridCol w:w="760"/>
        <w:gridCol w:w="729"/>
        <w:gridCol w:w="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8"/>
                <w:w w:val="99"/>
                <w:sz w:val="18"/>
                <w:szCs w:val="18"/>
              </w:rPr>
              <w:t>功能科目编</w:t>
            </w:r>
            <w:r>
              <w:rPr>
                <w:rFonts w:ascii="宋体" w:hAnsi="宋体" w:eastAsia="宋体" w:cs="宋体"/>
                <w:spacing w:val="-10"/>
                <w:w w:val="99"/>
                <w:sz w:val="18"/>
                <w:szCs w:val="18"/>
              </w:rPr>
              <w:t>砷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19" w:lineRule="auto"/>
              <w:ind w:left="671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-1280795</wp:posOffset>
                  </wp:positionV>
                  <wp:extent cx="1397000" cy="13843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69" cy="138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功能科目名称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9" w:line="221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9" w:line="219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上年结转</w:t>
            </w:r>
          </w:p>
        </w:tc>
        <w:tc>
          <w:tcPr>
            <w:tcW w:w="3457" w:type="dxa"/>
            <w:gridSpan w:val="4"/>
            <w:vAlign w:val="top"/>
          </w:tcPr>
          <w:p>
            <w:pPr>
              <w:spacing w:before="62" w:line="219" w:lineRule="auto"/>
              <w:ind w:left="1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财政拨款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58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教育收</w:t>
            </w:r>
          </w:p>
          <w:p>
            <w:pPr>
              <w:spacing w:before="6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费资金</w:t>
            </w:r>
          </w:p>
          <w:p>
            <w:pPr>
              <w:spacing w:before="5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收入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1" w:lineRule="auto"/>
            </w:pPr>
          </w:p>
          <w:p>
            <w:pPr>
              <w:spacing w:before="59" w:line="239" w:lineRule="auto"/>
              <w:ind w:left="277" w:right="109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入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9" w:line="220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事业单</w:t>
            </w:r>
          </w:p>
          <w:p>
            <w:pPr>
              <w:spacing w:before="15" w:line="220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位经营</w:t>
            </w:r>
          </w:p>
          <w:p>
            <w:pPr>
              <w:spacing w:before="5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收入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8" w:line="216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附属单</w:t>
            </w:r>
          </w:p>
          <w:p>
            <w:pPr>
              <w:spacing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位上缴</w:t>
            </w:r>
          </w:p>
          <w:p>
            <w:pPr>
              <w:spacing w:before="26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收入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58" w:line="227" w:lineRule="auto"/>
              <w:ind w:left="108" w:righ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上级补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助收入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1" w:lineRule="auto"/>
            </w:pPr>
          </w:p>
          <w:p>
            <w:pPr>
              <w:spacing w:before="59" w:line="21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其他收</w:t>
            </w:r>
          </w:p>
          <w:p>
            <w:pPr>
              <w:spacing w:before="22" w:line="226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入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58" w:line="227" w:lineRule="auto"/>
              <w:ind w:left="89" w:right="9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使用非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财政拨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款结余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9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999" w:type="dxa"/>
            <w:vAlign w:val="top"/>
          </w:tcPr>
          <w:p>
            <w:pPr>
              <w:spacing w:before="296" w:line="228" w:lineRule="auto"/>
              <w:ind w:left="95" w:righ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算拨款收入</w:t>
            </w:r>
          </w:p>
        </w:tc>
        <w:tc>
          <w:tcPr>
            <w:tcW w:w="749" w:type="dxa"/>
            <w:vAlign w:val="top"/>
          </w:tcPr>
          <w:p>
            <w:pPr>
              <w:spacing w:before="66" w:line="219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政府性</w:t>
            </w:r>
          </w:p>
          <w:p>
            <w:pPr>
              <w:spacing w:before="8" w:line="220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基金预</w:t>
            </w:r>
          </w:p>
          <w:p>
            <w:pPr>
              <w:spacing w:before="25" w:line="215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算拨款</w:t>
            </w:r>
          </w:p>
          <w:p>
            <w:pPr>
              <w:spacing w:line="21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收入</w:t>
            </w:r>
          </w:p>
        </w:tc>
        <w:tc>
          <w:tcPr>
            <w:tcW w:w="740" w:type="dxa"/>
            <w:vAlign w:val="top"/>
          </w:tcPr>
          <w:p>
            <w:pPr>
              <w:spacing w:before="88" w:line="214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国有资</w:t>
            </w:r>
          </w:p>
          <w:p>
            <w:pPr>
              <w:spacing w:line="218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本经营</w:t>
            </w:r>
          </w:p>
          <w:p>
            <w:pPr>
              <w:spacing w:before="27" w:line="219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预算收</w:t>
            </w:r>
          </w:p>
          <w:p>
            <w:pPr>
              <w:spacing w:before="12" w:line="226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入</w:t>
            </w: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54" w:type="dxa"/>
            <w:vAlign w:val="top"/>
          </w:tcPr>
          <w:p>
            <w:pPr>
              <w:spacing w:before="106" w:line="239" w:lineRule="auto"/>
              <w:ind w:left="3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**</w:t>
            </w:r>
          </w:p>
        </w:tc>
        <w:tc>
          <w:tcPr>
            <w:tcW w:w="2358" w:type="dxa"/>
            <w:vAlign w:val="top"/>
          </w:tcPr>
          <w:p>
            <w:pPr>
              <w:spacing w:before="106" w:line="239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**</w:t>
            </w:r>
          </w:p>
        </w:tc>
        <w:tc>
          <w:tcPr>
            <w:tcW w:w="999" w:type="dxa"/>
            <w:vAlign w:val="top"/>
          </w:tcPr>
          <w:p>
            <w:pPr>
              <w:spacing w:before="134" w:line="184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spacing w:before="135" w:line="183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69" w:type="dxa"/>
            <w:vAlign w:val="top"/>
          </w:tcPr>
          <w:p>
            <w:pPr>
              <w:spacing w:before="135" w:line="183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99" w:type="dxa"/>
            <w:vAlign w:val="top"/>
          </w:tcPr>
          <w:p>
            <w:pPr>
              <w:spacing w:before="135" w:line="183" w:lineRule="auto"/>
              <w:ind w:left="4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749" w:type="dxa"/>
            <w:vAlign w:val="top"/>
          </w:tcPr>
          <w:p>
            <w:pPr>
              <w:spacing w:before="136" w:line="182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40" w:type="dxa"/>
            <w:vAlign w:val="top"/>
          </w:tcPr>
          <w:p>
            <w:pPr>
              <w:spacing w:before="135" w:line="183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top"/>
          </w:tcPr>
          <w:p>
            <w:pPr>
              <w:spacing w:before="135" w:line="183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50" w:type="dxa"/>
            <w:vAlign w:val="top"/>
          </w:tcPr>
          <w:p>
            <w:pPr>
              <w:spacing w:before="135" w:line="183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740" w:type="dxa"/>
            <w:vAlign w:val="top"/>
          </w:tcPr>
          <w:p>
            <w:pPr>
              <w:spacing w:before="136" w:line="182" w:lineRule="auto"/>
              <w:ind w:left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top"/>
          </w:tcPr>
          <w:p>
            <w:pPr>
              <w:spacing w:before="135" w:line="183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760" w:type="dxa"/>
            <w:vAlign w:val="top"/>
          </w:tcPr>
          <w:p>
            <w:pPr>
              <w:spacing w:before="136" w:line="182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29" w:type="dxa"/>
            <w:vAlign w:val="top"/>
          </w:tcPr>
          <w:p>
            <w:pPr>
              <w:spacing w:before="135" w:line="183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725" w:type="dxa"/>
            <w:vAlign w:val="top"/>
          </w:tcPr>
          <w:p>
            <w:pPr>
              <w:spacing w:before="135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4" w:type="dxa"/>
            <w:vAlign w:val="top"/>
          </w:tcPr>
          <w:p>
            <w:pPr>
              <w:pStyle w:val="6"/>
            </w:pPr>
          </w:p>
        </w:tc>
        <w:tc>
          <w:tcPr>
            <w:tcW w:w="2358" w:type="dxa"/>
            <w:vAlign w:val="top"/>
          </w:tcPr>
          <w:p>
            <w:pPr>
              <w:spacing w:before="140" w:line="221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99" w:type="dxa"/>
            <w:vAlign w:val="top"/>
          </w:tcPr>
          <w:p>
            <w:pPr>
              <w:spacing w:before="18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250.33</w:t>
            </w:r>
          </w:p>
        </w:tc>
        <w:tc>
          <w:tcPr>
            <w:tcW w:w="989" w:type="dxa"/>
            <w:vAlign w:val="top"/>
          </w:tcPr>
          <w:p>
            <w:pPr>
              <w:spacing w:before="185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24.00</w:t>
            </w:r>
          </w:p>
        </w:tc>
        <w:tc>
          <w:tcPr>
            <w:tcW w:w="969" w:type="dxa"/>
            <w:vAlign w:val="top"/>
          </w:tcPr>
          <w:p>
            <w:pPr>
              <w:spacing w:before="184" w:line="184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126.33</w:t>
            </w:r>
          </w:p>
        </w:tc>
        <w:tc>
          <w:tcPr>
            <w:tcW w:w="999" w:type="dxa"/>
            <w:vAlign w:val="top"/>
          </w:tcPr>
          <w:p>
            <w:pPr>
              <w:spacing w:before="184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126.33</w:t>
            </w: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spacing w:before="184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100.00</w:t>
            </w: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4" w:type="dxa"/>
            <w:vAlign w:val="top"/>
          </w:tcPr>
          <w:p>
            <w:pPr>
              <w:spacing w:before="185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2011308</w:t>
            </w:r>
          </w:p>
        </w:tc>
        <w:tc>
          <w:tcPr>
            <w:tcW w:w="2358" w:type="dxa"/>
            <w:vAlign w:val="top"/>
          </w:tcPr>
          <w:p>
            <w:pPr>
              <w:spacing w:before="140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招商引资</w:t>
            </w:r>
          </w:p>
        </w:tc>
        <w:tc>
          <w:tcPr>
            <w:tcW w:w="999" w:type="dxa"/>
            <w:vAlign w:val="top"/>
          </w:tcPr>
          <w:p>
            <w:pPr>
              <w:spacing w:before="185" w:line="184" w:lineRule="auto"/>
              <w:ind w:right="1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10.08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spacing w:before="185" w:line="184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10.08</w:t>
            </w:r>
          </w:p>
        </w:tc>
        <w:tc>
          <w:tcPr>
            <w:tcW w:w="999" w:type="dxa"/>
            <w:vAlign w:val="top"/>
          </w:tcPr>
          <w:p>
            <w:pPr>
              <w:spacing w:before="185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10.08</w:t>
            </w: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4" w:type="dxa"/>
            <w:vAlign w:val="top"/>
          </w:tcPr>
          <w:p>
            <w:pPr>
              <w:spacing w:before="187" w:line="183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358" w:type="dxa"/>
            <w:vAlign w:val="top"/>
          </w:tcPr>
          <w:p>
            <w:pPr>
              <w:spacing w:before="41" w:line="209" w:lineRule="auto"/>
              <w:ind w:left="30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费支出</w:t>
            </w:r>
          </w:p>
        </w:tc>
        <w:tc>
          <w:tcPr>
            <w:tcW w:w="999" w:type="dxa"/>
            <w:vAlign w:val="top"/>
          </w:tcPr>
          <w:p>
            <w:pPr>
              <w:spacing w:before="187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9.43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spacing w:before="18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9.43</w:t>
            </w:r>
          </w:p>
        </w:tc>
        <w:tc>
          <w:tcPr>
            <w:tcW w:w="999" w:type="dxa"/>
            <w:vAlign w:val="top"/>
          </w:tcPr>
          <w:p>
            <w:pPr>
              <w:spacing w:before="18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9.43</w:t>
            </w: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4" w:type="dxa"/>
            <w:vAlign w:val="top"/>
          </w:tcPr>
          <w:p>
            <w:pPr>
              <w:spacing w:before="187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2358" w:type="dxa"/>
            <w:vAlign w:val="top"/>
          </w:tcPr>
          <w:p>
            <w:pPr>
              <w:spacing w:before="143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事业单位医疗</w:t>
            </w:r>
          </w:p>
        </w:tc>
        <w:tc>
          <w:tcPr>
            <w:tcW w:w="999" w:type="dxa"/>
            <w:vAlign w:val="top"/>
          </w:tcPr>
          <w:p>
            <w:pPr>
              <w:spacing w:before="18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4.30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spacing w:before="18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4.30</w:t>
            </w:r>
          </w:p>
        </w:tc>
        <w:tc>
          <w:tcPr>
            <w:tcW w:w="999" w:type="dxa"/>
            <w:vAlign w:val="top"/>
          </w:tcPr>
          <w:p>
            <w:pPr>
              <w:spacing w:before="18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4.30</w:t>
            </w: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4" w:type="dxa"/>
            <w:vAlign w:val="top"/>
          </w:tcPr>
          <w:p>
            <w:pPr>
              <w:spacing w:before="188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2358" w:type="dxa"/>
            <w:vAlign w:val="top"/>
          </w:tcPr>
          <w:p>
            <w:pPr>
              <w:spacing w:before="144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其他行政事业单位医疗支出</w:t>
            </w:r>
          </w:p>
        </w:tc>
        <w:tc>
          <w:tcPr>
            <w:tcW w:w="999" w:type="dxa"/>
            <w:vAlign w:val="top"/>
          </w:tcPr>
          <w:p>
            <w:pPr>
              <w:spacing w:before="189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0.30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spacing w:before="18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0.30</w:t>
            </w:r>
          </w:p>
        </w:tc>
        <w:tc>
          <w:tcPr>
            <w:tcW w:w="999" w:type="dxa"/>
            <w:vAlign w:val="top"/>
          </w:tcPr>
          <w:p>
            <w:pPr>
              <w:spacing w:before="189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0.30</w:t>
            </w: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54" w:type="dxa"/>
            <w:vAlign w:val="top"/>
          </w:tcPr>
          <w:p>
            <w:pPr>
              <w:spacing w:before="189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2160250</w:t>
            </w:r>
          </w:p>
        </w:tc>
        <w:tc>
          <w:tcPr>
            <w:tcW w:w="2358" w:type="dxa"/>
            <w:vAlign w:val="top"/>
          </w:tcPr>
          <w:p>
            <w:pPr>
              <w:spacing w:before="144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999" w:type="dxa"/>
            <w:vAlign w:val="top"/>
          </w:tcPr>
          <w:p>
            <w:pPr>
              <w:spacing w:before="190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79.65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spacing w:before="190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79.65</w:t>
            </w:r>
          </w:p>
        </w:tc>
        <w:tc>
          <w:tcPr>
            <w:tcW w:w="999" w:type="dxa"/>
            <w:vAlign w:val="top"/>
          </w:tcPr>
          <w:p>
            <w:pPr>
              <w:spacing w:before="190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79.65</w:t>
            </w: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54" w:type="dxa"/>
            <w:vAlign w:val="top"/>
          </w:tcPr>
          <w:p>
            <w:pPr>
              <w:spacing w:before="200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2358" w:type="dxa"/>
            <w:vAlign w:val="top"/>
          </w:tcPr>
          <w:p>
            <w:pPr>
              <w:spacing w:before="155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其他商业流通事务支出</w:t>
            </w:r>
          </w:p>
        </w:tc>
        <w:tc>
          <w:tcPr>
            <w:tcW w:w="999" w:type="dxa"/>
            <w:vAlign w:val="top"/>
          </w:tcPr>
          <w:p>
            <w:pPr>
              <w:spacing w:before="200" w:line="184" w:lineRule="auto"/>
              <w:ind w:right="1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115.50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spacing w:before="200" w:line="184" w:lineRule="auto"/>
              <w:ind w:right="1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15.50</w:t>
            </w:r>
          </w:p>
        </w:tc>
        <w:tc>
          <w:tcPr>
            <w:tcW w:w="999" w:type="dxa"/>
            <w:vAlign w:val="top"/>
          </w:tcPr>
          <w:p>
            <w:pPr>
              <w:spacing w:before="200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15.50</w:t>
            </w: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spacing w:before="200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100.00</w:t>
            </w: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4" w:type="dxa"/>
            <w:vAlign w:val="top"/>
          </w:tcPr>
          <w:p>
            <w:pPr>
              <w:spacing w:before="191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2169999</w:t>
            </w:r>
          </w:p>
        </w:tc>
        <w:tc>
          <w:tcPr>
            <w:tcW w:w="2358" w:type="dxa"/>
            <w:vAlign w:val="top"/>
          </w:tcPr>
          <w:p>
            <w:pPr>
              <w:spacing w:before="146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其他商业服务业等支出</w:t>
            </w:r>
          </w:p>
        </w:tc>
        <w:tc>
          <w:tcPr>
            <w:tcW w:w="999" w:type="dxa"/>
            <w:vAlign w:val="top"/>
          </w:tcPr>
          <w:p>
            <w:pPr>
              <w:spacing w:before="19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24.00</w:t>
            </w:r>
          </w:p>
        </w:tc>
        <w:tc>
          <w:tcPr>
            <w:tcW w:w="989" w:type="dxa"/>
            <w:vAlign w:val="top"/>
          </w:tcPr>
          <w:p>
            <w:pPr>
              <w:spacing w:before="192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24.00</w:t>
            </w: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4" w:type="dxa"/>
            <w:vAlign w:val="top"/>
          </w:tcPr>
          <w:p>
            <w:pPr>
              <w:spacing w:before="192" w:line="184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358" w:type="dxa"/>
            <w:vAlign w:val="top"/>
          </w:tcPr>
          <w:p>
            <w:pPr>
              <w:spacing w:before="147"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999" w:type="dxa"/>
            <w:vAlign w:val="top"/>
          </w:tcPr>
          <w:p>
            <w:pPr>
              <w:spacing w:before="193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7.07</w:t>
            </w:r>
          </w:p>
        </w:tc>
        <w:tc>
          <w:tcPr>
            <w:tcW w:w="98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spacing w:before="193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7.07</w:t>
            </w:r>
          </w:p>
        </w:tc>
        <w:tc>
          <w:tcPr>
            <w:tcW w:w="999" w:type="dxa"/>
            <w:vAlign w:val="top"/>
          </w:tcPr>
          <w:p>
            <w:pPr>
              <w:spacing w:before="193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7.07</w:t>
            </w: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50" w:type="dxa"/>
            <w:vAlign w:val="top"/>
          </w:tcPr>
          <w:p>
            <w:pPr>
              <w:pStyle w:val="6"/>
            </w:pPr>
          </w:p>
        </w:tc>
        <w:tc>
          <w:tcPr>
            <w:tcW w:w="740" w:type="dxa"/>
            <w:vAlign w:val="top"/>
          </w:tcPr>
          <w:p>
            <w:pPr>
              <w:pStyle w:val="6"/>
            </w:pP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72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00" w:h="11520"/>
          <w:pgMar w:top="979" w:right="1254" w:bottom="400" w:left="1254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65" w:line="219" w:lineRule="auto"/>
        <w:ind w:left="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部门公开表3</w:t>
      </w:r>
    </w:p>
    <w:p>
      <w:pPr>
        <w:spacing w:before="76" w:line="219" w:lineRule="auto"/>
        <w:ind w:left="35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部门支出总表</w:t>
      </w:r>
    </w:p>
    <w:p>
      <w:pPr>
        <w:spacing w:before="107" w:line="219" w:lineRule="auto"/>
        <w:ind w:left="75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-1035685</wp:posOffset>
            </wp:positionV>
            <wp:extent cx="1403350" cy="13843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3347" cy="138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415.75pt;margin-top:7.4pt;height:15.75pt;width:60pt;z-index:-2516510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3"/>
                      <w:szCs w:val="23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23"/>
          <w:szCs w:val="23"/>
        </w:rPr>
        <w:t>景德镇市昌江区现代商贸发展中心</w:t>
      </w:r>
    </w:p>
    <w:p>
      <w:pPr>
        <w:spacing w:line="130" w:lineRule="auto"/>
        <w:rPr>
          <w:rFonts w:ascii="Arial"/>
          <w:sz w:val="2"/>
        </w:rPr>
      </w:pPr>
    </w:p>
    <w:tbl>
      <w:tblPr>
        <w:tblStyle w:val="5"/>
        <w:tblW w:w="9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3646"/>
        <w:gridCol w:w="1578"/>
        <w:gridCol w:w="1568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10" w:type="dxa"/>
            <w:gridSpan w:val="2"/>
            <w:vAlign w:val="top"/>
          </w:tcPr>
          <w:p>
            <w:pPr>
              <w:spacing w:before="102" w:line="219" w:lineRule="auto"/>
              <w:ind w:left="16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支出功能分类科目</w:t>
            </w:r>
          </w:p>
        </w:tc>
        <w:tc>
          <w:tcPr>
            <w:tcW w:w="1578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1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568" w:type="dxa"/>
            <w:vMerge w:val="restart"/>
            <w:tcBorders>
              <w:bottom w:val="nil"/>
            </w:tcBorders>
            <w:vAlign w:val="top"/>
          </w:tcPr>
          <w:p>
            <w:pPr>
              <w:spacing w:before="302" w:line="219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基本支出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>
            <w:pPr>
              <w:spacing w:before="303" w:line="220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64" w:type="dxa"/>
            <w:vAlign w:val="top"/>
          </w:tcPr>
          <w:p>
            <w:pPr>
              <w:spacing w:before="96" w:line="219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646" w:type="dxa"/>
            <w:vAlign w:val="top"/>
          </w:tcPr>
          <w:p>
            <w:pPr>
              <w:spacing w:before="96" w:line="219" w:lineRule="auto"/>
              <w:ind w:left="1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5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64" w:type="dxa"/>
            <w:vAlign w:val="top"/>
          </w:tcPr>
          <w:p>
            <w:pPr>
              <w:spacing w:before="150" w:line="195" w:lineRule="exact"/>
              <w:ind w:left="5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3646" w:type="dxa"/>
            <w:vAlign w:val="top"/>
          </w:tcPr>
          <w:p>
            <w:pPr>
              <w:spacing w:before="129" w:line="271" w:lineRule="exact"/>
              <w:ind w:left="1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**</w:t>
            </w:r>
          </w:p>
        </w:tc>
        <w:tc>
          <w:tcPr>
            <w:tcW w:w="1578" w:type="dxa"/>
            <w:vAlign w:val="top"/>
          </w:tcPr>
          <w:p>
            <w:pPr>
              <w:spacing w:before="159" w:line="184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8" w:type="dxa"/>
            <w:vAlign w:val="top"/>
          </w:tcPr>
          <w:p>
            <w:pPr>
              <w:spacing w:before="160" w:line="183" w:lineRule="auto"/>
              <w:ind w:left="7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top"/>
          </w:tcPr>
          <w:p>
            <w:pPr>
              <w:spacing w:before="160" w:line="183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64" w:type="dxa"/>
            <w:vAlign w:val="top"/>
          </w:tcPr>
          <w:p>
            <w:pPr>
              <w:pStyle w:val="6"/>
            </w:pPr>
          </w:p>
        </w:tc>
        <w:tc>
          <w:tcPr>
            <w:tcW w:w="3646" w:type="dxa"/>
            <w:vAlign w:val="top"/>
          </w:tcPr>
          <w:p>
            <w:pPr>
              <w:spacing w:before="160" w:line="221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578" w:type="dxa"/>
            <w:vAlign w:val="top"/>
          </w:tcPr>
          <w:p>
            <w:pPr>
              <w:spacing w:before="210" w:line="183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250.33</w:t>
            </w:r>
          </w:p>
        </w:tc>
        <w:tc>
          <w:tcPr>
            <w:tcW w:w="1568" w:type="dxa"/>
            <w:vAlign w:val="top"/>
          </w:tcPr>
          <w:p>
            <w:pPr>
              <w:spacing w:before="209" w:line="184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210.83</w:t>
            </w:r>
          </w:p>
        </w:tc>
        <w:tc>
          <w:tcPr>
            <w:tcW w:w="1453" w:type="dxa"/>
            <w:vAlign w:val="top"/>
          </w:tcPr>
          <w:p>
            <w:pPr>
              <w:spacing w:before="210" w:line="183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4" w:type="dxa"/>
            <w:vAlign w:val="top"/>
          </w:tcPr>
          <w:p>
            <w:pPr>
              <w:spacing w:before="200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2011308</w:t>
            </w:r>
          </w:p>
        </w:tc>
        <w:tc>
          <w:tcPr>
            <w:tcW w:w="3646" w:type="dxa"/>
            <w:vAlign w:val="top"/>
          </w:tcPr>
          <w:p>
            <w:pPr>
              <w:spacing w:before="150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招商引资</w:t>
            </w:r>
          </w:p>
        </w:tc>
        <w:tc>
          <w:tcPr>
            <w:tcW w:w="1578" w:type="dxa"/>
            <w:vAlign w:val="top"/>
          </w:tcPr>
          <w:p>
            <w:pPr>
              <w:spacing w:before="200" w:line="184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10.08</w:t>
            </w:r>
          </w:p>
        </w:tc>
        <w:tc>
          <w:tcPr>
            <w:tcW w:w="1568" w:type="dxa"/>
            <w:vAlign w:val="top"/>
          </w:tcPr>
          <w:p>
            <w:pPr>
              <w:spacing w:before="200" w:line="184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10.08</w:t>
            </w: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4" w:type="dxa"/>
            <w:vAlign w:val="top"/>
          </w:tcPr>
          <w:p>
            <w:pPr>
              <w:spacing w:before="202" w:line="183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646" w:type="dxa"/>
            <w:vAlign w:val="top"/>
          </w:tcPr>
          <w:p>
            <w:pPr>
              <w:spacing w:before="149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78" w:type="dxa"/>
            <w:vAlign w:val="top"/>
          </w:tcPr>
          <w:p>
            <w:pPr>
              <w:spacing w:before="202" w:line="183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9.43</w:t>
            </w:r>
          </w:p>
        </w:tc>
        <w:tc>
          <w:tcPr>
            <w:tcW w:w="1568" w:type="dxa"/>
            <w:vAlign w:val="top"/>
          </w:tcPr>
          <w:p>
            <w:pPr>
              <w:spacing w:before="202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9.43</w:t>
            </w: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64" w:type="dxa"/>
            <w:vAlign w:val="top"/>
          </w:tcPr>
          <w:p>
            <w:pPr>
              <w:spacing w:before="212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3646" w:type="dxa"/>
            <w:vAlign w:val="top"/>
          </w:tcPr>
          <w:p>
            <w:pPr>
              <w:spacing w:before="162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578" w:type="dxa"/>
            <w:vAlign w:val="top"/>
          </w:tcPr>
          <w:p>
            <w:pPr>
              <w:spacing w:before="213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4.30</w:t>
            </w:r>
          </w:p>
        </w:tc>
        <w:tc>
          <w:tcPr>
            <w:tcW w:w="1568" w:type="dxa"/>
            <w:vAlign w:val="top"/>
          </w:tcPr>
          <w:p>
            <w:pPr>
              <w:spacing w:before="213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4.30</w:t>
            </w: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64" w:type="dxa"/>
            <w:vAlign w:val="top"/>
          </w:tcPr>
          <w:p>
            <w:pPr>
              <w:spacing w:before="213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2101199</w:t>
            </w:r>
          </w:p>
        </w:tc>
        <w:tc>
          <w:tcPr>
            <w:tcW w:w="3646" w:type="dxa"/>
            <w:vAlign w:val="top"/>
          </w:tcPr>
          <w:p>
            <w:pPr>
              <w:spacing w:before="163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其他行政事业单位医疗支出</w:t>
            </w:r>
          </w:p>
        </w:tc>
        <w:tc>
          <w:tcPr>
            <w:tcW w:w="1578" w:type="dxa"/>
            <w:vAlign w:val="top"/>
          </w:tcPr>
          <w:p>
            <w:pPr>
              <w:spacing w:before="214" w:line="183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0.30</w:t>
            </w:r>
          </w:p>
        </w:tc>
        <w:tc>
          <w:tcPr>
            <w:tcW w:w="1568" w:type="dxa"/>
            <w:vAlign w:val="top"/>
          </w:tcPr>
          <w:p>
            <w:pPr>
              <w:spacing w:before="214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0.30</w:t>
            </w: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4" w:type="dxa"/>
            <w:vAlign w:val="top"/>
          </w:tcPr>
          <w:p>
            <w:pPr>
              <w:spacing w:before="204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2160250</w:t>
            </w:r>
          </w:p>
        </w:tc>
        <w:tc>
          <w:tcPr>
            <w:tcW w:w="3646" w:type="dxa"/>
            <w:vAlign w:val="top"/>
          </w:tcPr>
          <w:p>
            <w:pPr>
              <w:spacing w:before="154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578" w:type="dxa"/>
            <w:vAlign w:val="top"/>
          </w:tcPr>
          <w:p>
            <w:pPr>
              <w:spacing w:before="205" w:line="183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79.65</w:t>
            </w:r>
          </w:p>
        </w:tc>
        <w:tc>
          <w:tcPr>
            <w:tcW w:w="1568" w:type="dxa"/>
            <w:vAlign w:val="top"/>
          </w:tcPr>
          <w:p>
            <w:pPr>
              <w:spacing w:before="205" w:line="183" w:lineRule="auto"/>
              <w:ind w:right="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79.65</w:t>
            </w: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64" w:type="dxa"/>
            <w:vAlign w:val="top"/>
          </w:tcPr>
          <w:p>
            <w:pPr>
              <w:spacing w:before="205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2160299</w:t>
            </w:r>
          </w:p>
        </w:tc>
        <w:tc>
          <w:tcPr>
            <w:tcW w:w="3646" w:type="dxa"/>
            <w:vAlign w:val="top"/>
          </w:tcPr>
          <w:p>
            <w:pPr>
              <w:spacing w:before="15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其他商业流通事务支出</w:t>
            </w:r>
          </w:p>
        </w:tc>
        <w:tc>
          <w:tcPr>
            <w:tcW w:w="1578" w:type="dxa"/>
            <w:vAlign w:val="top"/>
          </w:tcPr>
          <w:p>
            <w:pPr>
              <w:spacing w:before="205" w:line="184" w:lineRule="auto"/>
              <w:ind w:righ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115.50</w:t>
            </w:r>
          </w:p>
        </w:tc>
        <w:tc>
          <w:tcPr>
            <w:tcW w:w="1568" w:type="dxa"/>
            <w:vAlign w:val="top"/>
          </w:tcPr>
          <w:p>
            <w:pPr>
              <w:spacing w:before="205" w:line="184" w:lineRule="auto"/>
              <w:ind w:right="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100.00</w:t>
            </w:r>
          </w:p>
        </w:tc>
        <w:tc>
          <w:tcPr>
            <w:tcW w:w="1453" w:type="dxa"/>
            <w:vAlign w:val="top"/>
          </w:tcPr>
          <w:p>
            <w:pPr>
              <w:spacing w:before="205" w:line="184" w:lineRule="auto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64" w:type="dxa"/>
            <w:vAlign w:val="top"/>
          </w:tcPr>
          <w:p>
            <w:pPr>
              <w:spacing w:before="216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2169999</w:t>
            </w:r>
          </w:p>
        </w:tc>
        <w:tc>
          <w:tcPr>
            <w:tcW w:w="3646" w:type="dxa"/>
            <w:vAlign w:val="top"/>
          </w:tcPr>
          <w:p>
            <w:pPr>
              <w:spacing w:before="166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其他商业服务业等支出</w:t>
            </w:r>
          </w:p>
        </w:tc>
        <w:tc>
          <w:tcPr>
            <w:tcW w:w="1578" w:type="dxa"/>
            <w:vAlign w:val="top"/>
          </w:tcPr>
          <w:p>
            <w:pPr>
              <w:spacing w:before="217" w:line="183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24.00</w:t>
            </w: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Align w:val="top"/>
          </w:tcPr>
          <w:p>
            <w:pPr>
              <w:spacing w:before="217" w:line="183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64" w:type="dxa"/>
            <w:vAlign w:val="top"/>
          </w:tcPr>
          <w:p>
            <w:pPr>
              <w:spacing w:before="207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221020</w:t>
            </w:r>
          </w:p>
        </w:tc>
        <w:tc>
          <w:tcPr>
            <w:tcW w:w="3646" w:type="dxa"/>
            <w:vAlign w:val="top"/>
          </w:tcPr>
          <w:p>
            <w:pPr>
              <w:spacing w:before="157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578" w:type="dxa"/>
            <w:vAlign w:val="top"/>
          </w:tcPr>
          <w:p>
            <w:pPr>
              <w:spacing w:before="208" w:line="183" w:lineRule="auto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7.07</w:t>
            </w:r>
          </w:p>
        </w:tc>
        <w:tc>
          <w:tcPr>
            <w:tcW w:w="1568" w:type="dxa"/>
            <w:vAlign w:val="top"/>
          </w:tcPr>
          <w:p>
            <w:pPr>
              <w:spacing w:before="208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7.07</w:t>
            </w:r>
          </w:p>
        </w:tc>
        <w:tc>
          <w:tcPr>
            <w:tcW w:w="145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520" w:h="16470"/>
          <w:pgMar w:top="1140" w:right="875" w:bottom="400" w:left="1124" w:header="0" w:footer="0" w:gutter="0"/>
          <w:cols w:space="720" w:num="1"/>
        </w:sectPr>
      </w:pPr>
    </w:p>
    <w:p>
      <w:pPr>
        <w:spacing w:line="394" w:lineRule="auto"/>
        <w:rPr>
          <w:rFonts w:ascii="Arial"/>
          <w:sz w:val="21"/>
        </w:rPr>
      </w:pPr>
    </w:p>
    <w:p>
      <w:pPr>
        <w:spacing w:before="62" w:line="219" w:lineRule="auto"/>
        <w:ind w:left="2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部门公开表4</w:t>
      </w:r>
    </w:p>
    <w:p>
      <w:pPr>
        <w:spacing w:before="67" w:line="219" w:lineRule="auto"/>
        <w:ind w:left="408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"/>
          <w:sz w:val="39"/>
          <w:szCs w:val="39"/>
        </w:rPr>
        <w:t>财政拨款收支总表</w:t>
      </w:r>
    </w:p>
    <w:p>
      <w:pPr>
        <w:spacing w:before="104" w:line="219" w:lineRule="auto"/>
        <w:ind w:left="44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-629920</wp:posOffset>
            </wp:positionV>
            <wp:extent cx="1390650" cy="13843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0555" cy="138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621.75pt;margin-top:6.25pt;height:13.35pt;width:49.1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9"/>
          <w:szCs w:val="19"/>
        </w:rPr>
        <w:t>景德镇市昌江区现代商贸发展中心</w:t>
      </w:r>
    </w:p>
    <w:p>
      <w:pPr>
        <w:spacing w:line="121" w:lineRule="auto"/>
        <w:rPr>
          <w:rFonts w:ascii="Arial"/>
          <w:sz w:val="2"/>
        </w:rPr>
      </w:pPr>
    </w:p>
    <w:tbl>
      <w:tblPr>
        <w:tblStyle w:val="5"/>
        <w:tblW w:w="13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3"/>
        <w:gridCol w:w="1359"/>
        <w:gridCol w:w="2268"/>
        <w:gridCol w:w="1209"/>
        <w:gridCol w:w="1649"/>
        <w:gridCol w:w="2108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102" w:type="dxa"/>
            <w:gridSpan w:val="2"/>
            <w:vAlign w:val="top"/>
          </w:tcPr>
          <w:p>
            <w:pPr>
              <w:spacing w:before="72" w:line="219" w:lineRule="auto"/>
              <w:ind w:left="1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</w:t>
            </w:r>
          </w:p>
        </w:tc>
        <w:tc>
          <w:tcPr>
            <w:tcW w:w="9367" w:type="dxa"/>
            <w:gridSpan w:val="5"/>
            <w:vAlign w:val="top"/>
          </w:tcPr>
          <w:p>
            <w:pPr>
              <w:spacing w:before="73" w:line="220" w:lineRule="auto"/>
              <w:ind w:left="4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3" w:type="dxa"/>
            <w:vAlign w:val="top"/>
          </w:tcPr>
          <w:p>
            <w:pPr>
              <w:spacing w:before="69" w:line="220" w:lineRule="auto"/>
              <w:ind w:left="1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项 目</w:t>
            </w:r>
          </w:p>
        </w:tc>
        <w:tc>
          <w:tcPr>
            <w:tcW w:w="1359" w:type="dxa"/>
            <w:vAlign w:val="top"/>
          </w:tcPr>
          <w:p>
            <w:pPr>
              <w:spacing w:before="68" w:line="219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预算数</w:t>
            </w:r>
          </w:p>
        </w:tc>
        <w:tc>
          <w:tcPr>
            <w:tcW w:w="2268" w:type="dxa"/>
            <w:vAlign w:val="top"/>
          </w:tcPr>
          <w:p>
            <w:pPr>
              <w:spacing w:before="67" w:line="219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页目(按支出功能科目类级</w:t>
            </w:r>
          </w:p>
        </w:tc>
        <w:tc>
          <w:tcPr>
            <w:tcW w:w="1209" w:type="dxa"/>
            <w:vAlign w:val="top"/>
          </w:tcPr>
          <w:p>
            <w:pPr>
              <w:spacing w:before="69" w:line="22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649" w:type="dxa"/>
            <w:vAlign w:val="top"/>
          </w:tcPr>
          <w:p>
            <w:pPr>
              <w:spacing w:before="68" w:line="219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一般公共预算支出</w:t>
            </w:r>
          </w:p>
        </w:tc>
        <w:tc>
          <w:tcPr>
            <w:tcW w:w="2108" w:type="dxa"/>
            <w:vAlign w:val="top"/>
          </w:tcPr>
          <w:p>
            <w:pPr>
              <w:spacing w:before="67" w:line="21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政府性基金预算支出</w:t>
            </w:r>
          </w:p>
        </w:tc>
        <w:tc>
          <w:tcPr>
            <w:tcW w:w="2133" w:type="dxa"/>
            <w:vAlign w:val="top"/>
          </w:tcPr>
          <w:p>
            <w:pPr>
              <w:spacing w:before="117" w:line="187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国有资本经营预算支出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43" w:type="dxa"/>
            <w:vAlign w:val="top"/>
          </w:tcPr>
          <w:p>
            <w:pPr>
              <w:spacing w:before="68" w:line="21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一、财政拨款收入</w:t>
            </w:r>
          </w:p>
        </w:tc>
        <w:tc>
          <w:tcPr>
            <w:tcW w:w="1359" w:type="dxa"/>
            <w:vAlign w:val="top"/>
          </w:tcPr>
          <w:p>
            <w:pPr>
              <w:spacing w:before="116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2268" w:type="dxa"/>
            <w:vAlign w:val="top"/>
          </w:tcPr>
          <w:p>
            <w:pPr>
              <w:spacing w:before="67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一、本年支出</w:t>
            </w:r>
          </w:p>
        </w:tc>
        <w:tc>
          <w:tcPr>
            <w:tcW w:w="1209" w:type="dxa"/>
            <w:vAlign w:val="top"/>
          </w:tcPr>
          <w:p>
            <w:pPr>
              <w:spacing w:before="116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1649" w:type="dxa"/>
            <w:vAlign w:val="top"/>
          </w:tcPr>
          <w:p>
            <w:pPr>
              <w:spacing w:before="116" w:line="184" w:lineRule="auto"/>
              <w:ind w:left="10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3" w:type="dxa"/>
            <w:vAlign w:val="top"/>
          </w:tcPr>
          <w:p>
            <w:pPr>
              <w:spacing w:before="69" w:line="21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一般公共预算拨款收入</w:t>
            </w:r>
          </w:p>
        </w:tc>
        <w:tc>
          <w:tcPr>
            <w:tcW w:w="1359" w:type="dxa"/>
            <w:vAlign w:val="top"/>
          </w:tcPr>
          <w:p>
            <w:pPr>
              <w:spacing w:before="117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2268" w:type="dxa"/>
            <w:vAlign w:val="top"/>
          </w:tcPr>
          <w:p>
            <w:pPr>
              <w:spacing w:before="69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一般公共服务支出</w:t>
            </w:r>
          </w:p>
        </w:tc>
        <w:tc>
          <w:tcPr>
            <w:tcW w:w="1209" w:type="dxa"/>
            <w:vAlign w:val="top"/>
          </w:tcPr>
          <w:p>
            <w:pPr>
              <w:spacing w:before="117" w:line="184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10.08</w:t>
            </w:r>
          </w:p>
        </w:tc>
        <w:tc>
          <w:tcPr>
            <w:tcW w:w="1649" w:type="dxa"/>
            <w:vAlign w:val="top"/>
          </w:tcPr>
          <w:p>
            <w:pPr>
              <w:spacing w:before="117" w:line="184" w:lineRule="auto"/>
              <w:ind w:left="1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10.08</w:t>
            </w: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743" w:type="dxa"/>
            <w:vAlign w:val="top"/>
          </w:tcPr>
          <w:p>
            <w:pPr>
              <w:spacing w:before="68" w:line="21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政府性基金预算拨款收入</w:t>
            </w: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spacing w:before="68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社会保障和就业支出</w:t>
            </w:r>
          </w:p>
        </w:tc>
        <w:tc>
          <w:tcPr>
            <w:tcW w:w="1209" w:type="dxa"/>
            <w:vAlign w:val="top"/>
          </w:tcPr>
          <w:p>
            <w:pPr>
              <w:spacing w:before="11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9.43</w:t>
            </w:r>
          </w:p>
        </w:tc>
        <w:tc>
          <w:tcPr>
            <w:tcW w:w="1649" w:type="dxa"/>
            <w:vAlign w:val="top"/>
          </w:tcPr>
          <w:p>
            <w:pPr>
              <w:spacing w:before="118" w:line="183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9.43</w:t>
            </w: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3" w:type="dxa"/>
            <w:vAlign w:val="top"/>
          </w:tcPr>
          <w:p>
            <w:pPr>
              <w:spacing w:before="69" w:line="219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国有资本经营预算收入</w:t>
            </w: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spacing w:before="70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卫生健康支出</w:t>
            </w:r>
          </w:p>
        </w:tc>
        <w:tc>
          <w:tcPr>
            <w:tcW w:w="1209" w:type="dxa"/>
            <w:vAlign w:val="top"/>
          </w:tcPr>
          <w:p>
            <w:pPr>
              <w:spacing w:before="11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4.60</w:t>
            </w:r>
          </w:p>
        </w:tc>
        <w:tc>
          <w:tcPr>
            <w:tcW w:w="1649" w:type="dxa"/>
            <w:vAlign w:val="top"/>
          </w:tcPr>
          <w:p>
            <w:pPr>
              <w:spacing w:before="119" w:line="18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4.60</w:t>
            </w: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spacing w:before="70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商业服务业等支出</w:t>
            </w:r>
          </w:p>
        </w:tc>
        <w:tc>
          <w:tcPr>
            <w:tcW w:w="1209" w:type="dxa"/>
            <w:vAlign w:val="top"/>
          </w:tcPr>
          <w:p>
            <w:pPr>
              <w:spacing w:before="118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95.15</w:t>
            </w:r>
          </w:p>
        </w:tc>
        <w:tc>
          <w:tcPr>
            <w:tcW w:w="1649" w:type="dxa"/>
            <w:vAlign w:val="top"/>
          </w:tcPr>
          <w:p>
            <w:pPr>
              <w:spacing w:before="118" w:line="184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95.15</w:t>
            </w: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spacing w:before="70" w:line="21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住房保障支出</w:t>
            </w:r>
          </w:p>
        </w:tc>
        <w:tc>
          <w:tcPr>
            <w:tcW w:w="1209" w:type="dxa"/>
            <w:vAlign w:val="top"/>
          </w:tcPr>
          <w:p>
            <w:pPr>
              <w:spacing w:before="119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7.07</w:t>
            </w:r>
          </w:p>
        </w:tc>
        <w:tc>
          <w:tcPr>
            <w:tcW w:w="1649" w:type="dxa"/>
            <w:vAlign w:val="top"/>
          </w:tcPr>
          <w:p>
            <w:pPr>
              <w:spacing w:before="119" w:line="183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7.07</w:t>
            </w: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43" w:type="dxa"/>
            <w:vAlign w:val="top"/>
          </w:tcPr>
          <w:p>
            <w:pPr>
              <w:pStyle w:val="6"/>
            </w:pPr>
          </w:p>
        </w:tc>
        <w:tc>
          <w:tcPr>
            <w:tcW w:w="1359" w:type="dxa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64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43" w:type="dxa"/>
            <w:vAlign w:val="top"/>
          </w:tcPr>
          <w:p>
            <w:pPr>
              <w:spacing w:before="66" w:line="219" w:lineRule="auto"/>
              <w:ind w:left="9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收入总计</w:t>
            </w:r>
          </w:p>
        </w:tc>
        <w:tc>
          <w:tcPr>
            <w:tcW w:w="1359" w:type="dxa"/>
            <w:vAlign w:val="top"/>
          </w:tcPr>
          <w:p>
            <w:pPr>
              <w:spacing w:before="114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2268" w:type="dxa"/>
            <w:vAlign w:val="top"/>
          </w:tcPr>
          <w:p>
            <w:pPr>
              <w:spacing w:before="67" w:line="220" w:lineRule="auto"/>
              <w:ind w:left="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支出总计</w:t>
            </w:r>
          </w:p>
        </w:tc>
        <w:tc>
          <w:tcPr>
            <w:tcW w:w="1209" w:type="dxa"/>
            <w:vAlign w:val="top"/>
          </w:tcPr>
          <w:p>
            <w:pPr>
              <w:spacing w:before="114" w:line="184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1649" w:type="dxa"/>
            <w:vAlign w:val="top"/>
          </w:tcPr>
          <w:p>
            <w:pPr>
              <w:spacing w:before="114" w:line="184" w:lineRule="auto"/>
              <w:ind w:left="10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126.33</w:t>
            </w: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213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470" w:h="11520"/>
          <w:pgMar w:top="979" w:right="1464" w:bottom="400" w:left="1525" w:header="0" w:footer="0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before="65" w:line="219" w:lineRule="auto"/>
        <w:ind w:left="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部门公开表5</w:t>
      </w:r>
    </w:p>
    <w:p>
      <w:pPr>
        <w:spacing w:before="136" w:line="219" w:lineRule="auto"/>
        <w:ind w:left="3261"/>
        <w:rPr>
          <w:rFonts w:ascii="宋体" w:hAnsi="宋体" w:eastAsia="宋体" w:cs="宋体"/>
          <w:sz w:val="43"/>
          <w:szCs w:val="43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-478790</wp:posOffset>
            </wp:positionV>
            <wp:extent cx="1390650" cy="14097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0692" cy="1409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般公共预算支出表</w:t>
      </w:r>
    </w:p>
    <w:p>
      <w:pPr>
        <w:spacing w:before="26" w:line="219" w:lineRule="auto"/>
        <w:ind w:left="65"/>
        <w:rPr>
          <w:rFonts w:ascii="宋体" w:hAnsi="宋体" w:eastAsia="宋体" w:cs="宋体"/>
          <w:sz w:val="20"/>
          <w:szCs w:val="20"/>
        </w:rPr>
      </w:pPr>
      <w:r>
        <w:pict>
          <v:shape id="_x0000_s1030" o:spid="_x0000_s1030" o:spt="202" type="#_x0000_t202" style="position:absolute;left:0pt;margin-left:424.7pt;margin-top:2.8pt;height:13.35pt;width:49.1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5"/>
          <w:sz w:val="20"/>
          <w:szCs w:val="20"/>
        </w:rPr>
        <w:t>景德镇市昌江区现代商贸发展中心</w:t>
      </w:r>
    </w:p>
    <w:p>
      <w:pPr>
        <w:spacing w:line="89" w:lineRule="exact"/>
      </w:pPr>
    </w:p>
    <w:tbl>
      <w:tblPr>
        <w:tblStyle w:val="5"/>
        <w:tblW w:w="9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3546"/>
        <w:gridCol w:w="1578"/>
        <w:gridCol w:w="1568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70" w:type="dxa"/>
            <w:gridSpan w:val="2"/>
            <w:vAlign w:val="top"/>
          </w:tcPr>
          <w:p>
            <w:pPr>
              <w:spacing w:before="71" w:line="219" w:lineRule="auto"/>
              <w:ind w:left="1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支出功能分类科目</w:t>
            </w:r>
          </w:p>
        </w:tc>
        <w:tc>
          <w:tcPr>
            <w:tcW w:w="4719" w:type="dxa"/>
            <w:gridSpan w:val="3"/>
            <w:vAlign w:val="top"/>
          </w:tcPr>
          <w:p>
            <w:pPr>
              <w:spacing w:before="73" w:line="219" w:lineRule="auto"/>
              <w:ind w:left="17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24" w:type="dxa"/>
            <w:vAlign w:val="top"/>
          </w:tcPr>
          <w:p>
            <w:pPr>
              <w:spacing w:before="98" w:line="21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546" w:type="dxa"/>
            <w:vAlign w:val="top"/>
          </w:tcPr>
          <w:p>
            <w:pPr>
              <w:spacing w:before="98" w:line="219" w:lineRule="auto"/>
              <w:ind w:left="1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578" w:type="dxa"/>
            <w:vAlign w:val="top"/>
          </w:tcPr>
          <w:p>
            <w:pPr>
              <w:spacing w:before="100" w:line="221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568" w:type="dxa"/>
            <w:vAlign w:val="top"/>
          </w:tcPr>
          <w:p>
            <w:pPr>
              <w:spacing w:before="98" w:line="219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基本支出</w:t>
            </w:r>
          </w:p>
        </w:tc>
        <w:tc>
          <w:tcPr>
            <w:tcW w:w="1573" w:type="dxa"/>
            <w:vAlign w:val="top"/>
          </w:tcPr>
          <w:p>
            <w:pPr>
              <w:spacing w:before="99" w:line="220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24" w:type="dxa"/>
            <w:vAlign w:val="top"/>
          </w:tcPr>
          <w:p>
            <w:pPr>
              <w:spacing w:before="120" w:line="269" w:lineRule="exact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**</w:t>
            </w:r>
          </w:p>
        </w:tc>
        <w:tc>
          <w:tcPr>
            <w:tcW w:w="3546" w:type="dxa"/>
            <w:vAlign w:val="top"/>
          </w:tcPr>
          <w:p>
            <w:pPr>
              <w:spacing w:before="141" w:line="196" w:lineRule="exact"/>
              <w:ind w:left="16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1578" w:type="dxa"/>
            <w:vAlign w:val="top"/>
          </w:tcPr>
          <w:p>
            <w:pPr>
              <w:spacing w:before="150" w:line="184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68" w:type="dxa"/>
            <w:vAlign w:val="top"/>
          </w:tcPr>
          <w:p>
            <w:pPr>
              <w:spacing w:before="151" w:line="183" w:lineRule="auto"/>
              <w:ind w:left="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51" w:line="183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Align w:val="top"/>
          </w:tcPr>
          <w:p>
            <w:pPr>
              <w:pStyle w:val="6"/>
            </w:pPr>
          </w:p>
        </w:tc>
        <w:tc>
          <w:tcPr>
            <w:tcW w:w="3546" w:type="dxa"/>
            <w:vAlign w:val="top"/>
          </w:tcPr>
          <w:p>
            <w:pPr>
              <w:spacing w:before="172" w:line="221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578" w:type="dxa"/>
            <w:vAlign w:val="top"/>
          </w:tcPr>
          <w:p>
            <w:pPr>
              <w:spacing w:before="221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126.33</w:t>
            </w:r>
          </w:p>
        </w:tc>
        <w:tc>
          <w:tcPr>
            <w:tcW w:w="1568" w:type="dxa"/>
            <w:vAlign w:val="top"/>
          </w:tcPr>
          <w:p>
            <w:pPr>
              <w:spacing w:before="221" w:line="184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110.83</w:t>
            </w:r>
          </w:p>
        </w:tc>
        <w:tc>
          <w:tcPr>
            <w:tcW w:w="1573" w:type="dxa"/>
            <w:vAlign w:val="top"/>
          </w:tcPr>
          <w:p>
            <w:pPr>
              <w:spacing w:before="221" w:line="184" w:lineRule="auto"/>
              <w:ind w:left="10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Align w:val="top"/>
          </w:tcPr>
          <w:p>
            <w:pPr>
              <w:spacing w:before="222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2011308</w:t>
            </w:r>
          </w:p>
        </w:tc>
        <w:tc>
          <w:tcPr>
            <w:tcW w:w="3546" w:type="dxa"/>
            <w:vAlign w:val="top"/>
          </w:tcPr>
          <w:p>
            <w:pPr>
              <w:spacing w:before="172" w:line="220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招商引资</w:t>
            </w:r>
          </w:p>
        </w:tc>
        <w:tc>
          <w:tcPr>
            <w:tcW w:w="1578" w:type="dxa"/>
            <w:vAlign w:val="top"/>
          </w:tcPr>
          <w:p>
            <w:pPr>
              <w:spacing w:before="222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10.08</w:t>
            </w:r>
          </w:p>
        </w:tc>
        <w:tc>
          <w:tcPr>
            <w:tcW w:w="1568" w:type="dxa"/>
            <w:vAlign w:val="top"/>
          </w:tcPr>
          <w:p>
            <w:pPr>
              <w:spacing w:before="222" w:line="184" w:lineRule="auto"/>
              <w:ind w:right="1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10.08</w:t>
            </w: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Align w:val="top"/>
          </w:tcPr>
          <w:p>
            <w:pPr>
              <w:spacing w:before="224" w:line="183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546" w:type="dxa"/>
            <w:vAlign w:val="top"/>
          </w:tcPr>
          <w:p>
            <w:pPr>
              <w:spacing w:before="172" w:line="219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78" w:type="dxa"/>
            <w:vAlign w:val="top"/>
          </w:tcPr>
          <w:p>
            <w:pPr>
              <w:spacing w:before="224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9.43</w:t>
            </w:r>
          </w:p>
        </w:tc>
        <w:tc>
          <w:tcPr>
            <w:tcW w:w="1568" w:type="dxa"/>
            <w:vAlign w:val="top"/>
          </w:tcPr>
          <w:p>
            <w:pPr>
              <w:spacing w:before="224" w:line="183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9.43</w:t>
            </w: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Align w:val="top"/>
          </w:tcPr>
          <w:p>
            <w:pPr>
              <w:spacing w:before="224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3546" w:type="dxa"/>
            <w:vAlign w:val="top"/>
          </w:tcPr>
          <w:p>
            <w:pPr>
              <w:spacing w:before="174" w:line="220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578" w:type="dxa"/>
            <w:vAlign w:val="top"/>
          </w:tcPr>
          <w:p>
            <w:pPr>
              <w:spacing w:before="225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4.30</w:t>
            </w:r>
          </w:p>
        </w:tc>
        <w:tc>
          <w:tcPr>
            <w:tcW w:w="1568" w:type="dxa"/>
            <w:vAlign w:val="top"/>
          </w:tcPr>
          <w:p>
            <w:pPr>
              <w:spacing w:before="225" w:line="183" w:lineRule="auto"/>
              <w:ind w:right="6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4.30</w:t>
            </w: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Align w:val="top"/>
          </w:tcPr>
          <w:p>
            <w:pPr>
              <w:spacing w:before="225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2101199</w:t>
            </w:r>
          </w:p>
        </w:tc>
        <w:tc>
          <w:tcPr>
            <w:tcW w:w="3546" w:type="dxa"/>
            <w:vAlign w:val="top"/>
          </w:tcPr>
          <w:p>
            <w:pPr>
              <w:spacing w:before="175" w:line="220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其他行政事业单位医疗支出</w:t>
            </w:r>
          </w:p>
        </w:tc>
        <w:tc>
          <w:tcPr>
            <w:tcW w:w="1578" w:type="dxa"/>
            <w:vAlign w:val="top"/>
          </w:tcPr>
          <w:p>
            <w:pPr>
              <w:spacing w:before="226" w:line="183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0.30</w:t>
            </w:r>
          </w:p>
        </w:tc>
        <w:tc>
          <w:tcPr>
            <w:tcW w:w="1568" w:type="dxa"/>
            <w:vAlign w:val="top"/>
          </w:tcPr>
          <w:p>
            <w:pPr>
              <w:spacing w:before="226" w:line="183" w:lineRule="auto"/>
              <w:ind w:right="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0.30</w:t>
            </w: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4" w:type="dxa"/>
            <w:vAlign w:val="top"/>
          </w:tcPr>
          <w:p>
            <w:pPr>
              <w:spacing w:before="236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2160250</w:t>
            </w:r>
          </w:p>
        </w:tc>
        <w:tc>
          <w:tcPr>
            <w:tcW w:w="3546" w:type="dxa"/>
            <w:vAlign w:val="top"/>
          </w:tcPr>
          <w:p>
            <w:pPr>
              <w:spacing w:before="186" w:line="220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578" w:type="dxa"/>
            <w:vAlign w:val="top"/>
          </w:tcPr>
          <w:p>
            <w:pPr>
              <w:spacing w:before="237" w:line="183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79.65</w:t>
            </w:r>
          </w:p>
        </w:tc>
        <w:tc>
          <w:tcPr>
            <w:tcW w:w="1568" w:type="dxa"/>
            <w:vAlign w:val="top"/>
          </w:tcPr>
          <w:p>
            <w:pPr>
              <w:spacing w:before="237" w:line="183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79.65</w:t>
            </w: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Align w:val="top"/>
          </w:tcPr>
          <w:p>
            <w:pPr>
              <w:spacing w:before="227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2160299</w:t>
            </w:r>
          </w:p>
        </w:tc>
        <w:tc>
          <w:tcPr>
            <w:tcW w:w="3546" w:type="dxa"/>
            <w:vAlign w:val="top"/>
          </w:tcPr>
          <w:p>
            <w:pPr>
              <w:spacing w:before="177" w:line="219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其他商业流通事务支出</w:t>
            </w:r>
          </w:p>
        </w:tc>
        <w:tc>
          <w:tcPr>
            <w:tcW w:w="1578" w:type="dxa"/>
            <w:vAlign w:val="top"/>
          </w:tcPr>
          <w:p>
            <w:pPr>
              <w:spacing w:before="227" w:line="184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15.50</w:t>
            </w: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1573" w:type="dxa"/>
            <w:vAlign w:val="top"/>
          </w:tcPr>
          <w:p>
            <w:pPr>
              <w:spacing w:before="227" w:line="184" w:lineRule="auto"/>
              <w:ind w:left="10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24" w:type="dxa"/>
            <w:vAlign w:val="top"/>
          </w:tcPr>
          <w:p>
            <w:pPr>
              <w:spacing w:before="228" w:line="184" w:lineRule="auto"/>
              <w:ind w:right="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221020</w:t>
            </w:r>
          </w:p>
        </w:tc>
        <w:tc>
          <w:tcPr>
            <w:tcW w:w="3546" w:type="dxa"/>
            <w:vAlign w:val="top"/>
          </w:tcPr>
          <w:p>
            <w:pPr>
              <w:spacing w:before="178" w:line="220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578" w:type="dxa"/>
            <w:vAlign w:val="top"/>
          </w:tcPr>
          <w:p>
            <w:pPr>
              <w:spacing w:before="229" w:line="183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7.07</w:t>
            </w:r>
          </w:p>
        </w:tc>
        <w:tc>
          <w:tcPr>
            <w:tcW w:w="1568" w:type="dxa"/>
            <w:vAlign w:val="top"/>
          </w:tcPr>
          <w:p>
            <w:pPr>
              <w:spacing w:before="229" w:line="183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7.07</w:t>
            </w:r>
          </w:p>
        </w:tc>
        <w:tc>
          <w:tcPr>
            <w:tcW w:w="157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520" w:h="16500"/>
          <w:pgMar w:top="1402" w:right="885" w:bottom="400" w:left="1135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61" w:line="219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部门公开表6</w:t>
      </w:r>
    </w:p>
    <w:p>
      <w:pPr>
        <w:spacing w:before="55" w:line="219" w:lineRule="auto"/>
        <w:ind w:left="1911"/>
        <w:rPr>
          <w:rFonts w:ascii="宋体" w:hAnsi="宋体" w:eastAsia="宋体" w:cs="宋体"/>
          <w:sz w:val="45"/>
          <w:szCs w:val="45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-447040</wp:posOffset>
            </wp:positionV>
            <wp:extent cx="1416050" cy="13970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16076" cy="139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一般公共预算基本支出表</w:t>
      </w:r>
    </w:p>
    <w:p>
      <w:pPr>
        <w:spacing w:before="94" w:line="219" w:lineRule="auto"/>
        <w:ind w:left="85"/>
        <w:rPr>
          <w:rFonts w:ascii="宋体" w:hAnsi="宋体" w:eastAsia="宋体" w:cs="宋体"/>
          <w:sz w:val="19"/>
          <w:szCs w:val="19"/>
        </w:rPr>
      </w:pPr>
      <w:r>
        <w:pict>
          <v:shape id="_x0000_s1031" o:spid="_x0000_s1031" o:spt="202" type="#_x0000_t202" style="position:absolute;left:0pt;margin-left:395.75pt;margin-top:3.25pt;height:13.35pt;width:49.1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9"/>
          <w:szCs w:val="19"/>
        </w:rPr>
        <w:t>景德镇市昌江区现代商贸发展中心</w:t>
      </w:r>
    </w:p>
    <w:p>
      <w:pPr>
        <w:spacing w:line="42" w:lineRule="exact"/>
      </w:pPr>
    </w:p>
    <w:tbl>
      <w:tblPr>
        <w:tblStyle w:val="5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3346"/>
        <w:gridCol w:w="1448"/>
        <w:gridCol w:w="1449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39" w:type="dxa"/>
            <w:gridSpan w:val="2"/>
            <w:vAlign w:val="top"/>
          </w:tcPr>
          <w:p>
            <w:pPr>
              <w:spacing w:before="71" w:line="219" w:lineRule="auto"/>
              <w:ind w:left="1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支出经济分类科目</w:t>
            </w:r>
          </w:p>
        </w:tc>
        <w:tc>
          <w:tcPr>
            <w:tcW w:w="4071" w:type="dxa"/>
            <w:gridSpan w:val="3"/>
            <w:vAlign w:val="top"/>
          </w:tcPr>
          <w:p>
            <w:pPr>
              <w:spacing w:before="71" w:line="219" w:lineRule="auto"/>
              <w:ind w:left="1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2024年基本支出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3" w:type="dxa"/>
            <w:vAlign w:val="top"/>
          </w:tcPr>
          <w:p>
            <w:pPr>
              <w:spacing w:before="106" w:line="219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科目编码</w:t>
            </w:r>
          </w:p>
        </w:tc>
        <w:tc>
          <w:tcPr>
            <w:tcW w:w="3346" w:type="dxa"/>
            <w:vAlign w:val="top"/>
          </w:tcPr>
          <w:p>
            <w:pPr>
              <w:spacing w:before="106" w:line="219" w:lineRule="auto"/>
              <w:ind w:left="1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科目名称</w:t>
            </w:r>
          </w:p>
        </w:tc>
        <w:tc>
          <w:tcPr>
            <w:tcW w:w="1448" w:type="dxa"/>
            <w:vAlign w:val="top"/>
          </w:tcPr>
          <w:p>
            <w:pPr>
              <w:spacing w:before="108" w:line="221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449" w:type="dxa"/>
            <w:vAlign w:val="top"/>
          </w:tcPr>
          <w:p>
            <w:pPr>
              <w:spacing w:before="108" w:line="220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人员经费</w:t>
            </w:r>
          </w:p>
        </w:tc>
        <w:tc>
          <w:tcPr>
            <w:tcW w:w="1174" w:type="dxa"/>
            <w:vAlign w:val="top"/>
          </w:tcPr>
          <w:p>
            <w:pPr>
              <w:spacing w:before="108" w:line="220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3" w:type="dxa"/>
            <w:vAlign w:val="top"/>
          </w:tcPr>
          <w:p>
            <w:pPr>
              <w:spacing w:before="139" w:line="195" w:lineRule="exact"/>
              <w:ind w:left="6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3346" w:type="dxa"/>
            <w:vAlign w:val="top"/>
          </w:tcPr>
          <w:p>
            <w:pPr>
              <w:spacing w:before="139" w:line="195" w:lineRule="exact"/>
              <w:ind w:left="15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1448" w:type="dxa"/>
            <w:vAlign w:val="top"/>
          </w:tcPr>
          <w:p>
            <w:pPr>
              <w:spacing w:before="155" w:line="184" w:lineRule="auto"/>
              <w:ind w:left="6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49" w:type="dxa"/>
            <w:vAlign w:val="top"/>
          </w:tcPr>
          <w:p>
            <w:pPr>
              <w:spacing w:before="156" w:line="183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74" w:type="dxa"/>
            <w:vAlign w:val="top"/>
          </w:tcPr>
          <w:p>
            <w:pPr>
              <w:spacing w:before="156" w:line="183" w:lineRule="auto"/>
              <w:ind w:left="5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pStyle w:val="6"/>
            </w:pPr>
          </w:p>
        </w:tc>
        <w:tc>
          <w:tcPr>
            <w:tcW w:w="3346" w:type="dxa"/>
            <w:vAlign w:val="top"/>
          </w:tcPr>
          <w:p>
            <w:pPr>
              <w:spacing w:before="158" w:line="221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448" w:type="dxa"/>
            <w:vAlign w:val="top"/>
          </w:tcPr>
          <w:p>
            <w:pPr>
              <w:spacing w:before="205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110.83</w:t>
            </w:r>
          </w:p>
        </w:tc>
        <w:tc>
          <w:tcPr>
            <w:tcW w:w="1449" w:type="dxa"/>
            <w:vAlign w:val="top"/>
          </w:tcPr>
          <w:p>
            <w:pPr>
              <w:spacing w:before="205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103.63</w:t>
            </w:r>
          </w:p>
        </w:tc>
        <w:tc>
          <w:tcPr>
            <w:tcW w:w="1174" w:type="dxa"/>
            <w:vAlign w:val="top"/>
          </w:tcPr>
          <w:p>
            <w:pPr>
              <w:spacing w:before="206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93" w:type="dxa"/>
            <w:vAlign w:val="top"/>
          </w:tcPr>
          <w:p>
            <w:pPr>
              <w:spacing w:before="206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301</w:t>
            </w:r>
          </w:p>
        </w:tc>
        <w:tc>
          <w:tcPr>
            <w:tcW w:w="3346" w:type="dxa"/>
            <w:vAlign w:val="top"/>
          </w:tcPr>
          <w:p>
            <w:pPr>
              <w:spacing w:before="159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工资福利支出</w:t>
            </w:r>
          </w:p>
        </w:tc>
        <w:tc>
          <w:tcPr>
            <w:tcW w:w="1448" w:type="dxa"/>
            <w:vAlign w:val="top"/>
          </w:tcPr>
          <w:p>
            <w:pPr>
              <w:spacing w:before="206" w:line="18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103.63</w:t>
            </w:r>
          </w:p>
        </w:tc>
        <w:tc>
          <w:tcPr>
            <w:tcW w:w="1449" w:type="dxa"/>
            <w:vAlign w:val="top"/>
          </w:tcPr>
          <w:p>
            <w:pPr>
              <w:spacing w:before="206" w:line="184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103.63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06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30101</w:t>
            </w:r>
          </w:p>
        </w:tc>
        <w:tc>
          <w:tcPr>
            <w:tcW w:w="3346" w:type="dxa"/>
            <w:vAlign w:val="top"/>
          </w:tcPr>
          <w:p>
            <w:pPr>
              <w:spacing w:before="157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基本工资</w:t>
            </w:r>
          </w:p>
        </w:tc>
        <w:tc>
          <w:tcPr>
            <w:tcW w:w="1448" w:type="dxa"/>
            <w:vAlign w:val="top"/>
          </w:tcPr>
          <w:p>
            <w:pPr>
              <w:spacing w:before="206" w:line="18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34.61</w:t>
            </w:r>
          </w:p>
        </w:tc>
        <w:tc>
          <w:tcPr>
            <w:tcW w:w="1449" w:type="dxa"/>
            <w:vAlign w:val="top"/>
          </w:tcPr>
          <w:p>
            <w:pPr>
              <w:spacing w:before="206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34.61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93" w:type="dxa"/>
            <w:vAlign w:val="top"/>
          </w:tcPr>
          <w:p>
            <w:pPr>
              <w:spacing w:before="217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30102</w:t>
            </w:r>
          </w:p>
        </w:tc>
        <w:tc>
          <w:tcPr>
            <w:tcW w:w="3346" w:type="dxa"/>
            <w:vAlign w:val="top"/>
          </w:tcPr>
          <w:p>
            <w:pPr>
              <w:spacing w:before="169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津贴补贴</w:t>
            </w:r>
          </w:p>
        </w:tc>
        <w:tc>
          <w:tcPr>
            <w:tcW w:w="1448" w:type="dxa"/>
            <w:vAlign w:val="top"/>
          </w:tcPr>
          <w:p>
            <w:pPr>
              <w:spacing w:before="217" w:line="184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21.56</w:t>
            </w:r>
          </w:p>
        </w:tc>
        <w:tc>
          <w:tcPr>
            <w:tcW w:w="1449" w:type="dxa"/>
            <w:vAlign w:val="top"/>
          </w:tcPr>
          <w:p>
            <w:pPr>
              <w:spacing w:before="217" w:line="184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21.56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07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30103</w:t>
            </w:r>
          </w:p>
        </w:tc>
        <w:tc>
          <w:tcPr>
            <w:tcW w:w="3346" w:type="dxa"/>
            <w:vAlign w:val="top"/>
          </w:tcPr>
          <w:p>
            <w:pPr>
              <w:spacing w:before="160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奖金</w:t>
            </w:r>
          </w:p>
        </w:tc>
        <w:tc>
          <w:tcPr>
            <w:tcW w:w="1448" w:type="dxa"/>
            <w:vAlign w:val="top"/>
          </w:tcPr>
          <w:p>
            <w:pPr>
              <w:spacing w:before="20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2.78</w:t>
            </w:r>
          </w:p>
        </w:tc>
        <w:tc>
          <w:tcPr>
            <w:tcW w:w="1449" w:type="dxa"/>
            <w:vAlign w:val="top"/>
          </w:tcPr>
          <w:p>
            <w:pPr>
              <w:spacing w:before="208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2.78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3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30106</w:t>
            </w:r>
          </w:p>
        </w:tc>
        <w:tc>
          <w:tcPr>
            <w:tcW w:w="3346" w:type="dxa"/>
            <w:vAlign w:val="top"/>
          </w:tcPr>
          <w:p>
            <w:pPr>
              <w:spacing w:before="160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伙食补助费</w:t>
            </w:r>
          </w:p>
        </w:tc>
        <w:tc>
          <w:tcPr>
            <w:tcW w:w="1448" w:type="dxa"/>
            <w:vAlign w:val="top"/>
          </w:tcPr>
          <w:p>
            <w:pPr>
              <w:spacing w:before="20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4.86</w:t>
            </w:r>
          </w:p>
        </w:tc>
        <w:tc>
          <w:tcPr>
            <w:tcW w:w="1449" w:type="dxa"/>
            <w:vAlign w:val="top"/>
          </w:tcPr>
          <w:p>
            <w:pPr>
              <w:spacing w:before="209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4.86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30107</w:t>
            </w:r>
          </w:p>
        </w:tc>
        <w:tc>
          <w:tcPr>
            <w:tcW w:w="3346" w:type="dxa"/>
            <w:vAlign w:val="top"/>
          </w:tcPr>
          <w:p>
            <w:pPr>
              <w:spacing w:before="161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绩效工资</w:t>
            </w:r>
          </w:p>
        </w:tc>
        <w:tc>
          <w:tcPr>
            <w:tcW w:w="1448" w:type="dxa"/>
            <w:vAlign w:val="top"/>
          </w:tcPr>
          <w:p>
            <w:pPr>
              <w:spacing w:before="208" w:line="184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10.08</w:t>
            </w:r>
          </w:p>
        </w:tc>
        <w:tc>
          <w:tcPr>
            <w:tcW w:w="1449" w:type="dxa"/>
            <w:vAlign w:val="top"/>
          </w:tcPr>
          <w:p>
            <w:pPr>
              <w:spacing w:before="208" w:line="184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10.08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09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30108</w:t>
            </w:r>
          </w:p>
        </w:tc>
        <w:tc>
          <w:tcPr>
            <w:tcW w:w="3346" w:type="dxa"/>
            <w:vAlign w:val="top"/>
          </w:tcPr>
          <w:p>
            <w:pPr>
              <w:spacing w:before="160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机关事业单位基本养老保险缴费</w:t>
            </w:r>
          </w:p>
        </w:tc>
        <w:tc>
          <w:tcPr>
            <w:tcW w:w="1448" w:type="dxa"/>
            <w:vAlign w:val="top"/>
          </w:tcPr>
          <w:p>
            <w:pPr>
              <w:spacing w:before="21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9.43</w:t>
            </w:r>
          </w:p>
        </w:tc>
        <w:tc>
          <w:tcPr>
            <w:tcW w:w="1449" w:type="dxa"/>
            <w:vAlign w:val="top"/>
          </w:tcPr>
          <w:p>
            <w:pPr>
              <w:spacing w:before="210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9.43</w:t>
            </w:r>
          </w:p>
        </w:tc>
        <w:tc>
          <w:tcPr>
            <w:tcW w:w="1174" w:type="dxa"/>
            <w:vAlign w:val="top"/>
          </w:tcPr>
          <w:p>
            <w:pPr>
              <w:pStyle w:val="6"/>
              <w:tabs>
                <w:tab w:val="left" w:pos="108"/>
              </w:tabs>
              <w:spacing w:before="77" w:line="241" w:lineRule="exact"/>
              <w:ind w:left="18"/>
            </w:pPr>
            <w:r>
              <w:rPr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10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30110</w:t>
            </w:r>
          </w:p>
        </w:tc>
        <w:tc>
          <w:tcPr>
            <w:tcW w:w="3346" w:type="dxa"/>
            <w:vAlign w:val="top"/>
          </w:tcPr>
          <w:p>
            <w:pPr>
              <w:spacing w:before="161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职工基本医疗保险缴费</w:t>
            </w:r>
          </w:p>
        </w:tc>
        <w:tc>
          <w:tcPr>
            <w:tcW w:w="1448" w:type="dxa"/>
            <w:vAlign w:val="top"/>
          </w:tcPr>
          <w:p>
            <w:pPr>
              <w:spacing w:before="21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4.30</w:t>
            </w:r>
          </w:p>
        </w:tc>
        <w:tc>
          <w:tcPr>
            <w:tcW w:w="1449" w:type="dxa"/>
            <w:vAlign w:val="top"/>
          </w:tcPr>
          <w:p>
            <w:pPr>
              <w:spacing w:before="211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4.30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93" w:type="dxa"/>
            <w:vAlign w:val="top"/>
          </w:tcPr>
          <w:p>
            <w:pPr>
              <w:spacing w:before="211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30112</w:t>
            </w:r>
          </w:p>
        </w:tc>
        <w:tc>
          <w:tcPr>
            <w:tcW w:w="3346" w:type="dxa"/>
            <w:vAlign w:val="top"/>
          </w:tcPr>
          <w:p>
            <w:pPr>
              <w:spacing w:before="162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其他社会保障缴费</w:t>
            </w:r>
          </w:p>
        </w:tc>
        <w:tc>
          <w:tcPr>
            <w:tcW w:w="1448" w:type="dxa"/>
            <w:vAlign w:val="top"/>
          </w:tcPr>
          <w:p>
            <w:pPr>
              <w:spacing w:before="21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0.30</w:t>
            </w:r>
          </w:p>
        </w:tc>
        <w:tc>
          <w:tcPr>
            <w:tcW w:w="1449" w:type="dxa"/>
            <w:vAlign w:val="top"/>
          </w:tcPr>
          <w:p>
            <w:pPr>
              <w:spacing w:before="21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0.30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11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30113</w:t>
            </w:r>
          </w:p>
        </w:tc>
        <w:tc>
          <w:tcPr>
            <w:tcW w:w="3346" w:type="dxa"/>
            <w:vAlign w:val="top"/>
          </w:tcPr>
          <w:p>
            <w:pPr>
              <w:spacing w:before="164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住房公积金</w:t>
            </w:r>
          </w:p>
        </w:tc>
        <w:tc>
          <w:tcPr>
            <w:tcW w:w="1448" w:type="dxa"/>
            <w:vAlign w:val="top"/>
          </w:tcPr>
          <w:p>
            <w:pPr>
              <w:spacing w:before="21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7.07</w:t>
            </w:r>
          </w:p>
        </w:tc>
        <w:tc>
          <w:tcPr>
            <w:tcW w:w="1449" w:type="dxa"/>
            <w:vAlign w:val="top"/>
          </w:tcPr>
          <w:p>
            <w:pPr>
              <w:spacing w:before="212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7.07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93" w:type="dxa"/>
            <w:vAlign w:val="top"/>
          </w:tcPr>
          <w:p>
            <w:pPr>
              <w:spacing w:before="222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30199</w:t>
            </w:r>
          </w:p>
        </w:tc>
        <w:tc>
          <w:tcPr>
            <w:tcW w:w="3346" w:type="dxa"/>
            <w:vAlign w:val="top"/>
          </w:tcPr>
          <w:p>
            <w:pPr>
              <w:spacing w:before="175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其他工资福利支出</w:t>
            </w:r>
          </w:p>
        </w:tc>
        <w:tc>
          <w:tcPr>
            <w:tcW w:w="1448" w:type="dxa"/>
            <w:vAlign w:val="top"/>
          </w:tcPr>
          <w:p>
            <w:pPr>
              <w:spacing w:before="22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8.64</w:t>
            </w:r>
          </w:p>
        </w:tc>
        <w:tc>
          <w:tcPr>
            <w:tcW w:w="1449" w:type="dxa"/>
            <w:vAlign w:val="top"/>
          </w:tcPr>
          <w:p>
            <w:pPr>
              <w:spacing w:before="22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8.64</w:t>
            </w: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13" w:line="183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302</w:t>
            </w:r>
          </w:p>
        </w:tc>
        <w:tc>
          <w:tcPr>
            <w:tcW w:w="3346" w:type="dxa"/>
            <w:vAlign w:val="top"/>
          </w:tcPr>
          <w:p>
            <w:pPr>
              <w:spacing w:before="164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商品和服务支出</w:t>
            </w:r>
          </w:p>
        </w:tc>
        <w:tc>
          <w:tcPr>
            <w:tcW w:w="1448" w:type="dxa"/>
            <w:vAlign w:val="top"/>
          </w:tcPr>
          <w:p>
            <w:pPr>
              <w:spacing w:before="213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7.20</w:t>
            </w: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spacing w:before="213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3" w:type="dxa"/>
            <w:vAlign w:val="top"/>
          </w:tcPr>
          <w:p>
            <w:pPr>
              <w:spacing w:before="213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30201</w:t>
            </w:r>
          </w:p>
        </w:tc>
        <w:tc>
          <w:tcPr>
            <w:tcW w:w="3346" w:type="dxa"/>
            <w:vAlign w:val="top"/>
          </w:tcPr>
          <w:p>
            <w:pPr>
              <w:spacing w:before="165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办公费</w:t>
            </w:r>
          </w:p>
        </w:tc>
        <w:tc>
          <w:tcPr>
            <w:tcW w:w="1448" w:type="dxa"/>
            <w:vAlign w:val="top"/>
          </w:tcPr>
          <w:p>
            <w:pPr>
              <w:spacing w:before="214" w:line="18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7.20</w:t>
            </w: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spacing w:before="214" w:line="183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13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30211</w:t>
            </w:r>
          </w:p>
        </w:tc>
        <w:tc>
          <w:tcPr>
            <w:tcW w:w="3346" w:type="dxa"/>
            <w:vAlign w:val="top"/>
          </w:tcPr>
          <w:p>
            <w:pPr>
              <w:spacing w:before="166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差旅费</w:t>
            </w:r>
          </w:p>
        </w:tc>
        <w:tc>
          <w:tcPr>
            <w:tcW w:w="1448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14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30216</w:t>
            </w:r>
          </w:p>
        </w:tc>
        <w:tc>
          <w:tcPr>
            <w:tcW w:w="3346" w:type="dxa"/>
            <w:vAlign w:val="top"/>
          </w:tcPr>
          <w:p>
            <w:pPr>
              <w:spacing w:before="167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培训费</w:t>
            </w:r>
          </w:p>
        </w:tc>
        <w:tc>
          <w:tcPr>
            <w:tcW w:w="1448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93" w:type="dxa"/>
            <w:vAlign w:val="top"/>
          </w:tcPr>
          <w:p>
            <w:pPr>
              <w:spacing w:before="215" w:line="18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30217</w:t>
            </w:r>
          </w:p>
        </w:tc>
        <w:tc>
          <w:tcPr>
            <w:tcW w:w="3346" w:type="dxa"/>
            <w:vAlign w:val="top"/>
          </w:tcPr>
          <w:p>
            <w:pPr>
              <w:spacing w:before="167" w:line="219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公务接待费</w:t>
            </w:r>
          </w:p>
        </w:tc>
        <w:tc>
          <w:tcPr>
            <w:tcW w:w="1448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93" w:type="dxa"/>
            <w:vAlign w:val="top"/>
          </w:tcPr>
          <w:p>
            <w:pPr>
              <w:spacing w:before="207" w:line="183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30239</w:t>
            </w:r>
          </w:p>
        </w:tc>
        <w:tc>
          <w:tcPr>
            <w:tcW w:w="3346" w:type="dxa"/>
            <w:vAlign w:val="top"/>
          </w:tcPr>
          <w:p>
            <w:pPr>
              <w:spacing w:before="159" w:line="220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其他交通费用</w:t>
            </w:r>
          </w:p>
        </w:tc>
        <w:tc>
          <w:tcPr>
            <w:tcW w:w="1448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520" w:h="16470"/>
          <w:pgMar w:top="1399" w:right="1174" w:bottom="400" w:left="1424" w:header="0" w:footer="0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spacing w:before="62" w:line="219" w:lineRule="auto"/>
        <w:ind w:left="6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部门公开表7</w:t>
      </w:r>
    </w:p>
    <w:p>
      <w:pPr>
        <w:spacing w:before="98" w:line="219" w:lineRule="auto"/>
        <w:ind w:left="4001"/>
        <w:rPr>
          <w:rFonts w:ascii="宋体" w:hAnsi="宋体" w:eastAsia="宋体" w:cs="宋体"/>
          <w:sz w:val="44"/>
          <w:szCs w:val="44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-210820</wp:posOffset>
            </wp:positionV>
            <wp:extent cx="1384300" cy="13843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84287" cy="138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财政拨款“三公”经费支出表</w:t>
      </w:r>
    </w:p>
    <w:p>
      <w:pPr>
        <w:spacing w:before="34" w:line="219" w:lineRule="auto"/>
        <w:ind w:left="24"/>
        <w:rPr>
          <w:rFonts w:ascii="宋体" w:hAnsi="宋体" w:eastAsia="宋体" w:cs="宋体"/>
          <w:sz w:val="21"/>
          <w:szCs w:val="21"/>
        </w:rPr>
      </w:pPr>
      <w:r>
        <w:pict>
          <v:shape id="_x0000_s1032" o:spid="_x0000_s1032" o:spt="202" type="#_x0000_t202" style="position:absolute;left:0pt;margin-left:635.25pt;margin-top:1.75pt;height:14.55pt;width:51.9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21"/>
                      <w:szCs w:val="21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1"/>
          <w:szCs w:val="21"/>
        </w:rPr>
        <w:t>景德镇市昌江区现代商贸发展中心</w:t>
      </w:r>
    </w:p>
    <w:p>
      <w:pPr>
        <w:spacing w:line="57" w:lineRule="exact"/>
      </w:pPr>
    </w:p>
    <w:tbl>
      <w:tblPr>
        <w:tblStyle w:val="5"/>
        <w:tblW w:w="13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398"/>
        <w:gridCol w:w="1159"/>
        <w:gridCol w:w="1159"/>
        <w:gridCol w:w="1159"/>
        <w:gridCol w:w="1160"/>
        <w:gridCol w:w="1159"/>
        <w:gridCol w:w="1159"/>
        <w:gridCol w:w="1179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1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部门编码</w:t>
            </w:r>
          </w:p>
        </w:tc>
        <w:tc>
          <w:tcPr>
            <w:tcW w:w="33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19" w:lineRule="auto"/>
              <w:ind w:left="1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部门名称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21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3478" w:type="dxa"/>
            <w:gridSpan w:val="3"/>
            <w:vAlign w:val="top"/>
          </w:tcPr>
          <w:p>
            <w:pPr>
              <w:spacing w:before="203" w:line="220" w:lineRule="auto"/>
              <w:ind w:left="10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因公出国(境)费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2" w:line="219" w:lineRule="auto"/>
              <w:ind w:lef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公务接待费</w:t>
            </w:r>
          </w:p>
        </w:tc>
        <w:tc>
          <w:tcPr>
            <w:tcW w:w="3512" w:type="dxa"/>
            <w:gridSpan w:val="3"/>
            <w:vAlign w:val="top"/>
          </w:tcPr>
          <w:p>
            <w:pPr>
              <w:spacing w:before="203" w:line="219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公务用车购置及运行维护费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2" w:line="221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1159" w:type="dxa"/>
            <w:vAlign w:val="top"/>
          </w:tcPr>
          <w:p>
            <w:pPr>
              <w:spacing w:before="200" w:line="232" w:lineRule="auto"/>
              <w:ind w:left="94" w:righ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一般公务出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境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费</w:t>
            </w:r>
          </w:p>
        </w:tc>
        <w:tc>
          <w:tcPr>
            <w:tcW w:w="1160" w:type="dxa"/>
            <w:vAlign w:val="top"/>
          </w:tcPr>
          <w:p>
            <w:pPr>
              <w:spacing w:before="9" w:line="245" w:lineRule="auto"/>
              <w:ind w:left="95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高等院校和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科研院所学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术交流合作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2" w:line="221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1179" w:type="dxa"/>
            <w:vAlign w:val="top"/>
          </w:tcPr>
          <w:p>
            <w:pPr>
              <w:spacing w:before="190" w:line="219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公务用车运</w:t>
            </w:r>
          </w:p>
          <w:p>
            <w:pPr>
              <w:spacing w:before="35" w:line="220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行维护费</w:t>
            </w:r>
          </w:p>
        </w:tc>
        <w:tc>
          <w:tcPr>
            <w:tcW w:w="1174" w:type="dxa"/>
            <w:vAlign w:val="top"/>
          </w:tcPr>
          <w:p>
            <w:pPr>
              <w:spacing w:before="211" w:line="222" w:lineRule="auto"/>
              <w:ind w:left="488" w:right="95" w:hanging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公务用车购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04" w:type="dxa"/>
            <w:vAlign w:val="top"/>
          </w:tcPr>
          <w:p>
            <w:pPr>
              <w:spacing w:before="175" w:line="196" w:lineRule="exact"/>
              <w:ind w:left="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3398" w:type="dxa"/>
            <w:vAlign w:val="top"/>
          </w:tcPr>
          <w:p>
            <w:pPr>
              <w:spacing w:before="175" w:line="196" w:lineRule="exact"/>
              <w:ind w:left="16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1159" w:type="dxa"/>
            <w:vAlign w:val="top"/>
          </w:tcPr>
          <w:p>
            <w:pPr>
              <w:spacing w:before="181" w:line="184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59" w:type="dxa"/>
            <w:vAlign w:val="top"/>
          </w:tcPr>
          <w:p>
            <w:pPr>
              <w:spacing w:before="182" w:line="183" w:lineRule="auto"/>
              <w:ind w:left="5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59" w:type="dxa"/>
            <w:vAlign w:val="top"/>
          </w:tcPr>
          <w:p>
            <w:pPr>
              <w:spacing w:before="182" w:line="183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60" w:type="dxa"/>
            <w:vAlign w:val="top"/>
          </w:tcPr>
          <w:p>
            <w:pPr>
              <w:spacing w:before="182" w:line="183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159" w:type="dxa"/>
            <w:vAlign w:val="top"/>
          </w:tcPr>
          <w:p>
            <w:pPr>
              <w:spacing w:before="183" w:line="182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159" w:type="dxa"/>
            <w:vAlign w:val="top"/>
          </w:tcPr>
          <w:p>
            <w:pPr>
              <w:spacing w:before="182" w:line="183" w:lineRule="auto"/>
              <w:ind w:left="5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179" w:type="dxa"/>
            <w:vAlign w:val="top"/>
          </w:tcPr>
          <w:p>
            <w:pPr>
              <w:spacing w:before="183" w:line="182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174" w:type="dxa"/>
            <w:vAlign w:val="top"/>
          </w:tcPr>
          <w:p>
            <w:pPr>
              <w:spacing w:before="182" w:line="183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04" w:type="dxa"/>
            <w:vAlign w:val="top"/>
          </w:tcPr>
          <w:p>
            <w:pPr>
              <w:spacing w:before="224" w:line="18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702003</w:t>
            </w:r>
          </w:p>
        </w:tc>
        <w:tc>
          <w:tcPr>
            <w:tcW w:w="3398" w:type="dxa"/>
            <w:vAlign w:val="top"/>
          </w:tcPr>
          <w:p>
            <w:pPr>
              <w:spacing w:before="175" w:line="21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景德镇市昌江区现代商贸发展中心</w:t>
            </w: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60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79" w:type="dxa"/>
            <w:vAlign w:val="top"/>
          </w:tcPr>
          <w:p>
            <w:pPr>
              <w:pStyle w:val="6"/>
            </w:pPr>
          </w:p>
        </w:tc>
        <w:tc>
          <w:tcPr>
            <w:tcW w:w="117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500" w:h="11520"/>
          <w:pgMar w:top="979" w:right="1381" w:bottom="400" w:left="1395" w:header="0" w:footer="0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65" w:line="219" w:lineRule="auto"/>
        <w:ind w:left="6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部门公开表8</w:t>
      </w:r>
    </w:p>
    <w:p>
      <w:pPr>
        <w:spacing w:before="83" w:line="219" w:lineRule="auto"/>
        <w:ind w:left="2811"/>
        <w:rPr>
          <w:rFonts w:ascii="宋体" w:hAnsi="宋体" w:eastAsia="宋体" w:cs="宋体"/>
          <w:sz w:val="43"/>
          <w:szCs w:val="43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-626110</wp:posOffset>
            </wp:positionV>
            <wp:extent cx="1403350" cy="13716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3299" cy="137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政府性基金预算支出表</w:t>
      </w:r>
    </w:p>
    <w:p>
      <w:pPr>
        <w:spacing w:before="69" w:line="219" w:lineRule="auto"/>
        <w:ind w:left="64"/>
        <w:rPr>
          <w:rFonts w:ascii="宋体" w:hAnsi="宋体" w:eastAsia="宋体" w:cs="宋体"/>
          <w:sz w:val="20"/>
          <w:szCs w:val="20"/>
        </w:rPr>
      </w:pPr>
      <w:r>
        <w:pict>
          <v:shape id="_x0000_s1033" o:spid="_x0000_s1033" o:spt="202" type="#_x0000_t202" style="position:absolute;left:0pt;margin-left:444.2pt;margin-top:3pt;height:13.95pt;width:49.9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20"/>
                      <w:szCs w:val="20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7"/>
          <w:sz w:val="20"/>
          <w:szCs w:val="20"/>
        </w:rPr>
        <w:t>景德镇市昌江区现代商贸发展中心</w:t>
      </w:r>
    </w:p>
    <w:p>
      <w:pPr>
        <w:spacing w:line="59" w:lineRule="exact"/>
      </w:pPr>
    </w:p>
    <w:tbl>
      <w:tblPr>
        <w:tblStyle w:val="5"/>
        <w:tblW w:w="9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2047"/>
        <w:gridCol w:w="1668"/>
        <w:gridCol w:w="205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120" w:type="dxa"/>
            <w:gridSpan w:val="2"/>
            <w:vAlign w:val="top"/>
          </w:tcPr>
          <w:p>
            <w:pPr>
              <w:spacing w:before="141" w:line="219" w:lineRule="auto"/>
              <w:ind w:left="1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支出功能分类科目</w:t>
            </w:r>
          </w:p>
        </w:tc>
        <w:tc>
          <w:tcPr>
            <w:tcW w:w="5789" w:type="dxa"/>
            <w:gridSpan w:val="3"/>
            <w:vAlign w:val="top"/>
          </w:tcPr>
          <w:p>
            <w:pPr>
              <w:spacing w:before="143" w:line="219" w:lineRule="auto"/>
              <w:ind w:left="2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73" w:type="dxa"/>
            <w:vAlign w:val="top"/>
          </w:tcPr>
          <w:p>
            <w:pPr>
              <w:spacing w:before="100" w:line="219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2047" w:type="dxa"/>
            <w:vAlign w:val="top"/>
          </w:tcPr>
          <w:p>
            <w:pPr>
              <w:spacing w:before="100" w:line="219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668" w:type="dxa"/>
            <w:vAlign w:val="top"/>
          </w:tcPr>
          <w:p>
            <w:pPr>
              <w:spacing w:before="102" w:line="221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2058" w:type="dxa"/>
            <w:vAlign w:val="top"/>
          </w:tcPr>
          <w:p>
            <w:pPr>
              <w:spacing w:before="100" w:line="219" w:lineRule="auto"/>
              <w:ind w:left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基本支出</w:t>
            </w:r>
          </w:p>
        </w:tc>
        <w:tc>
          <w:tcPr>
            <w:tcW w:w="2063" w:type="dxa"/>
            <w:vAlign w:val="top"/>
          </w:tcPr>
          <w:p>
            <w:pPr>
              <w:spacing w:before="101" w:line="220" w:lineRule="auto"/>
              <w:ind w:left="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073" w:type="dxa"/>
            <w:vAlign w:val="top"/>
          </w:tcPr>
          <w:p>
            <w:pPr>
              <w:spacing w:before="145" w:line="196" w:lineRule="exact"/>
              <w:ind w:left="9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2047" w:type="dxa"/>
            <w:vAlign w:val="top"/>
          </w:tcPr>
          <w:p>
            <w:pPr>
              <w:spacing w:before="145" w:line="196" w:lineRule="exact"/>
              <w:ind w:left="9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1668" w:type="dxa"/>
            <w:vAlign w:val="top"/>
          </w:tcPr>
          <w:p>
            <w:pPr>
              <w:spacing w:before="154" w:line="184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58" w:type="dxa"/>
            <w:vAlign w:val="top"/>
          </w:tcPr>
          <w:p>
            <w:pPr>
              <w:spacing w:before="155" w:line="183" w:lineRule="auto"/>
              <w:ind w:left="9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63" w:type="dxa"/>
            <w:vAlign w:val="top"/>
          </w:tcPr>
          <w:p>
            <w:pPr>
              <w:spacing w:before="155" w:line="183" w:lineRule="auto"/>
              <w:ind w:left="9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73" w:type="dxa"/>
            <w:vAlign w:val="top"/>
          </w:tcPr>
          <w:p>
            <w:pPr>
              <w:pStyle w:val="6"/>
            </w:pPr>
          </w:p>
        </w:tc>
        <w:tc>
          <w:tcPr>
            <w:tcW w:w="2047" w:type="dxa"/>
            <w:vAlign w:val="top"/>
          </w:tcPr>
          <w:p>
            <w:pPr>
              <w:pStyle w:val="6"/>
            </w:pPr>
          </w:p>
        </w:tc>
        <w:tc>
          <w:tcPr>
            <w:tcW w:w="1668" w:type="dxa"/>
            <w:vAlign w:val="top"/>
          </w:tcPr>
          <w:p>
            <w:pPr>
              <w:pStyle w:val="6"/>
            </w:pPr>
          </w:p>
        </w:tc>
        <w:tc>
          <w:tcPr>
            <w:tcW w:w="2058" w:type="dxa"/>
            <w:vAlign w:val="top"/>
          </w:tcPr>
          <w:p>
            <w:pPr>
              <w:pStyle w:val="6"/>
            </w:pPr>
          </w:p>
        </w:tc>
        <w:tc>
          <w:tcPr>
            <w:tcW w:w="206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660" w:h="16600"/>
          <w:pgMar w:top="1320" w:right="805" w:bottom="400" w:left="935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65" w:line="219" w:lineRule="auto"/>
        <w:ind w:left="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部门公开表9</w:t>
      </w:r>
    </w:p>
    <w:p>
      <w:pPr>
        <w:spacing w:before="103" w:line="219" w:lineRule="auto"/>
        <w:ind w:left="2781"/>
        <w:rPr>
          <w:rFonts w:ascii="宋体" w:hAnsi="宋体" w:eastAsia="宋体" w:cs="宋体"/>
          <w:sz w:val="43"/>
          <w:szCs w:val="43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-435610</wp:posOffset>
            </wp:positionV>
            <wp:extent cx="1409700" cy="13970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09712" cy="139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国有资本经营预算支出表</w:t>
      </w:r>
    </w:p>
    <w:p>
      <w:pPr>
        <w:spacing w:before="49" w:line="219" w:lineRule="auto"/>
        <w:ind w:left="54"/>
        <w:rPr>
          <w:rFonts w:ascii="宋体" w:hAnsi="宋体" w:eastAsia="宋体" w:cs="宋体"/>
          <w:sz w:val="20"/>
          <w:szCs w:val="20"/>
        </w:rPr>
      </w:pPr>
      <w:r>
        <w:pict>
          <v:shape id="_x0000_s1034" o:spid="_x0000_s1034" o:spt="202" type="#_x0000_t202" style="position:absolute;left:0pt;margin-left:460.7pt;margin-top:4pt;height:13.95pt;width:51.5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5"/>
          <w:sz w:val="20"/>
          <w:szCs w:val="20"/>
        </w:rPr>
        <w:t>景德镇市昌江区现代商贸发展中心</w:t>
      </w:r>
    </w:p>
    <w:p>
      <w:pPr>
        <w:spacing w:line="89" w:lineRule="exact"/>
      </w:pPr>
    </w:p>
    <w:tbl>
      <w:tblPr>
        <w:tblStyle w:val="5"/>
        <w:tblW w:w="10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2048"/>
        <w:gridCol w:w="2038"/>
        <w:gridCol w:w="2038"/>
        <w:gridCol w:w="2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90" w:type="dxa"/>
            <w:gridSpan w:val="2"/>
            <w:vAlign w:val="top"/>
          </w:tcPr>
          <w:p>
            <w:pPr>
              <w:spacing w:before="142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支出功能分类科目</w:t>
            </w:r>
          </w:p>
        </w:tc>
        <w:tc>
          <w:tcPr>
            <w:tcW w:w="6129" w:type="dxa"/>
            <w:gridSpan w:val="3"/>
            <w:vAlign w:val="top"/>
          </w:tcPr>
          <w:p>
            <w:pPr>
              <w:spacing w:before="143" w:line="219" w:lineRule="auto"/>
              <w:ind w:left="2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42" w:type="dxa"/>
            <w:vAlign w:val="top"/>
          </w:tcPr>
          <w:p>
            <w:pPr>
              <w:spacing w:before="180" w:line="219" w:lineRule="auto"/>
              <w:ind w:left="6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2048" w:type="dxa"/>
            <w:vAlign w:val="top"/>
          </w:tcPr>
          <w:p>
            <w:pPr>
              <w:spacing w:before="180" w:line="219" w:lineRule="auto"/>
              <w:ind w:left="6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2038" w:type="dxa"/>
            <w:vAlign w:val="top"/>
          </w:tcPr>
          <w:p>
            <w:pPr>
              <w:spacing w:before="182" w:line="221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2038" w:type="dxa"/>
            <w:vAlign w:val="top"/>
          </w:tcPr>
          <w:p>
            <w:pPr>
              <w:spacing w:before="180" w:line="219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基本支出</w:t>
            </w:r>
          </w:p>
        </w:tc>
        <w:tc>
          <w:tcPr>
            <w:tcW w:w="2053" w:type="dxa"/>
            <w:vAlign w:val="top"/>
          </w:tcPr>
          <w:p>
            <w:pPr>
              <w:spacing w:before="181" w:line="220" w:lineRule="auto"/>
              <w:ind w:left="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042" w:type="dxa"/>
            <w:vAlign w:val="top"/>
          </w:tcPr>
          <w:p>
            <w:pPr>
              <w:spacing w:before="145" w:line="181" w:lineRule="exact"/>
              <w:ind w:left="9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3"/>
                <w:szCs w:val="13"/>
              </w:rPr>
              <w:t>**</w:t>
            </w:r>
          </w:p>
        </w:tc>
        <w:tc>
          <w:tcPr>
            <w:tcW w:w="2048" w:type="dxa"/>
            <w:vAlign w:val="top"/>
          </w:tcPr>
          <w:p>
            <w:pPr>
              <w:spacing w:before="146" w:line="196" w:lineRule="exact"/>
              <w:ind w:left="9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4"/>
                <w:szCs w:val="14"/>
              </w:rPr>
              <w:t>**</w:t>
            </w:r>
          </w:p>
        </w:tc>
        <w:tc>
          <w:tcPr>
            <w:tcW w:w="2038" w:type="dxa"/>
            <w:vAlign w:val="top"/>
          </w:tcPr>
          <w:p>
            <w:pPr>
              <w:spacing w:before="155" w:line="184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38" w:type="dxa"/>
            <w:vAlign w:val="top"/>
          </w:tcPr>
          <w:p>
            <w:pPr>
              <w:spacing w:before="156" w:line="183" w:lineRule="auto"/>
              <w:ind w:left="9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53" w:type="dxa"/>
            <w:vAlign w:val="top"/>
          </w:tcPr>
          <w:p>
            <w:pPr>
              <w:spacing w:before="156" w:line="183" w:lineRule="auto"/>
              <w:ind w:left="9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520" w:h="16470"/>
          <w:pgMar w:top="1399" w:right="515" w:bottom="400" w:left="775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71" w:line="219" w:lineRule="auto"/>
        <w:ind w:left="1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部门公开表10</w:t>
      </w:r>
    </w:p>
    <w:p>
      <w:pPr>
        <w:spacing w:before="119" w:line="219" w:lineRule="auto"/>
        <w:ind w:left="2979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-551815</wp:posOffset>
            </wp:positionV>
            <wp:extent cx="1403350" cy="13970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03347" cy="139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部门整体支出绩效目标表</w:t>
      </w:r>
    </w:p>
    <w:p>
      <w:pPr>
        <w:spacing w:before="115" w:line="188" w:lineRule="auto"/>
        <w:ind w:left="41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7"/>
          <w:sz w:val="26"/>
          <w:szCs w:val="26"/>
        </w:rPr>
        <w:t>(2024年度)</w:t>
      </w:r>
    </w:p>
    <w:tbl>
      <w:tblPr>
        <w:tblStyle w:val="5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329"/>
        <w:gridCol w:w="1299"/>
        <w:gridCol w:w="1299"/>
        <w:gridCol w:w="1548"/>
        <w:gridCol w:w="1538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14" w:type="dxa"/>
            <w:vAlign w:val="top"/>
          </w:tcPr>
          <w:p>
            <w:pPr>
              <w:spacing w:before="103" w:line="219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部门名称</w:t>
            </w:r>
          </w:p>
        </w:tc>
        <w:tc>
          <w:tcPr>
            <w:tcW w:w="8406" w:type="dxa"/>
            <w:gridSpan w:val="6"/>
            <w:vAlign w:val="top"/>
          </w:tcPr>
          <w:p>
            <w:pPr>
              <w:spacing w:before="103" w:line="219" w:lineRule="auto"/>
              <w:ind w:left="2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景德镇市昌江区现代商贸发展中心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20" w:type="dxa"/>
            <w:gridSpan w:val="7"/>
            <w:vAlign w:val="top"/>
          </w:tcPr>
          <w:p>
            <w:pPr>
              <w:spacing w:before="96" w:line="219" w:lineRule="auto"/>
              <w:ind w:left="3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当年预算情况(万元)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942" w:type="dxa"/>
            <w:gridSpan w:val="3"/>
            <w:vAlign w:val="top"/>
          </w:tcPr>
          <w:p>
            <w:pPr>
              <w:spacing w:before="99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收入预算合计</w:t>
            </w:r>
          </w:p>
        </w:tc>
        <w:tc>
          <w:tcPr>
            <w:tcW w:w="5778" w:type="dxa"/>
            <w:gridSpan w:val="4"/>
            <w:vAlign w:val="top"/>
          </w:tcPr>
          <w:p>
            <w:pPr>
              <w:spacing w:before="150" w:line="183" w:lineRule="auto"/>
              <w:ind w:left="2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42" w:type="dxa"/>
            <w:gridSpan w:val="3"/>
            <w:vAlign w:val="top"/>
          </w:tcPr>
          <w:p>
            <w:pPr>
              <w:spacing w:before="100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spacing w:before="150" w:line="184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150.33</w:t>
            </w:r>
          </w:p>
        </w:tc>
        <w:tc>
          <w:tcPr>
            <w:tcW w:w="1538" w:type="dxa"/>
            <w:vAlign w:val="top"/>
          </w:tcPr>
          <w:p>
            <w:pPr>
              <w:spacing w:before="100" w:line="220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其他经费</w:t>
            </w:r>
          </w:p>
        </w:tc>
        <w:tc>
          <w:tcPr>
            <w:tcW w:w="1393" w:type="dxa"/>
            <w:vAlign w:val="top"/>
          </w:tcPr>
          <w:p>
            <w:pPr>
              <w:spacing w:before="150" w:line="184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42" w:type="dxa"/>
            <w:gridSpan w:val="3"/>
            <w:vAlign w:val="top"/>
          </w:tcPr>
          <w:p>
            <w:pPr>
              <w:spacing w:before="100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支出预算合计</w:t>
            </w:r>
          </w:p>
        </w:tc>
        <w:tc>
          <w:tcPr>
            <w:tcW w:w="5778" w:type="dxa"/>
            <w:gridSpan w:val="4"/>
            <w:vAlign w:val="top"/>
          </w:tcPr>
          <w:p>
            <w:pPr>
              <w:spacing w:before="151" w:line="183" w:lineRule="auto"/>
              <w:ind w:left="2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942" w:type="dxa"/>
            <w:gridSpan w:val="3"/>
            <w:vAlign w:val="top"/>
          </w:tcPr>
          <w:p>
            <w:pPr>
              <w:spacing w:before="89" w:line="21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其中：基本支出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spacing w:before="141" w:line="184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210.83</w:t>
            </w:r>
          </w:p>
        </w:tc>
        <w:tc>
          <w:tcPr>
            <w:tcW w:w="1538" w:type="dxa"/>
            <w:vAlign w:val="top"/>
          </w:tcPr>
          <w:p>
            <w:pPr>
              <w:spacing w:before="91" w:line="220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项目支出</w:t>
            </w:r>
          </w:p>
        </w:tc>
        <w:tc>
          <w:tcPr>
            <w:tcW w:w="1393" w:type="dxa"/>
            <w:vAlign w:val="top"/>
          </w:tcPr>
          <w:p>
            <w:pPr>
              <w:spacing w:before="142" w:line="183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942" w:type="dxa"/>
            <w:gridSpan w:val="3"/>
            <w:vAlign w:val="top"/>
          </w:tcPr>
          <w:p>
            <w:pPr>
              <w:spacing w:before="102" w:line="219" w:lineRule="auto"/>
              <w:ind w:left="1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年度总体目标</w:t>
            </w:r>
          </w:p>
        </w:tc>
        <w:tc>
          <w:tcPr>
            <w:tcW w:w="5778" w:type="dxa"/>
            <w:gridSpan w:val="4"/>
            <w:vAlign w:val="top"/>
          </w:tcPr>
          <w:p>
            <w:pPr>
              <w:spacing w:before="102" w:line="219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完成农贸市场建设及维护工作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720" w:type="dxa"/>
            <w:gridSpan w:val="7"/>
            <w:vAlign w:val="top"/>
          </w:tcPr>
          <w:p>
            <w:pPr>
              <w:spacing w:before="99" w:line="219" w:lineRule="auto"/>
              <w:ind w:left="4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年度绩效指标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43" w:type="dxa"/>
            <w:gridSpan w:val="2"/>
            <w:vAlign w:val="top"/>
          </w:tcPr>
          <w:p>
            <w:pPr>
              <w:spacing w:before="100" w:line="220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一级指标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before="100" w:line="220" w:lineRule="auto"/>
              <w:ind w:left="8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二级指标</w:t>
            </w: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0" w:line="220" w:lineRule="auto"/>
              <w:ind w:left="1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三级指标</w:t>
            </w:r>
          </w:p>
        </w:tc>
        <w:tc>
          <w:tcPr>
            <w:tcW w:w="1393" w:type="dxa"/>
            <w:vAlign w:val="top"/>
          </w:tcPr>
          <w:p>
            <w:pPr>
              <w:spacing w:before="100" w:line="219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目标值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5" w:line="219" w:lineRule="auto"/>
              <w:ind w:left="9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25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65" w:line="219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3086" w:type="dxa"/>
            <w:gridSpan w:val="2"/>
            <w:vAlign w:val="top"/>
          </w:tcPr>
          <w:p>
            <w:pPr>
              <w:spacing w:before="114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农贸市场管理个数</w:t>
            </w:r>
          </w:p>
        </w:tc>
        <w:tc>
          <w:tcPr>
            <w:tcW w:w="1393" w:type="dxa"/>
            <w:vAlign w:val="top"/>
          </w:tcPr>
          <w:p>
            <w:pPr>
              <w:spacing w:before="114" w:line="21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5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农贸市场环境卫生整治次数</w:t>
            </w:r>
          </w:p>
        </w:tc>
        <w:tc>
          <w:tcPr>
            <w:tcW w:w="1393" w:type="dxa"/>
            <w:vAlign w:val="top"/>
          </w:tcPr>
          <w:p>
            <w:pPr>
              <w:spacing w:before="105" w:line="219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5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保障单位数</w:t>
            </w:r>
          </w:p>
        </w:tc>
        <w:tc>
          <w:tcPr>
            <w:tcW w:w="1393" w:type="dxa"/>
            <w:vAlign w:val="top"/>
          </w:tcPr>
          <w:p>
            <w:pPr>
              <w:spacing w:before="105" w:line="219" w:lineRule="auto"/>
              <w:ind w:left="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5" w:line="220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5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资金保障足额率</w:t>
            </w:r>
          </w:p>
        </w:tc>
        <w:tc>
          <w:tcPr>
            <w:tcW w:w="1393" w:type="dxa"/>
            <w:vAlign w:val="top"/>
          </w:tcPr>
          <w:p>
            <w:pPr>
              <w:spacing w:before="155" w:line="184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86" w:type="dxa"/>
            <w:gridSpan w:val="2"/>
            <w:vAlign w:val="top"/>
          </w:tcPr>
          <w:p>
            <w:pPr>
              <w:spacing w:before="96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单位运转正常率</w:t>
            </w:r>
          </w:p>
        </w:tc>
        <w:tc>
          <w:tcPr>
            <w:tcW w:w="1393" w:type="dxa"/>
            <w:vAlign w:val="top"/>
          </w:tcPr>
          <w:p>
            <w:pPr>
              <w:spacing w:before="146" w:line="184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spacing w:before="106" w:line="220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6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各项工作完成及时性</w:t>
            </w:r>
          </w:p>
        </w:tc>
        <w:tc>
          <w:tcPr>
            <w:tcW w:w="1393" w:type="dxa"/>
            <w:vAlign w:val="top"/>
          </w:tcPr>
          <w:p>
            <w:pPr>
              <w:spacing w:before="108" w:line="221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spacing w:before="104" w:line="219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6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年度预算数</w:t>
            </w:r>
          </w:p>
        </w:tc>
        <w:tc>
          <w:tcPr>
            <w:tcW w:w="1393" w:type="dxa"/>
            <w:vAlign w:val="top"/>
          </w:tcPr>
          <w:p>
            <w:pPr>
              <w:spacing w:before="157" w:line="183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5" w:line="220" w:lineRule="auto"/>
              <w:ind w:left="9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25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05" w:line="219" w:lineRule="auto"/>
              <w:ind w:left="6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社会效益指标</w:t>
            </w: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7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农贸市场正常运转</w:t>
            </w:r>
          </w:p>
        </w:tc>
        <w:tc>
          <w:tcPr>
            <w:tcW w:w="1393" w:type="dxa"/>
            <w:vAlign w:val="top"/>
          </w:tcPr>
          <w:p>
            <w:pPr>
              <w:spacing w:before="107" w:line="220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正常运转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6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7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人民群众消费体验提升</w:t>
            </w:r>
          </w:p>
        </w:tc>
        <w:tc>
          <w:tcPr>
            <w:tcW w:w="1393" w:type="dxa"/>
            <w:vAlign w:val="top"/>
          </w:tcPr>
          <w:p>
            <w:pPr>
              <w:spacing w:before="107" w:line="220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643" w:type="dxa"/>
            <w:gridSpan w:val="2"/>
            <w:vAlign w:val="top"/>
          </w:tcPr>
          <w:p>
            <w:pPr>
              <w:spacing w:before="108" w:line="219" w:lineRule="auto"/>
              <w:ind w:left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before="108" w:line="219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服务对象满意度指标</w:t>
            </w:r>
          </w:p>
        </w:tc>
        <w:tc>
          <w:tcPr>
            <w:tcW w:w="3086" w:type="dxa"/>
            <w:gridSpan w:val="2"/>
            <w:vAlign w:val="top"/>
          </w:tcPr>
          <w:p>
            <w:pPr>
              <w:spacing w:before="108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群众满意度</w:t>
            </w:r>
          </w:p>
        </w:tc>
        <w:tc>
          <w:tcPr>
            <w:tcW w:w="1393" w:type="dxa"/>
            <w:vAlign w:val="top"/>
          </w:tcPr>
          <w:p>
            <w:pPr>
              <w:spacing w:before="127" w:line="237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520" w:h="16500"/>
          <w:pgMar w:top="1189" w:right="814" w:bottom="400" w:left="975" w:header="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75" w:line="219" w:lineRule="auto"/>
        <w:ind w:left="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1"/>
          <w:sz w:val="23"/>
          <w:szCs w:val="23"/>
        </w:rPr>
        <w:t>部门公开表11</w:t>
      </w:r>
    </w:p>
    <w:p>
      <w:pPr>
        <w:spacing w:before="148" w:line="220" w:lineRule="auto"/>
        <w:ind w:left="3099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-566420</wp:posOffset>
            </wp:positionV>
            <wp:extent cx="1403350" cy="13970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03317" cy="1396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项目支出绩效目标表</w:t>
      </w:r>
    </w:p>
    <w:p>
      <w:pPr>
        <w:spacing w:before="11" w:line="219" w:lineRule="auto"/>
        <w:ind w:left="413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(2024年度)</w:t>
      </w:r>
    </w:p>
    <w:p>
      <w:pPr>
        <w:spacing w:line="42" w:lineRule="exact"/>
      </w:pPr>
    </w:p>
    <w:tbl>
      <w:tblPr>
        <w:tblStyle w:val="5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838"/>
        <w:gridCol w:w="1958"/>
        <w:gridCol w:w="1968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671" w:type="dxa"/>
            <w:gridSpan w:val="2"/>
            <w:vAlign w:val="top"/>
          </w:tcPr>
          <w:p>
            <w:pPr>
              <w:spacing w:before="113" w:line="220" w:lineRule="auto"/>
              <w:ind w:left="1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5749" w:type="dxa"/>
            <w:gridSpan w:val="3"/>
            <w:vAlign w:val="top"/>
          </w:tcPr>
          <w:p>
            <w:pPr>
              <w:spacing w:before="112" w:line="219" w:lineRule="auto"/>
              <w:ind w:left="19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农贸市场建设及维护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671" w:type="dxa"/>
            <w:gridSpan w:val="2"/>
            <w:vAlign w:val="top"/>
          </w:tcPr>
          <w:p>
            <w:pPr>
              <w:spacing w:before="218" w:line="219" w:lineRule="auto"/>
              <w:ind w:left="1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主管部门及代码</w:t>
            </w:r>
          </w:p>
        </w:tc>
        <w:tc>
          <w:tcPr>
            <w:tcW w:w="1958" w:type="dxa"/>
            <w:vAlign w:val="top"/>
          </w:tcPr>
          <w:p>
            <w:pPr>
              <w:spacing w:before="97" w:line="237" w:lineRule="auto"/>
              <w:ind w:left="403" w:right="114" w:hanging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景德镇市昌江区现代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商贸发展中心</w:t>
            </w:r>
          </w:p>
        </w:tc>
        <w:tc>
          <w:tcPr>
            <w:tcW w:w="1968" w:type="dxa"/>
            <w:vAlign w:val="top"/>
          </w:tcPr>
          <w:p>
            <w:pPr>
              <w:spacing w:before="219" w:line="220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实施单位</w:t>
            </w:r>
          </w:p>
        </w:tc>
        <w:tc>
          <w:tcPr>
            <w:tcW w:w="1823" w:type="dxa"/>
            <w:vAlign w:val="top"/>
          </w:tcPr>
          <w:p>
            <w:pPr>
              <w:spacing w:before="98" w:line="241" w:lineRule="auto"/>
              <w:ind w:left="237" w:right="155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景德镇市昌江区现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代商贸发展中心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6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2" w:line="233" w:lineRule="auto"/>
              <w:ind w:left="1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项目资金</w:t>
            </w:r>
          </w:p>
          <w:p>
            <w:pPr>
              <w:spacing w:line="220" w:lineRule="auto"/>
              <w:ind w:left="1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958" w:type="dxa"/>
            <w:vAlign w:val="top"/>
          </w:tcPr>
          <w:p>
            <w:pPr>
              <w:spacing w:before="99" w:line="21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年度资金总额</w:t>
            </w:r>
          </w:p>
        </w:tc>
        <w:tc>
          <w:tcPr>
            <w:tcW w:w="3791" w:type="dxa"/>
            <w:gridSpan w:val="2"/>
            <w:vAlign w:val="top"/>
          </w:tcPr>
          <w:p>
            <w:pPr>
              <w:spacing w:before="147" w:line="184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6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spacing w:before="109" w:line="219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其中：财政拨款</w:t>
            </w:r>
          </w:p>
        </w:tc>
        <w:tc>
          <w:tcPr>
            <w:tcW w:w="3791" w:type="dxa"/>
            <w:gridSpan w:val="2"/>
            <w:vAlign w:val="top"/>
          </w:tcPr>
          <w:p>
            <w:pPr>
              <w:spacing w:before="157" w:line="184" w:lineRule="auto"/>
              <w:ind w:left="1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6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spacing w:before="101" w:line="220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其他资金</w:t>
            </w:r>
          </w:p>
        </w:tc>
        <w:tc>
          <w:tcPr>
            <w:tcW w:w="3791" w:type="dxa"/>
            <w:gridSpan w:val="2"/>
            <w:vAlign w:val="top"/>
          </w:tcPr>
          <w:p>
            <w:pPr>
              <w:spacing w:before="149" w:line="183" w:lineRule="auto"/>
              <w:ind w:left="1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6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8" w:type="dxa"/>
            <w:vAlign w:val="top"/>
          </w:tcPr>
          <w:p>
            <w:pPr>
              <w:spacing w:before="101" w:line="219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上年结转</w:t>
            </w:r>
          </w:p>
        </w:tc>
        <w:tc>
          <w:tcPr>
            <w:tcW w:w="3791" w:type="dxa"/>
            <w:gridSpan w:val="2"/>
            <w:vAlign w:val="top"/>
          </w:tcPr>
          <w:p>
            <w:pPr>
              <w:spacing w:before="150" w:line="183" w:lineRule="auto"/>
              <w:ind w:left="18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420" w:type="dxa"/>
            <w:gridSpan w:val="5"/>
            <w:vAlign w:val="top"/>
          </w:tcPr>
          <w:p>
            <w:pPr>
              <w:spacing w:before="99" w:line="219" w:lineRule="auto"/>
              <w:ind w:left="4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年度绩效目标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420" w:type="dxa"/>
            <w:gridSpan w:val="5"/>
            <w:vAlign w:val="top"/>
          </w:tcPr>
          <w:p>
            <w:pPr>
              <w:spacing w:before="201" w:line="225" w:lineRule="auto"/>
              <w:ind w:left="24" w:righ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对农贸市场基础设施进行改造提升及维护，做好农贸市场环境卫生专项整治工作，和公益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类、健康类公益广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告宣传工作，促进农贸市场达标、产业升级，乡村振兴等，切实提升人民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群众消费体验。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33" w:type="dxa"/>
            <w:vAlign w:val="top"/>
          </w:tcPr>
          <w:p>
            <w:pPr>
              <w:spacing w:before="100" w:line="220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1838" w:type="dxa"/>
            <w:vAlign w:val="top"/>
          </w:tcPr>
          <w:p>
            <w:pPr>
              <w:spacing w:before="100" w:line="220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3926" w:type="dxa"/>
            <w:gridSpan w:val="2"/>
            <w:vAlign w:val="top"/>
          </w:tcPr>
          <w:p>
            <w:pPr>
              <w:spacing w:before="100" w:line="220" w:lineRule="auto"/>
              <w:ind w:left="1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1823" w:type="dxa"/>
            <w:vAlign w:val="top"/>
          </w:tcPr>
          <w:p>
            <w:pPr>
              <w:spacing w:before="100" w:line="219" w:lineRule="auto"/>
              <w:ind w:left="6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61" w:line="21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成本指标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61" w:line="219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经济成本指标</w:t>
            </w:r>
          </w:p>
        </w:tc>
        <w:tc>
          <w:tcPr>
            <w:tcW w:w="3926" w:type="dxa"/>
            <w:gridSpan w:val="2"/>
            <w:vAlign w:val="top"/>
          </w:tcPr>
          <w:p>
            <w:pPr>
              <w:spacing w:before="112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农贸市场建设及维护</w:t>
            </w:r>
          </w:p>
        </w:tc>
        <w:tc>
          <w:tcPr>
            <w:tcW w:w="1823" w:type="dxa"/>
            <w:vAlign w:val="top"/>
          </w:tcPr>
          <w:p>
            <w:pPr>
              <w:spacing w:before="113" w:line="220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≤5万元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26" w:type="dxa"/>
            <w:gridSpan w:val="2"/>
            <w:vAlign w:val="top"/>
          </w:tcPr>
          <w:p>
            <w:pPr>
              <w:spacing w:before="113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农贸市场环境卫生整治</w:t>
            </w:r>
          </w:p>
        </w:tc>
        <w:tc>
          <w:tcPr>
            <w:tcW w:w="1823" w:type="dxa"/>
            <w:vAlign w:val="top"/>
          </w:tcPr>
          <w:p>
            <w:pPr>
              <w:spacing w:before="114" w:line="220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≤3万元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26" w:type="dxa"/>
            <w:gridSpan w:val="2"/>
            <w:vAlign w:val="top"/>
          </w:tcPr>
          <w:p>
            <w:pPr>
              <w:spacing w:before="103" w:line="218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农贸市场公益类广告宣传牌制作</w:t>
            </w:r>
          </w:p>
        </w:tc>
        <w:tc>
          <w:tcPr>
            <w:tcW w:w="1823" w:type="dxa"/>
            <w:vAlign w:val="top"/>
          </w:tcPr>
          <w:p>
            <w:pPr>
              <w:spacing w:before="105" w:line="220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≤3万元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62" w:line="21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2" w:line="219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3926" w:type="dxa"/>
            <w:gridSpan w:val="2"/>
            <w:vAlign w:val="top"/>
          </w:tcPr>
          <w:p>
            <w:pPr>
              <w:spacing w:before="104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农贸市场建设及维护个数</w:t>
            </w:r>
          </w:p>
        </w:tc>
        <w:tc>
          <w:tcPr>
            <w:tcW w:w="1823" w:type="dxa"/>
            <w:vAlign w:val="top"/>
          </w:tcPr>
          <w:p>
            <w:pPr>
              <w:spacing w:before="105" w:line="220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26" w:type="dxa"/>
            <w:gridSpan w:val="2"/>
            <w:vAlign w:val="top"/>
          </w:tcPr>
          <w:p>
            <w:pPr>
              <w:spacing w:before="104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农贸市场环境卫生整治次数</w:t>
            </w:r>
          </w:p>
        </w:tc>
        <w:tc>
          <w:tcPr>
            <w:tcW w:w="1823" w:type="dxa"/>
            <w:vAlign w:val="top"/>
          </w:tcPr>
          <w:p>
            <w:pPr>
              <w:spacing w:before="104" w:line="219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8" w:type="dxa"/>
            <w:vAlign w:val="top"/>
          </w:tcPr>
          <w:p>
            <w:pPr>
              <w:pStyle w:val="6"/>
            </w:pPr>
          </w:p>
        </w:tc>
        <w:tc>
          <w:tcPr>
            <w:tcW w:w="3926" w:type="dxa"/>
            <w:gridSpan w:val="2"/>
            <w:vAlign w:val="top"/>
          </w:tcPr>
          <w:p>
            <w:pPr>
              <w:spacing w:before="104" w:line="218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农贸市场公益类广告宣传牌个数</w:t>
            </w:r>
          </w:p>
        </w:tc>
        <w:tc>
          <w:tcPr>
            <w:tcW w:w="1823" w:type="dxa"/>
            <w:vAlign w:val="top"/>
          </w:tcPr>
          <w:p>
            <w:pPr>
              <w:spacing w:before="105" w:line="219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100个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8" w:type="dxa"/>
            <w:vAlign w:val="top"/>
          </w:tcPr>
          <w:p>
            <w:pPr>
              <w:spacing w:before="106" w:line="220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3926" w:type="dxa"/>
            <w:gridSpan w:val="2"/>
            <w:vAlign w:val="top"/>
          </w:tcPr>
          <w:p>
            <w:pPr>
              <w:spacing w:before="105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农贸市场建设按要求达标率</w:t>
            </w:r>
          </w:p>
        </w:tc>
        <w:tc>
          <w:tcPr>
            <w:tcW w:w="1823" w:type="dxa"/>
            <w:vAlign w:val="top"/>
          </w:tcPr>
          <w:p>
            <w:pPr>
              <w:spacing w:before="153" w:line="184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=100%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8" w:type="dxa"/>
            <w:vAlign w:val="top"/>
          </w:tcPr>
          <w:p>
            <w:pPr>
              <w:spacing w:before="117" w:line="220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时效指标</w:t>
            </w:r>
          </w:p>
        </w:tc>
        <w:tc>
          <w:tcPr>
            <w:tcW w:w="3926" w:type="dxa"/>
            <w:gridSpan w:val="2"/>
            <w:vAlign w:val="top"/>
          </w:tcPr>
          <w:p>
            <w:pPr>
              <w:spacing w:before="116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农贸市场建设完成及时率</w:t>
            </w:r>
          </w:p>
        </w:tc>
        <w:tc>
          <w:tcPr>
            <w:tcW w:w="1823" w:type="dxa"/>
            <w:vAlign w:val="top"/>
          </w:tcPr>
          <w:p>
            <w:pPr>
              <w:spacing w:before="164" w:line="184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=100%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1" w:line="220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61" w:line="219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社会效益指标</w:t>
            </w:r>
          </w:p>
        </w:tc>
        <w:tc>
          <w:tcPr>
            <w:tcW w:w="3926" w:type="dxa"/>
            <w:gridSpan w:val="2"/>
            <w:vAlign w:val="top"/>
          </w:tcPr>
          <w:p>
            <w:pPr>
              <w:spacing w:before="106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农贸市场达标、产业升级、乡村振兴等</w:t>
            </w:r>
          </w:p>
        </w:tc>
        <w:tc>
          <w:tcPr>
            <w:tcW w:w="1823" w:type="dxa"/>
            <w:vAlign w:val="top"/>
          </w:tcPr>
          <w:p>
            <w:pPr>
              <w:spacing w:before="107" w:line="219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26" w:type="dxa"/>
            <w:gridSpan w:val="2"/>
            <w:vAlign w:val="top"/>
          </w:tcPr>
          <w:p>
            <w:pPr>
              <w:spacing w:before="117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人民群众消费体验得到提升</w:t>
            </w:r>
          </w:p>
        </w:tc>
        <w:tc>
          <w:tcPr>
            <w:tcW w:w="1823" w:type="dxa"/>
            <w:vAlign w:val="top"/>
          </w:tcPr>
          <w:p>
            <w:pPr>
              <w:spacing w:before="118" w:line="220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top"/>
          </w:tcPr>
          <w:p>
            <w:pPr>
              <w:spacing w:before="107" w:line="21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满意度指标</w:t>
            </w:r>
          </w:p>
        </w:tc>
        <w:tc>
          <w:tcPr>
            <w:tcW w:w="1838" w:type="dxa"/>
            <w:vAlign w:val="top"/>
          </w:tcPr>
          <w:p>
            <w:pPr>
              <w:spacing w:before="107" w:line="21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服务对象满意度</w:t>
            </w:r>
          </w:p>
        </w:tc>
        <w:tc>
          <w:tcPr>
            <w:tcW w:w="3926" w:type="dxa"/>
            <w:gridSpan w:val="2"/>
            <w:vAlign w:val="top"/>
          </w:tcPr>
          <w:p>
            <w:pPr>
              <w:spacing w:before="107" w:line="219" w:lineRule="auto"/>
              <w:ind w:left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群众满意度</w:t>
            </w:r>
          </w:p>
        </w:tc>
        <w:tc>
          <w:tcPr>
            <w:tcW w:w="1823" w:type="dxa"/>
            <w:vAlign w:val="top"/>
          </w:tcPr>
          <w:p>
            <w:pPr>
              <w:spacing w:before="126" w:line="237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sectPr>
      <w:pgSz w:w="11670" w:h="16600"/>
      <w:pgMar w:top="1400" w:right="1044" w:bottom="400" w:left="11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3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058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5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51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1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2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1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56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800DA9"/>
    <w:rsid w:val="4CA92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13.png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2024-03-20T11:37:00Z</dcterms:created>
  <dc:creator>C</dc:creator>
  <cp:lastModifiedBy>7</cp:lastModifiedBy>
  <dcterms:modified xsi:type="dcterms:W3CDTF">2024-03-20T09:44:01Z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2024-03-20T11:37:32Z</vt:filetime>
  </property>
  <property fmtid="{D5CDD505-2E9C-101B-9397-08002B2CF9AE}" pid="4" name="UsrData">
    <vt:lpwstr>65fa59f32b86d9001fb56f29wl</vt:lpwstr>
  </property>
  <property fmtid="{D5CDD505-2E9C-101B-9397-08002B2CF9AE}" pid="5" name="KSOProductBuildVer">
    <vt:lpwstr>2052-12.1.0.16417</vt:lpwstr>
  </property>
  <property fmtid="{D5CDD505-2E9C-101B-9397-08002B2CF9AE}" pid="6" name="ICV">
    <vt:lpwstr>80E6909E847B40E1A6CA785C3D5896D9_13</vt:lpwstr>
  </property>
</Properties>
</file>