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昌江区统计局</w:t>
      </w:r>
      <w:r>
        <w:rPr>
          <w:rFonts w:hint="eastAsia" w:ascii="宋体" w:hAnsi="宋体" w:eastAsia="宋体" w:cs="宋体"/>
          <w:b/>
          <w:bCs/>
          <w:sz w:val="44"/>
          <w:szCs w:val="44"/>
          <w:lang w:val="en-US" w:eastAsia="zh-CN"/>
        </w:rPr>
        <w:t>2018年</w:t>
      </w:r>
    </w:p>
    <w:p>
      <w:pPr>
        <w:jc w:val="center"/>
        <w:rPr>
          <w:rFonts w:hint="eastAsia" w:ascii="宋体" w:hAnsi="宋体" w:eastAsia="宋体" w:cs="宋体"/>
          <w:b/>
          <w:bCs/>
          <w:sz w:val="44"/>
          <w:szCs w:val="44"/>
        </w:rPr>
      </w:pPr>
      <w:r>
        <w:rPr>
          <w:rFonts w:hint="eastAsia" w:ascii="宋体" w:hAnsi="宋体" w:eastAsia="宋体" w:cs="宋体"/>
          <w:b/>
          <w:bCs/>
          <w:sz w:val="44"/>
          <w:szCs w:val="44"/>
        </w:rPr>
        <w:t>绩效</w:t>
      </w:r>
      <w:r>
        <w:rPr>
          <w:rFonts w:hint="eastAsia" w:ascii="宋体" w:hAnsi="宋体" w:eastAsia="宋体" w:cs="宋体"/>
          <w:b/>
          <w:bCs/>
          <w:sz w:val="44"/>
          <w:szCs w:val="44"/>
          <w:lang w:eastAsia="zh-CN"/>
        </w:rPr>
        <w:t>绩效自评</w:t>
      </w:r>
      <w:r>
        <w:rPr>
          <w:rFonts w:hint="eastAsia" w:ascii="宋体" w:hAnsi="宋体" w:eastAsia="宋体" w:cs="宋体"/>
          <w:b/>
          <w:bCs/>
          <w:sz w:val="44"/>
          <w:szCs w:val="44"/>
        </w:rPr>
        <w:t>报告</w:t>
      </w:r>
    </w:p>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一、部门概况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rPr>
      </w:pPr>
      <w:r>
        <w:rPr>
          <w:rFonts w:hint="eastAsia" w:ascii="楷体" w:hAnsi="楷体" w:eastAsia="楷体" w:cs="楷体"/>
          <w:b/>
          <w:bCs/>
        </w:rPr>
        <w:t>（一</w:t>
      </w:r>
      <w:r>
        <w:rPr>
          <w:rFonts w:hint="eastAsia" w:ascii="楷体" w:hAnsi="楷体" w:eastAsia="楷体" w:cs="楷体"/>
          <w:b/>
          <w:bCs/>
          <w:lang w:eastAsia="zh-CN"/>
        </w:rPr>
        <w:t>）</w:t>
      </w:r>
      <w:r>
        <w:rPr>
          <w:rFonts w:hint="eastAsia" w:ascii="楷体" w:hAnsi="楷体" w:eastAsia="楷体" w:cs="楷体"/>
          <w:b/>
          <w:bCs/>
        </w:rPr>
        <w:t>机构职能及组成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昌江区</w:t>
      </w:r>
      <w:r>
        <w:rPr>
          <w:rFonts w:hint="default"/>
          <w:lang w:val="en-US" w:eastAsia="zh-CN"/>
        </w:rPr>
        <w:t>统计局是一个独立核算机构，包括</w:t>
      </w:r>
      <w:r>
        <w:rPr>
          <w:rFonts w:hint="eastAsia"/>
          <w:lang w:val="en-US" w:eastAsia="zh-CN"/>
        </w:rPr>
        <w:t>1</w:t>
      </w:r>
      <w:r>
        <w:rPr>
          <w:rFonts w:hint="default"/>
          <w:lang w:val="en-US" w:eastAsia="zh-CN"/>
        </w:rPr>
        <w:t>个政府行政机关及</w:t>
      </w:r>
      <w:r>
        <w:rPr>
          <w:rFonts w:hint="eastAsia"/>
          <w:lang w:val="en-US" w:eastAsia="zh-CN"/>
        </w:rPr>
        <w:t>1</w:t>
      </w:r>
      <w:r>
        <w:rPr>
          <w:rFonts w:hint="default"/>
          <w:lang w:val="en-US" w:eastAsia="zh-CN"/>
        </w:rPr>
        <w:t>个下属单位</w:t>
      </w:r>
      <w:r>
        <w:rPr>
          <w:rFonts w:hint="eastAsia"/>
          <w:lang w:val="en-US" w:eastAsia="zh-CN"/>
        </w:rPr>
        <w:t>：昌江区农村社会经济调查队。</w:t>
      </w:r>
      <w:r>
        <w:rPr>
          <w:rFonts w:hint="default"/>
          <w:lang w:val="en-US" w:eastAsia="zh-CN"/>
        </w:rPr>
        <w:t>经费来</w:t>
      </w:r>
      <w:bookmarkStart w:id="0" w:name="_GoBack"/>
      <w:bookmarkEnd w:id="0"/>
      <w:r>
        <w:rPr>
          <w:rFonts w:hint="default"/>
          <w:lang w:val="en-US" w:eastAsia="zh-CN"/>
        </w:rPr>
        <w:t>源均为全额</w:t>
      </w:r>
      <w:r>
        <w:rPr>
          <w:rFonts w:hint="eastAsia"/>
          <w:lang w:val="en-US" w:eastAsia="zh-CN"/>
        </w:rPr>
        <w:t>财政</w:t>
      </w:r>
      <w:r>
        <w:rPr>
          <w:rFonts w:hint="default"/>
          <w:lang w:val="en-US" w:eastAsia="zh-CN"/>
        </w:rPr>
        <w:t>拨款。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其主要职能是：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（1）</w:t>
      </w:r>
      <w:r>
        <w:rPr>
          <w:rFonts w:hint="default"/>
          <w:lang w:val="en-US" w:eastAsia="zh-CN"/>
        </w:rPr>
        <w:t>拟订全区统计工作规划、统计现代化建设规划和统计调查计划；建立和健全全区国民经济核算体系、统计指标体系和基本统计报表制度；组织领导和综合协调区域内各部门、各单位的统计和国民经济核算工作；组织实施统计体制改革方案；监督检查统计法律法规的实施。</w:t>
      </w:r>
      <w:r>
        <w:rPr>
          <w:rFonts w:hint="default"/>
          <w:lang w:val="en-US" w:eastAsia="zh-CN"/>
        </w:rPr>
        <w:br w:type="textWrapping"/>
      </w:r>
      <w:r>
        <w:rPr>
          <w:rFonts w:hint="eastAsia"/>
          <w:lang w:val="en-US" w:eastAsia="zh-CN"/>
        </w:rPr>
        <w:t xml:space="preserve">  （2）</w:t>
      </w:r>
      <w:r>
        <w:rPr>
          <w:rFonts w:hint="default"/>
          <w:lang w:val="en-US" w:eastAsia="zh-CN"/>
        </w:rPr>
        <w:t>组织指导全区统计工作，会同有关部门组织全区国情国力普查和各项调查；审核各乡镇、各部门的统计调查计划、调查方案；制定全区统计报表制度，管理全区统计报表工作。</w:t>
      </w:r>
      <w:r>
        <w:rPr>
          <w:rFonts w:hint="default"/>
          <w:lang w:val="en-US" w:eastAsia="zh-CN"/>
        </w:rPr>
        <w:br w:type="textWrapping"/>
      </w:r>
      <w:r>
        <w:rPr>
          <w:rFonts w:hint="eastAsia"/>
          <w:lang w:val="en-US" w:eastAsia="zh-CN"/>
        </w:rPr>
        <w:t xml:space="preserve">  （3）</w:t>
      </w:r>
      <w:r>
        <w:rPr>
          <w:rFonts w:hint="default"/>
          <w:lang w:val="en-US" w:eastAsia="zh-CN"/>
        </w:rPr>
        <w:t>搜集、整理和提供全区性的基本统计资料并对国民经济、社会发展和科技进步情况进行统计分析、统计预测和统计监督，向区委、区政府及有关部门提供决策、咨询建议。</w:t>
      </w:r>
      <w:r>
        <w:rPr>
          <w:rFonts w:hint="default"/>
          <w:lang w:val="en-US" w:eastAsia="zh-CN"/>
        </w:rPr>
        <w:br w:type="textWrapping"/>
      </w:r>
      <w:r>
        <w:rPr>
          <w:rFonts w:hint="eastAsia"/>
          <w:lang w:val="en-US" w:eastAsia="zh-CN"/>
        </w:rPr>
        <w:t xml:space="preserve">  （4）</w:t>
      </w:r>
      <w:r>
        <w:rPr>
          <w:rFonts w:hint="default"/>
          <w:lang w:val="en-US" w:eastAsia="zh-CN"/>
        </w:rPr>
        <w:t>统一核定、管理、公布、编印全区性的基本统计资料，指导协调全区统计系统的信息咨询工作。</w:t>
      </w:r>
      <w:r>
        <w:rPr>
          <w:rFonts w:hint="default"/>
          <w:lang w:val="en-US" w:eastAsia="zh-CN"/>
        </w:rPr>
        <w:br w:type="textWrapping"/>
      </w:r>
      <w:r>
        <w:rPr>
          <w:rFonts w:hint="eastAsia"/>
          <w:lang w:val="en-US" w:eastAsia="zh-CN"/>
        </w:rPr>
        <w:t xml:space="preserve">  （5）</w:t>
      </w:r>
      <w:r>
        <w:rPr>
          <w:rFonts w:hint="default"/>
          <w:lang w:val="en-US" w:eastAsia="zh-CN"/>
        </w:rPr>
        <w:t>管理全区统计信息自动化系统和统计数据库。</w:t>
      </w:r>
      <w:r>
        <w:rPr>
          <w:rFonts w:hint="default"/>
          <w:lang w:val="en-US" w:eastAsia="zh-CN"/>
        </w:rPr>
        <w:br w:type="textWrapping"/>
      </w:r>
      <w:r>
        <w:rPr>
          <w:rFonts w:hint="eastAsia"/>
          <w:lang w:val="en-US" w:eastAsia="zh-CN"/>
        </w:rPr>
        <w:t xml:space="preserve">  （6）</w:t>
      </w:r>
      <w:r>
        <w:rPr>
          <w:rFonts w:hint="default"/>
          <w:lang w:val="en-US" w:eastAsia="zh-CN"/>
        </w:rPr>
        <w:t>组织管理全区统计科学研究、统计教育、统计干部培训，会同有关部门组织统计专业技术职务评聘及资格考试工作。</w:t>
      </w:r>
      <w:r>
        <w:rPr>
          <w:rFonts w:hint="default"/>
          <w:lang w:val="en-US" w:eastAsia="zh-CN"/>
        </w:rPr>
        <w:br w:type="textWrapping"/>
      </w:r>
      <w:r>
        <w:rPr>
          <w:rFonts w:hint="eastAsia"/>
          <w:lang w:val="en-US" w:eastAsia="zh-CN"/>
        </w:rPr>
        <w:t xml:space="preserve">  （7）</w:t>
      </w:r>
      <w:r>
        <w:rPr>
          <w:rFonts w:hint="default"/>
          <w:lang w:val="en-US" w:eastAsia="zh-CN"/>
        </w:rPr>
        <w:t>承</w:t>
      </w:r>
      <w:r>
        <w:rPr>
          <w:rFonts w:hint="eastAsia"/>
          <w:lang w:val="en-US" w:eastAsia="zh-CN"/>
        </w:rPr>
        <w:t>办区政府交办的其他事项。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lang w:eastAsia="zh-CN"/>
        </w:rPr>
      </w:pPr>
      <w:r>
        <w:rPr>
          <w:rFonts w:hint="eastAsia" w:ascii="楷体" w:hAnsi="楷体" w:eastAsia="楷体" w:cs="楷体"/>
          <w:b/>
          <w:bCs/>
          <w:lang w:eastAsia="zh-CN"/>
        </w:rPr>
        <w:t>（二）人员结构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2018年度我局全额编制9名、其中行政编制3人，事业人员6人。单位实有人员16人，其中全额财政拨款9人、单位自行负担人员4人、离退休人员3人。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（三）部门收支情况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1、收入决算情况说明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 xml:space="preserve">本部门2018年度收入总计285.46万元，其中年初结转和结余26.19万元，本年收入合计259.27万元。本年收入的具体构成为：财政拨款收入247.01万元，占95.27%；；其他收入12.25万元，占4.73%。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2、支出决算情况说明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本部门2018年度支出总计285.46万元，其中本年支出合计217.66万元，年末结转和结余67.8万元。本年支出的具体构成为：基本支出166.27万元，占76.39%；项目支出51.39万元，占23.61%。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专项资金管理情况：</w:t>
      </w:r>
      <w:r>
        <w:rPr>
          <w:rFonts w:hint="default"/>
          <w:lang w:val="en-US" w:eastAsia="zh-CN"/>
        </w:rPr>
        <w:t>2018年我单位项目共计</w:t>
      </w:r>
      <w:r>
        <w:rPr>
          <w:rFonts w:hint="eastAsia"/>
          <w:lang w:val="en-US" w:eastAsia="zh-CN"/>
        </w:rPr>
        <w:t>12</w:t>
      </w:r>
      <w:r>
        <w:rPr>
          <w:rFonts w:hint="default"/>
          <w:lang w:val="en-US" w:eastAsia="zh-CN"/>
        </w:rPr>
        <w:t>个。其中预算申报项目</w:t>
      </w:r>
      <w:r>
        <w:rPr>
          <w:rFonts w:hint="eastAsia"/>
          <w:lang w:val="en-US" w:eastAsia="zh-CN"/>
        </w:rPr>
        <w:t>12</w:t>
      </w:r>
      <w:r>
        <w:rPr>
          <w:rFonts w:hint="default"/>
          <w:lang w:val="en-US" w:eastAsia="zh-CN"/>
        </w:rPr>
        <w:t>个，申报资金</w:t>
      </w:r>
      <w:r>
        <w:rPr>
          <w:rFonts w:hint="eastAsia"/>
          <w:lang w:val="en-US" w:eastAsia="zh-CN"/>
        </w:rPr>
        <w:t>100.3</w:t>
      </w:r>
      <w:r>
        <w:rPr>
          <w:rFonts w:hint="default"/>
          <w:lang w:val="en-US" w:eastAsia="zh-CN"/>
        </w:rPr>
        <w:t>万元，财政批复项目资金</w:t>
      </w:r>
      <w:r>
        <w:rPr>
          <w:rFonts w:hint="eastAsia"/>
          <w:lang w:val="en-US" w:eastAsia="zh-CN"/>
        </w:rPr>
        <w:t>100.3</w:t>
      </w:r>
      <w:r>
        <w:rPr>
          <w:rFonts w:hint="default"/>
          <w:lang w:val="en-US" w:eastAsia="zh-CN"/>
        </w:rPr>
        <w:t>万元</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（四）部门目标实现情况：</w:t>
      </w:r>
      <w:r>
        <w:rPr>
          <w:rFonts w:hint="default"/>
          <w:lang w:val="en-US" w:eastAsia="zh-CN"/>
        </w:rPr>
        <w:t>2018年我单位项目共计1</w:t>
      </w:r>
      <w:r>
        <w:rPr>
          <w:rFonts w:hint="eastAsia"/>
          <w:lang w:val="en-US" w:eastAsia="zh-CN"/>
        </w:rPr>
        <w:t>2</w:t>
      </w:r>
      <w:r>
        <w:rPr>
          <w:rFonts w:hint="default"/>
          <w:lang w:val="en-US" w:eastAsia="zh-CN"/>
        </w:rPr>
        <w:t>个。其中预算申报项目1</w:t>
      </w:r>
      <w:r>
        <w:rPr>
          <w:rFonts w:hint="eastAsia"/>
          <w:lang w:val="en-US" w:eastAsia="zh-CN"/>
        </w:rPr>
        <w:t>1</w:t>
      </w:r>
      <w:r>
        <w:rPr>
          <w:rFonts w:hint="default"/>
          <w:lang w:val="en-US" w:eastAsia="zh-CN"/>
        </w:rPr>
        <w:t>个，申报资金</w:t>
      </w:r>
      <w:r>
        <w:rPr>
          <w:rFonts w:hint="eastAsia"/>
          <w:lang w:val="en-US" w:eastAsia="zh-CN"/>
        </w:rPr>
        <w:t>32.11</w:t>
      </w:r>
      <w:r>
        <w:rPr>
          <w:rFonts w:hint="default"/>
          <w:lang w:val="en-US" w:eastAsia="zh-CN"/>
        </w:rPr>
        <w:t>万元，财政批复项目资金</w:t>
      </w:r>
      <w:r>
        <w:rPr>
          <w:rFonts w:hint="eastAsia"/>
          <w:lang w:val="en-US" w:eastAsia="zh-CN"/>
        </w:rPr>
        <w:t>32.11</w:t>
      </w:r>
      <w:r>
        <w:rPr>
          <w:rFonts w:hint="default"/>
          <w:lang w:val="en-US" w:eastAsia="zh-CN"/>
        </w:rPr>
        <w:t>万元;年中</w:t>
      </w:r>
      <w:r>
        <w:rPr>
          <w:rFonts w:hint="eastAsia"/>
          <w:lang w:val="en-US" w:eastAsia="zh-CN"/>
        </w:rPr>
        <w:t>区</w:t>
      </w:r>
      <w:r>
        <w:rPr>
          <w:rFonts w:hint="default"/>
          <w:lang w:val="en-US" w:eastAsia="zh-CN"/>
        </w:rPr>
        <w:t>级财政追加项目1个，</w:t>
      </w:r>
      <w:r>
        <w:rPr>
          <w:rFonts w:hint="eastAsia"/>
          <w:lang w:val="en-US" w:eastAsia="zh-CN"/>
        </w:rPr>
        <w:t>第四次全国经济普查</w:t>
      </w:r>
      <w:r>
        <w:rPr>
          <w:rFonts w:hint="default"/>
          <w:lang w:val="en-US" w:eastAsia="zh-CN"/>
        </w:rPr>
        <w:t>经费，金额为</w:t>
      </w:r>
      <w:r>
        <w:rPr>
          <w:rFonts w:hint="eastAsia"/>
          <w:lang w:val="en-US" w:eastAsia="zh-CN"/>
        </w:rPr>
        <w:t>68.19</w:t>
      </w:r>
      <w:r>
        <w:rPr>
          <w:rFonts w:hint="default"/>
          <w:lang w:val="en-US" w:eastAsia="zh-CN"/>
        </w:rPr>
        <w:t>万元，该项资金按流程申报及批复，符合资金管理办法等相关规定。</w:t>
      </w:r>
      <w:r>
        <w:rPr>
          <w:rFonts w:hint="eastAsia"/>
          <w:lang w:val="en-US" w:eastAsia="zh-CN"/>
        </w:rPr>
        <w:t>2018年去年我单为项目资金共计100.3万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lang w:val="en-US" w:eastAsia="zh-CN"/>
        </w:rPr>
      </w:pPr>
      <w:r>
        <w:rPr>
          <w:rFonts w:hint="eastAsia" w:ascii="黑体" w:hAnsi="黑体" w:eastAsia="黑体" w:cs="黑体"/>
          <w:lang w:val="en-US" w:eastAsia="zh-CN"/>
        </w:rPr>
        <w:t>二、</w:t>
      </w:r>
      <w:r>
        <w:rPr>
          <w:rFonts w:hint="default" w:ascii="黑体" w:hAnsi="黑体" w:eastAsia="黑体" w:cs="黑体"/>
          <w:lang w:val="en-US" w:eastAsia="zh-CN"/>
        </w:rPr>
        <w:t> 项目</w:t>
      </w:r>
      <w:r>
        <w:rPr>
          <w:rFonts w:hint="eastAsia" w:ascii="黑体" w:hAnsi="黑体" w:eastAsia="黑体" w:cs="黑体"/>
          <w:lang w:val="en-US" w:eastAsia="zh-CN"/>
        </w:rPr>
        <w:t>名称和绩效目标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1</w:t>
      </w:r>
      <w:r>
        <w:rPr>
          <w:rFonts w:hint="default"/>
          <w:lang w:val="en-US" w:eastAsia="zh-CN"/>
        </w:rPr>
        <w:t>. </w:t>
      </w:r>
      <w:r>
        <w:rPr>
          <w:rFonts w:hint="eastAsia"/>
          <w:lang w:val="en-US" w:eastAsia="zh-CN"/>
        </w:rPr>
        <w:t>企业一套表工程建设</w:t>
      </w:r>
      <w:r>
        <w:rPr>
          <w:rFonts w:hint="default"/>
          <w:lang w:val="en-US" w:eastAsia="zh-CN"/>
        </w:rPr>
        <w:t>:通过</w:t>
      </w:r>
      <w:r>
        <w:rPr>
          <w:rFonts w:hint="eastAsia"/>
          <w:lang w:val="en-US" w:eastAsia="zh-CN"/>
        </w:rPr>
        <w:t>区</w:t>
      </w:r>
      <w:r>
        <w:rPr>
          <w:rFonts w:hint="default"/>
          <w:lang w:val="en-US" w:eastAsia="zh-CN"/>
        </w:rPr>
        <w:t>乡统计网络及信息化建设，稳步推进统计数据联网直报水平、统计信息安全保障水平、统计信息共享水平，确保全</w:t>
      </w:r>
      <w:r>
        <w:rPr>
          <w:rFonts w:hint="eastAsia"/>
          <w:lang w:val="en-US" w:eastAsia="zh-CN"/>
        </w:rPr>
        <w:t>区</w:t>
      </w:r>
      <w:r>
        <w:rPr>
          <w:rFonts w:hint="default"/>
          <w:lang w:val="en-US" w:eastAsia="zh-CN"/>
        </w:rPr>
        <w:t>统计数据采集网络畅通，为各统计专业安全、及时报表、汇总生成统计数据做好基础保障</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2、企业报表培训经费</w:t>
      </w:r>
      <w:r>
        <w:rPr>
          <w:rFonts w:hint="default"/>
          <w:lang w:val="en-US" w:eastAsia="zh-CN"/>
        </w:rPr>
        <w:t>:联系实际，讲求实效，建立运行规范，管理科学的统计继续教育机制;促进统计人员进一步掌握统计法律法规，更新和完善知识结构，补充和扩展统计专业知识与业务技能。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3、</w:t>
      </w:r>
      <w:r>
        <w:rPr>
          <w:rFonts w:hint="default"/>
          <w:lang w:val="en-US" w:eastAsia="zh-CN"/>
        </w:rPr>
        <w:t> </w:t>
      </w:r>
      <w:r>
        <w:rPr>
          <w:rFonts w:hint="eastAsia"/>
          <w:lang w:val="en-US" w:eastAsia="zh-CN"/>
        </w:rPr>
        <w:t>资料印刷费</w:t>
      </w:r>
      <w:r>
        <w:rPr>
          <w:rFonts w:hint="default"/>
          <w:lang w:val="en-US" w:eastAsia="zh-CN"/>
        </w:rPr>
        <w:t>:</w:t>
      </w:r>
      <w:r>
        <w:rPr>
          <w:rFonts w:hint="eastAsia"/>
          <w:lang w:val="en-US" w:eastAsia="zh-CN"/>
        </w:rPr>
        <w:t>为及时向昌江区相关部门提供我区每月各类经济指标，所以我局每月将各类统计数据汇编印制成“昌江区统计月报”分发给各个相关部门。为区委、区政府</w:t>
      </w:r>
      <w:r>
        <w:rPr>
          <w:rFonts w:hint="default"/>
        </w:rPr>
        <w:t>科学制定和调整</w:t>
      </w:r>
      <w:r>
        <w:rPr>
          <w:rFonts w:hint="eastAsia"/>
          <w:lang w:eastAsia="zh-CN"/>
        </w:rPr>
        <w:t>我区</w:t>
      </w:r>
      <w:r>
        <w:rPr>
          <w:rFonts w:hint="default"/>
        </w:rPr>
        <w:t>经济社会发展，提供科学准确的统计信息支持。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4、</w:t>
      </w:r>
      <w:r>
        <w:rPr>
          <w:rFonts w:hint="default"/>
          <w:lang w:val="en-US" w:eastAsia="zh-CN"/>
        </w:rPr>
        <w:t> 城乡</w:t>
      </w:r>
      <w:r>
        <w:rPr>
          <w:rFonts w:hint="eastAsia"/>
          <w:lang w:val="en-US" w:eastAsia="zh-CN"/>
        </w:rPr>
        <w:t>住户</w:t>
      </w:r>
      <w:r>
        <w:rPr>
          <w:rFonts w:hint="default"/>
          <w:lang w:val="en-US" w:eastAsia="zh-CN"/>
        </w:rPr>
        <w:t>收入一体化调查:通过调查，全面、准确、及时了解全</w:t>
      </w:r>
      <w:r>
        <w:rPr>
          <w:rFonts w:hint="eastAsia"/>
          <w:lang w:val="en-US" w:eastAsia="zh-CN"/>
        </w:rPr>
        <w:t>区</w:t>
      </w:r>
      <w:r>
        <w:rPr>
          <w:rFonts w:hint="default"/>
          <w:lang w:val="en-US" w:eastAsia="zh-CN"/>
        </w:rPr>
        <w:t>城乡居民收入、消费及其他生活状况，客观监测居民收入分配格局和不同收入层次居民的生活质量，更好地满足研究制定城乡统筹政策和民生政策的需要，为国民经济核算和居民消费价格指数权重制定提供基础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5、文化产业调查工作</w:t>
      </w:r>
      <w:r>
        <w:rPr>
          <w:rFonts w:hint="default"/>
          <w:lang w:val="en-US" w:eastAsia="zh-CN"/>
        </w:rPr>
        <w:t>:对我</w:t>
      </w:r>
      <w:r>
        <w:rPr>
          <w:rFonts w:hint="eastAsia"/>
          <w:lang w:val="en-US" w:eastAsia="zh-CN"/>
        </w:rPr>
        <w:t>区文化产业</w:t>
      </w:r>
      <w:r>
        <w:rPr>
          <w:rFonts w:hint="default"/>
          <w:lang w:val="en-US" w:eastAsia="zh-CN"/>
        </w:rPr>
        <w:t>发展状况进行客观反映，为</w:t>
      </w:r>
      <w:r>
        <w:rPr>
          <w:rFonts w:hint="eastAsia"/>
          <w:lang w:val="en-US" w:eastAsia="zh-CN"/>
        </w:rPr>
        <w:t>区委、区政府</w:t>
      </w:r>
      <w:r>
        <w:rPr>
          <w:rFonts w:hint="default"/>
          <w:lang w:val="en-US" w:eastAsia="zh-CN"/>
        </w:rPr>
        <w:t>政府决策提供依据。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6、</w:t>
      </w:r>
      <w:r>
        <w:rPr>
          <w:rFonts w:hint="default"/>
          <w:lang w:val="en-US" w:eastAsia="zh-CN"/>
        </w:rPr>
        <w:t> </w:t>
      </w:r>
      <w:r>
        <w:rPr>
          <w:rFonts w:hint="eastAsia"/>
          <w:lang w:val="en-US" w:eastAsia="zh-CN"/>
        </w:rPr>
        <w:t>农村住户</w:t>
      </w:r>
      <w:r>
        <w:rPr>
          <w:rFonts w:hint="default"/>
          <w:lang w:val="en-US" w:eastAsia="zh-CN"/>
        </w:rPr>
        <w:t>收入一体化调查:通过调查，全面、准确、及时了解全</w:t>
      </w:r>
      <w:r>
        <w:rPr>
          <w:rFonts w:hint="eastAsia"/>
          <w:lang w:val="en-US" w:eastAsia="zh-CN"/>
        </w:rPr>
        <w:t>区农村</w:t>
      </w:r>
      <w:r>
        <w:rPr>
          <w:rFonts w:hint="default"/>
          <w:lang w:val="en-US" w:eastAsia="zh-CN"/>
        </w:rPr>
        <w:t>居民收入、消费及其他生活状况，客观监测</w:t>
      </w:r>
      <w:r>
        <w:rPr>
          <w:rFonts w:hint="eastAsia"/>
          <w:lang w:val="en-US" w:eastAsia="zh-CN"/>
        </w:rPr>
        <w:t>农民</w:t>
      </w:r>
      <w:r>
        <w:rPr>
          <w:rFonts w:hint="default"/>
          <w:lang w:val="en-US" w:eastAsia="zh-CN"/>
        </w:rPr>
        <w:t>收入分配格局和不同收入层次</w:t>
      </w:r>
      <w:r>
        <w:rPr>
          <w:rFonts w:hint="eastAsia"/>
          <w:lang w:val="en-US" w:eastAsia="zh-CN"/>
        </w:rPr>
        <w:t>农民</w:t>
      </w:r>
      <w:r>
        <w:rPr>
          <w:rFonts w:hint="default"/>
          <w:lang w:val="en-US" w:eastAsia="zh-CN"/>
        </w:rPr>
        <w:t>的生活质量，更好地满足研究制定</w:t>
      </w:r>
      <w:r>
        <w:rPr>
          <w:rFonts w:hint="eastAsia"/>
          <w:lang w:val="en-US" w:eastAsia="zh-CN"/>
        </w:rPr>
        <w:t>农村</w:t>
      </w:r>
      <w:r>
        <w:rPr>
          <w:rFonts w:hint="default"/>
          <w:lang w:val="en-US" w:eastAsia="zh-CN"/>
        </w:rPr>
        <w:t>统筹政策和民生政策的需要，为国民经济核算和居民消费价格指数权重制定提供基础数据。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7、</w:t>
      </w:r>
      <w:r>
        <w:rPr>
          <w:rFonts w:hint="default"/>
          <w:lang w:val="en-US" w:eastAsia="zh-CN"/>
        </w:rPr>
        <w:t> </w:t>
      </w:r>
      <w:r>
        <w:rPr>
          <w:rFonts w:hint="eastAsia"/>
          <w:lang w:val="en-US" w:eastAsia="zh-CN"/>
        </w:rPr>
        <w:t>住户调查新增样本点记账户辅调员补贴</w:t>
      </w:r>
      <w:r>
        <w:rPr>
          <w:rFonts w:hint="default"/>
          <w:lang w:val="en-US" w:eastAsia="zh-CN"/>
        </w:rPr>
        <w:t>:</w:t>
      </w:r>
      <w:r>
        <w:rPr>
          <w:rFonts w:hint="eastAsia"/>
          <w:lang w:val="en-US" w:eastAsia="zh-CN"/>
        </w:rPr>
        <w:t>按省调查队文件要求，城乡住户一体化调查由原来的五个点增加为10个点，所以从2018年起增加了此项资金。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8. </w:t>
      </w:r>
      <w:r>
        <w:rPr>
          <w:rFonts w:hint="eastAsia"/>
          <w:lang w:val="en-US" w:eastAsia="zh-CN"/>
        </w:rPr>
        <w:t>人口</w:t>
      </w:r>
      <w:r>
        <w:rPr>
          <w:rFonts w:hint="default"/>
          <w:lang w:val="en-US" w:eastAsia="zh-CN"/>
        </w:rPr>
        <w:t>抽样调查:</w:t>
      </w:r>
      <w:r>
        <w:rPr>
          <w:rFonts w:hint="eastAsia"/>
          <w:lang w:val="en-US" w:eastAsia="zh-CN"/>
        </w:rPr>
        <w:t>提供1%人口抽样调查工作数据可以反映我区辖区范围类的人口分类变化情况。提供人口变化情况可以反映我区</w:t>
      </w:r>
      <w:r>
        <w:rPr>
          <w:rFonts w:hint="default"/>
          <w:lang w:val="en-US" w:eastAsia="zh-CN"/>
        </w:rPr>
        <w:t>经济发展现状，为</w:t>
      </w:r>
      <w:r>
        <w:rPr>
          <w:rFonts w:hint="eastAsia"/>
          <w:lang w:val="en-US" w:eastAsia="zh-CN"/>
        </w:rPr>
        <w:t>我区</w:t>
      </w:r>
      <w:r>
        <w:rPr>
          <w:rFonts w:hint="default"/>
          <w:lang w:val="en-US" w:eastAsia="zh-CN"/>
        </w:rPr>
        <w:t>经济发展提供咨询服务，为上级党委政府决策提供详实的数据。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9. </w:t>
      </w:r>
      <w:r>
        <w:rPr>
          <w:rFonts w:hint="eastAsia"/>
          <w:lang w:val="en-US" w:eastAsia="zh-CN"/>
        </w:rPr>
        <w:t>畜禽</w:t>
      </w:r>
      <w:r>
        <w:rPr>
          <w:rFonts w:hint="default"/>
          <w:lang w:val="en-US" w:eastAsia="zh-CN"/>
        </w:rPr>
        <w:t>调查</w:t>
      </w:r>
      <w:r>
        <w:rPr>
          <w:rFonts w:hint="eastAsia"/>
          <w:lang w:val="en-US" w:eastAsia="zh-CN"/>
        </w:rPr>
        <w:t>经费</w:t>
      </w:r>
      <w:r>
        <w:rPr>
          <w:rFonts w:hint="default"/>
          <w:lang w:val="en-US" w:eastAsia="zh-CN"/>
        </w:rPr>
        <w:t>:开展 </w:t>
      </w:r>
      <w:r>
        <w:rPr>
          <w:rFonts w:hint="eastAsia"/>
          <w:lang w:val="en-US" w:eastAsia="zh-CN"/>
        </w:rPr>
        <w:t>畜禽</w:t>
      </w:r>
      <w:r>
        <w:rPr>
          <w:rFonts w:hint="default"/>
          <w:lang w:val="en-US" w:eastAsia="zh-CN"/>
        </w:rPr>
        <w:t>调查工作是确保国家</w:t>
      </w:r>
      <w:r>
        <w:rPr>
          <w:rFonts w:hint="eastAsia"/>
          <w:lang w:val="en-US" w:eastAsia="zh-CN"/>
        </w:rPr>
        <w:t>菜篮子工程</w:t>
      </w:r>
      <w:r>
        <w:rPr>
          <w:rFonts w:hint="default"/>
          <w:lang w:val="en-US" w:eastAsia="zh-CN"/>
        </w:rPr>
        <w:t>安全，加强国家宏观调控，为国家</w:t>
      </w:r>
      <w:r>
        <w:rPr>
          <w:rFonts w:hint="eastAsia"/>
          <w:lang w:val="en-US" w:eastAsia="zh-CN"/>
        </w:rPr>
        <w:t>菜篮子工程</w:t>
      </w:r>
      <w:r>
        <w:rPr>
          <w:rFonts w:hint="default"/>
          <w:lang w:val="en-US" w:eastAsia="zh-CN"/>
        </w:rPr>
        <w:t>提供依据</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 xml:space="preserve">10. </w:t>
      </w:r>
      <w:r>
        <w:rPr>
          <w:rFonts w:hint="eastAsia"/>
          <w:lang w:val="en-US" w:eastAsia="zh-CN"/>
        </w:rPr>
        <w:t>劳动力月度调查</w:t>
      </w:r>
      <w:r>
        <w:rPr>
          <w:rFonts w:hint="default"/>
          <w:lang w:val="en-US" w:eastAsia="zh-CN"/>
        </w:rPr>
        <w:t>:通过</w:t>
      </w:r>
      <w:r>
        <w:rPr>
          <w:rFonts w:hint="eastAsia"/>
          <w:lang w:val="en-US" w:eastAsia="zh-CN"/>
        </w:rPr>
        <w:t>劳动力月度</w:t>
      </w:r>
      <w:r>
        <w:rPr>
          <w:rFonts w:hint="default"/>
          <w:lang w:val="en-US" w:eastAsia="zh-CN"/>
        </w:rPr>
        <w:t>调查工作，准确及时全面反映我</w:t>
      </w:r>
      <w:r>
        <w:rPr>
          <w:rFonts w:hint="eastAsia"/>
          <w:lang w:val="en-US" w:eastAsia="zh-CN"/>
        </w:rPr>
        <w:t>区</w:t>
      </w:r>
      <w:r>
        <w:rPr>
          <w:rFonts w:hint="default"/>
          <w:lang w:val="en-US" w:eastAsia="zh-CN"/>
        </w:rPr>
        <w:t>就业</w:t>
      </w:r>
      <w:r>
        <w:rPr>
          <w:rFonts w:hint="eastAsia"/>
          <w:lang w:val="en-US" w:eastAsia="zh-CN"/>
        </w:rPr>
        <w:t>、</w:t>
      </w:r>
      <w:r>
        <w:rPr>
          <w:rFonts w:hint="default"/>
          <w:lang w:val="en-US" w:eastAsia="zh-CN"/>
        </w:rPr>
        <w:t>失业情况，</w:t>
      </w:r>
      <w:r>
        <w:rPr>
          <w:rFonts w:hint="eastAsia"/>
          <w:lang w:val="en-US" w:eastAsia="zh-CN"/>
        </w:rPr>
        <w:t>为国家制定相关就业政策和失业保障提供基础数据</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default"/>
          <w:lang w:val="en-US" w:eastAsia="zh-CN"/>
        </w:rPr>
        <w:t>1</w:t>
      </w:r>
      <w:r>
        <w:rPr>
          <w:rFonts w:hint="eastAsia"/>
          <w:lang w:val="en-US" w:eastAsia="zh-CN"/>
        </w:rPr>
        <w:t>1</w:t>
      </w:r>
      <w:r>
        <w:rPr>
          <w:rFonts w:hint="default"/>
          <w:lang w:val="en-US" w:eastAsia="zh-CN"/>
        </w:rPr>
        <w:t>. 第四次全国经济普查:</w:t>
      </w:r>
      <w:r>
        <w:rPr>
          <w:rFonts w:hint="default"/>
        </w:rPr>
        <w:t>经济普查是国情国力、市情市力调查，是全面摸清第二、三产业发展规模和结构布局等情况的重要调查，是政府决策的重要依据，科学制定和调整经济社会发展观，提供科学准确的统计信息支持等。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lang w:val="en-US" w:eastAsia="zh-CN"/>
        </w:rPr>
      </w:pPr>
      <w:r>
        <w:rPr>
          <w:rFonts w:hint="eastAsia" w:ascii="黑体" w:hAnsi="黑体" w:eastAsia="黑体" w:cs="黑体"/>
          <w:lang w:val="en-US" w:eastAsia="zh-CN"/>
        </w:rPr>
        <w:t>三</w:t>
      </w:r>
      <w:r>
        <w:rPr>
          <w:rFonts w:hint="default" w:ascii="黑体" w:hAnsi="黑体" w:eastAsia="黑体" w:cs="黑体"/>
          <w:lang w:val="en-US" w:eastAsia="zh-CN"/>
        </w:rPr>
        <w:t>、项目实施及管理情况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楷体" w:hAnsi="楷体" w:eastAsia="楷体" w:cs="楷体"/>
          <w:b/>
          <w:bCs/>
          <w:lang w:val="en-US" w:eastAsia="zh-CN"/>
        </w:rPr>
      </w:pPr>
      <w:r>
        <w:rPr>
          <w:rFonts w:hint="default" w:ascii="楷体" w:hAnsi="楷体" w:eastAsia="楷体" w:cs="楷体"/>
          <w:b/>
          <w:bCs/>
          <w:lang w:val="en-US" w:eastAsia="zh-CN"/>
        </w:rPr>
        <w:t>(一)资金计划、到位及使用情况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1.</w:t>
      </w:r>
      <w:r>
        <w:rPr>
          <w:rFonts w:hint="eastAsia"/>
          <w:lang w:val="en-US" w:eastAsia="zh-CN"/>
        </w:rPr>
        <w:t>项目</w:t>
      </w:r>
      <w:r>
        <w:rPr>
          <w:rFonts w:hint="default"/>
          <w:lang w:val="en-US" w:eastAsia="zh-CN"/>
        </w:rPr>
        <w:t>资金计划及到位。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上述项目资金</w:t>
      </w:r>
      <w:r>
        <w:rPr>
          <w:rFonts w:hint="eastAsia"/>
          <w:lang w:val="en-US" w:eastAsia="zh-CN"/>
        </w:rPr>
        <w:t>100.3</w:t>
      </w:r>
      <w:r>
        <w:rPr>
          <w:rFonts w:hint="default"/>
          <w:lang w:val="en-US" w:eastAsia="zh-CN"/>
        </w:rPr>
        <w:t>万元</w:t>
      </w:r>
      <w:r>
        <w:rPr>
          <w:rFonts w:hint="eastAsia"/>
          <w:lang w:val="en-US" w:eastAsia="zh-CN"/>
        </w:rPr>
        <w:t>已</w:t>
      </w:r>
      <w:r>
        <w:rPr>
          <w:rFonts w:hint="default"/>
          <w:lang w:val="en-US" w:eastAsia="zh-CN"/>
        </w:rPr>
        <w:t>通过</w:t>
      </w:r>
      <w:r>
        <w:rPr>
          <w:rFonts w:hint="eastAsia"/>
          <w:lang w:val="en-US" w:eastAsia="zh-CN"/>
        </w:rPr>
        <w:t>区</w:t>
      </w:r>
      <w:r>
        <w:rPr>
          <w:rFonts w:hint="default"/>
          <w:lang w:val="en-US" w:eastAsia="zh-CN"/>
        </w:rPr>
        <w:t>级财政预算批复取得，所有资金均到位及时，到位率100%。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2.</w:t>
      </w:r>
      <w:r>
        <w:rPr>
          <w:rFonts w:hint="eastAsia"/>
          <w:lang w:val="en-US" w:eastAsia="zh-CN"/>
        </w:rPr>
        <w:t>项目</w:t>
      </w:r>
      <w:r>
        <w:rPr>
          <w:rFonts w:hint="default"/>
          <w:lang w:val="en-US" w:eastAsia="zh-CN"/>
        </w:rPr>
        <w:t>资金使用。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default"/>
          <w:lang w:val="en-US" w:eastAsia="zh-CN"/>
        </w:rPr>
        <w:t>我单位2018年取得财政批复</w:t>
      </w:r>
      <w:r>
        <w:rPr>
          <w:rFonts w:hint="eastAsia"/>
          <w:lang w:val="en-US" w:eastAsia="zh-CN"/>
        </w:rPr>
        <w:t>项目</w:t>
      </w:r>
      <w:r>
        <w:rPr>
          <w:rFonts w:hint="default"/>
          <w:lang w:val="en-US" w:eastAsia="zh-CN"/>
        </w:rPr>
        <w:t>资金</w:t>
      </w:r>
      <w:r>
        <w:rPr>
          <w:rFonts w:hint="eastAsia"/>
          <w:lang w:val="en-US" w:eastAsia="zh-CN"/>
        </w:rPr>
        <w:t>100.3</w:t>
      </w:r>
      <w:r>
        <w:rPr>
          <w:rFonts w:hint="default"/>
          <w:lang w:val="en-US" w:eastAsia="zh-CN"/>
        </w:rPr>
        <w:t>万元，其中</w:t>
      </w:r>
      <w:r>
        <w:rPr>
          <w:rFonts w:hint="eastAsia"/>
          <w:lang w:val="en-US" w:eastAsia="zh-CN"/>
        </w:rPr>
        <w:t>全国第四次经济普查项目资金因普查数据还未核查结束，所以四经普两员补贴2018年度暂未支付。但我局已于2019年1月完成四经普单位清查两员补贴发放工作。</w:t>
      </w:r>
      <w:r>
        <w:rPr>
          <w:rFonts w:hint="default"/>
          <w:lang w:val="en-US" w:eastAsia="zh-CN"/>
        </w:rPr>
        <w:t xml:space="preserve"> 2018年决算项目资金总支出为</w:t>
      </w:r>
      <w:r>
        <w:rPr>
          <w:rFonts w:hint="eastAsia"/>
          <w:lang w:val="en-US" w:eastAsia="zh-CN"/>
        </w:rPr>
        <w:t>51.39</w:t>
      </w:r>
      <w:r>
        <w:rPr>
          <w:rFonts w:hint="default"/>
          <w:lang w:val="en-US" w:eastAsia="zh-CN"/>
        </w:rPr>
        <w:t>万元。所有项目支付依据合规合法</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楷体" w:hAnsi="楷体" w:eastAsia="楷体" w:cs="楷体"/>
          <w:b/>
          <w:bCs/>
          <w:lang w:val="en-US" w:eastAsia="zh-CN"/>
        </w:rPr>
      </w:pPr>
      <w:r>
        <w:rPr>
          <w:rFonts w:hint="default" w:ascii="楷体" w:hAnsi="楷体" w:eastAsia="楷体" w:cs="楷体"/>
          <w:b/>
          <w:bCs/>
          <w:lang w:val="en-US" w:eastAsia="zh-CN"/>
        </w:rPr>
        <w:t>(二)项目财务管理情况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 w:hAnsi="楷体" w:eastAsia="楷体" w:cs="楷体"/>
          <w:b/>
          <w:bCs/>
          <w:lang w:val="en-US" w:eastAsia="zh-CN"/>
        </w:rPr>
      </w:pPr>
      <w:r>
        <w:rPr>
          <w:rFonts w:hint="default"/>
          <w:lang w:val="en-US" w:eastAsia="zh-CN"/>
        </w:rPr>
        <w:t>2015年，我单位印发了《</w:t>
      </w:r>
      <w:r>
        <w:rPr>
          <w:rFonts w:hint="eastAsia"/>
          <w:lang w:val="en-US" w:eastAsia="zh-CN"/>
        </w:rPr>
        <w:t>昌江区</w:t>
      </w:r>
      <w:r>
        <w:rPr>
          <w:rFonts w:hint="default"/>
          <w:lang w:val="en-US" w:eastAsia="zh-CN"/>
        </w:rPr>
        <w:t>统计局关于印发&lt;</w:t>
      </w:r>
      <w:r>
        <w:rPr>
          <w:rFonts w:hint="eastAsia"/>
          <w:lang w:val="en-US" w:eastAsia="zh-CN"/>
        </w:rPr>
        <w:t>昌江区</w:t>
      </w:r>
      <w:r>
        <w:rPr>
          <w:rFonts w:hint="default"/>
          <w:lang w:val="en-US" w:eastAsia="zh-CN"/>
        </w:rPr>
        <w:t>统计局“三重一大”决策制度&gt;管理制度的通知》。为进一步规范机关财务管理，提高资金使用效益，创建节约型机关，确保工作正常有序运转，根据《中华人民共和国会计法》、《会计基础工作规范》、有关财经法规和县级财政部门有关规定，结合我单位实际，制定了《</w:t>
      </w:r>
      <w:r>
        <w:rPr>
          <w:rFonts w:hint="eastAsia"/>
          <w:lang w:val="en-US" w:eastAsia="zh-CN"/>
        </w:rPr>
        <w:t>昌江区</w:t>
      </w:r>
      <w:r>
        <w:rPr>
          <w:rFonts w:hint="default"/>
          <w:lang w:val="en-US" w:eastAsia="zh-CN"/>
        </w:rPr>
        <w:t>统计局财务管理制度》</w:t>
      </w:r>
      <w:r>
        <w:rPr>
          <w:rFonts w:hint="eastAsia"/>
          <w:lang w:val="en-US" w:eastAsia="zh-CN"/>
        </w:rPr>
        <w:t>，</w:t>
      </w:r>
      <w:r>
        <w:rPr>
          <w:rFonts w:hint="default"/>
          <w:lang w:val="en-US" w:eastAsia="zh-CN"/>
        </w:rPr>
        <w:t>制度中规定全局各项经费收入与支出实行“统一管理，独立核算”，坚持“统一领导、一把手负总责、分管领导严格审核、量入为出、从严控制、合理开支、讲求实效”的原则;规定专项补助资金分配办法及职责分工，专项补助资金须按照规定的支出范围和用途安排支出，支出报销应严格按照规定的报销标准及报销程序办理，做到流程合规、手续完整、要件齐备。2017年根据财政要求建立了内部控制管理制度，建立单位评价监督机制，对内部控制管理中发现的问题及时整改。我单位一直严格按照以上管理制度开展财务方面的各项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楷体" w:hAnsi="楷体" w:eastAsia="楷体" w:cs="楷体"/>
          <w:b/>
          <w:bCs/>
          <w:lang w:val="en-US" w:eastAsia="zh-CN"/>
        </w:rPr>
      </w:pPr>
      <w:r>
        <w:rPr>
          <w:rFonts w:hint="default" w:ascii="楷体" w:hAnsi="楷体" w:eastAsia="楷体" w:cs="楷体"/>
          <w:b/>
          <w:bCs/>
          <w:lang w:val="en-US" w:eastAsia="zh-CN"/>
        </w:rPr>
        <w:t>(三)项目组织实施情况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我单位严格执行《会计法》、会计准则、财务制度和《高县统计局专项补助资金管理实施办法》等规定，专项资金管理、分配坚持根据各个专项工作需要设置，大额资金使用坚持党组研究决定，使用合法合规，坚持专款专用，运行机制健全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上述所有项目均严格执行财务管理制度，财务处理及时、会计核算规范且符合相关规定。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lang w:val="en-US" w:eastAsia="zh-CN"/>
        </w:rPr>
      </w:pPr>
      <w:r>
        <w:rPr>
          <w:rFonts w:hint="eastAsia" w:ascii="黑体" w:hAnsi="黑体" w:eastAsia="黑体" w:cs="黑体"/>
          <w:lang w:val="en-US" w:eastAsia="zh-CN"/>
        </w:rPr>
        <w:t>四</w:t>
      </w:r>
      <w:r>
        <w:rPr>
          <w:rFonts w:hint="default" w:ascii="黑体" w:hAnsi="黑体" w:eastAsia="黑体" w:cs="黑体"/>
          <w:lang w:val="en-US" w:eastAsia="zh-CN"/>
        </w:rPr>
        <w:t>、项目绩效情况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楷体" w:hAnsi="楷体" w:eastAsia="楷体" w:cs="楷体"/>
          <w:b/>
          <w:bCs/>
          <w:lang w:val="en-US" w:eastAsia="zh-CN"/>
        </w:rPr>
      </w:pPr>
      <w:r>
        <w:rPr>
          <w:rFonts w:hint="default" w:ascii="楷体" w:hAnsi="楷体" w:eastAsia="楷体" w:cs="楷体"/>
          <w:b/>
          <w:bCs/>
          <w:lang w:val="en-US" w:eastAsia="zh-CN"/>
        </w:rPr>
        <w:t>(一)项目完成情况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从项目资金使用情况来看，</w:t>
      </w:r>
      <w:r>
        <w:rPr>
          <w:rFonts w:hint="eastAsia"/>
          <w:lang w:val="en-US" w:eastAsia="zh-CN"/>
        </w:rPr>
        <w:t>区</w:t>
      </w:r>
      <w:r>
        <w:rPr>
          <w:rFonts w:hint="default"/>
          <w:lang w:val="en-US" w:eastAsia="zh-CN"/>
        </w:rPr>
        <w:t>级财政资金为我</w:t>
      </w:r>
      <w:r>
        <w:rPr>
          <w:rFonts w:hint="eastAsia"/>
          <w:lang w:val="en-US" w:eastAsia="zh-CN"/>
        </w:rPr>
        <w:t>区</w:t>
      </w:r>
      <w:r>
        <w:rPr>
          <w:rFonts w:hint="default"/>
          <w:lang w:val="en-US" w:eastAsia="zh-CN"/>
        </w:rPr>
        <w:t>统计信息事务、专项统计业务、统计管理、统计抽样调查、专项普查活动等专项工作提供了强有力资金支持，为我</w:t>
      </w:r>
      <w:r>
        <w:rPr>
          <w:rFonts w:hint="eastAsia"/>
          <w:lang w:val="en-US" w:eastAsia="zh-CN"/>
        </w:rPr>
        <w:t>区</w:t>
      </w:r>
      <w:r>
        <w:rPr>
          <w:rFonts w:hint="default"/>
          <w:lang w:val="en-US" w:eastAsia="zh-CN"/>
        </w:rPr>
        <w:t>高质量、圆满完成各类专项工作提供了重要保障，各类专项资金使用充分、得当。</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楷体" w:hAnsi="楷体" w:eastAsia="楷体" w:cs="楷体"/>
          <w:b/>
          <w:bCs/>
          <w:lang w:val="en-US" w:eastAsia="zh-CN"/>
        </w:rPr>
      </w:pPr>
      <w:r>
        <w:rPr>
          <w:rFonts w:hint="default" w:ascii="楷体" w:hAnsi="楷体" w:eastAsia="楷体" w:cs="楷体"/>
          <w:b/>
          <w:bCs/>
          <w:lang w:val="en-US" w:eastAsia="zh-CN"/>
        </w:rPr>
        <w:t>(二)项目效益情况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我单位2018年按时、有效完成共计1</w:t>
      </w:r>
      <w:r>
        <w:rPr>
          <w:rFonts w:hint="eastAsia"/>
          <w:lang w:val="en-US" w:eastAsia="zh-CN"/>
        </w:rPr>
        <w:t>2</w:t>
      </w:r>
      <w:r>
        <w:rPr>
          <w:rFonts w:hint="default"/>
          <w:lang w:val="en-US" w:eastAsia="zh-CN"/>
        </w:rPr>
        <w:t>个项目，包含统计信息事务、专项统计业务、统计管理、统计抽样调查、专项普查活动等内容，并对所有项目进行分析研究以及形成报告。项目支出均符合国家或部门相关支出标准，确保全</w:t>
      </w:r>
      <w:r>
        <w:rPr>
          <w:rFonts w:hint="eastAsia"/>
          <w:lang w:val="en-US" w:eastAsia="zh-CN"/>
        </w:rPr>
        <w:t>区</w:t>
      </w:r>
      <w:r>
        <w:rPr>
          <w:rFonts w:hint="default"/>
          <w:lang w:val="en-US" w:eastAsia="zh-CN"/>
        </w:rPr>
        <w:t>统计数据真实、有效，全</w:t>
      </w:r>
      <w:r>
        <w:rPr>
          <w:rFonts w:hint="eastAsia"/>
          <w:lang w:val="en-US" w:eastAsia="zh-CN"/>
        </w:rPr>
        <w:t>区</w:t>
      </w:r>
      <w:r>
        <w:rPr>
          <w:rFonts w:hint="default"/>
          <w:lang w:val="en-US" w:eastAsia="zh-CN"/>
        </w:rPr>
        <w:t>统计数据未收到质疑，未产生不良影响，分析研究报告得到社会、行政事业单位、基层统计部门的有效运用。进一步提高统计能力建设及统计数据质量，国内社会、行政事业机关、基层统计部门对我单位统计工作及发布信息满意度达到98%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lang w:val="en-US" w:eastAsia="zh-CN"/>
        </w:rPr>
      </w:pPr>
      <w:r>
        <w:rPr>
          <w:rFonts w:hint="eastAsia" w:ascii="黑体" w:hAnsi="黑体" w:eastAsia="黑体" w:cs="黑体"/>
          <w:lang w:val="en-US" w:eastAsia="zh-CN"/>
        </w:rPr>
        <w:t>五</w:t>
      </w:r>
      <w:r>
        <w:rPr>
          <w:rFonts w:hint="default" w:ascii="黑体" w:hAnsi="黑体" w:eastAsia="黑体" w:cs="黑体"/>
          <w:lang w:val="en-US" w:eastAsia="zh-CN"/>
        </w:rPr>
        <w:t>、问题及建议</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楷体" w:hAnsi="楷体" w:eastAsia="楷体" w:cs="楷体"/>
          <w:b/>
          <w:bCs/>
          <w:lang w:val="en-US" w:eastAsia="zh-CN"/>
        </w:rPr>
      </w:pPr>
      <w:r>
        <w:rPr>
          <w:rFonts w:hint="default" w:ascii="楷体" w:hAnsi="楷体" w:eastAsia="楷体" w:cs="楷体"/>
          <w:b/>
          <w:bCs/>
          <w:lang w:val="en-US" w:eastAsia="zh-CN"/>
        </w:rPr>
        <w:t>(一)存在的问题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单位内控制度还不够完善，部分项目实施进度较慢。</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楷体" w:hAnsi="楷体" w:eastAsia="楷体" w:cs="楷体"/>
          <w:b/>
          <w:bCs/>
          <w:lang w:val="en-US" w:eastAsia="zh-CN"/>
        </w:rPr>
      </w:pPr>
      <w:r>
        <w:rPr>
          <w:rFonts w:hint="default" w:ascii="楷体" w:hAnsi="楷体" w:eastAsia="楷体" w:cs="楷体"/>
          <w:b/>
          <w:bCs/>
          <w:lang w:val="en-US" w:eastAsia="zh-CN"/>
        </w:rPr>
        <w:t>(二)相关建议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1.进一步加强单位内部控制管理，完善、明确和细化各项财务管理制度，并严格按制度执行。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2.加强组织领导，明确责任;加强队伍建设和业务培训;建立长效机制，把绩效评价作为统计局各股室、中心的日常性工作，建立绩效评价管理工作考核的长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lang w:val="en-US" w:eastAsia="zh-CN"/>
        </w:rPr>
      </w:pPr>
      <w:r>
        <w:rPr>
          <w:rFonts w:hint="eastAsia"/>
          <w:lang w:val="en-US" w:eastAsia="zh-CN"/>
        </w:rPr>
        <w:t xml:space="preserve">昌江区统计局      </w:t>
      </w: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lang w:val="en-US" w:eastAsia="zh-CN"/>
        </w:rPr>
      </w:pPr>
      <w:r>
        <w:rPr>
          <w:rFonts w:hint="eastAsia"/>
          <w:lang w:val="en-US" w:eastAsia="zh-CN"/>
        </w:rPr>
        <w:t xml:space="preserve">2019年11月19日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9685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6850"/>
                      </a:xfrm>
                      <a:prstGeom prst="rect">
                        <a:avLst/>
                      </a:prstGeom>
                      <a:noFill/>
                      <a:ln w="9525">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5.5pt;width:9.05pt;mso-position-horizontal:center;mso-position-horizontal-relative:margin;mso-wrap-style:none;z-index:251658240;mso-width-relative:page;mso-height-relative:page;" filled="f" stroked="f" coordsize="21600,21600" o:gfxdata="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Q&#10;1v350AAAAAMBAAAPAAAAAAAAAAEAIAAAACIAAABkcnMvZG93bnJldi54bWxQSwECFAAUAAAACACH&#10;TuJAiPyYdLoBAABRAwAADgAAAAAAAAABACAAAAAfAQAAZHJzL2Uyb0RvYy54bWxQSwUGAAAAAAYA&#10;BgBZAQAASwU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54D8E"/>
    <w:rsid w:val="003F1437"/>
    <w:rsid w:val="01987DA1"/>
    <w:rsid w:val="07F10638"/>
    <w:rsid w:val="0AE63424"/>
    <w:rsid w:val="0DAB600F"/>
    <w:rsid w:val="10B67AC1"/>
    <w:rsid w:val="11741C2B"/>
    <w:rsid w:val="12760A4B"/>
    <w:rsid w:val="14267657"/>
    <w:rsid w:val="17046997"/>
    <w:rsid w:val="178D0D34"/>
    <w:rsid w:val="17B74F5E"/>
    <w:rsid w:val="1AA31B09"/>
    <w:rsid w:val="1EA744C7"/>
    <w:rsid w:val="2227589E"/>
    <w:rsid w:val="23DC7D0D"/>
    <w:rsid w:val="25B61F1B"/>
    <w:rsid w:val="25B82300"/>
    <w:rsid w:val="27E06CB8"/>
    <w:rsid w:val="2FEE057D"/>
    <w:rsid w:val="318C776B"/>
    <w:rsid w:val="36546D54"/>
    <w:rsid w:val="370726D4"/>
    <w:rsid w:val="37625B22"/>
    <w:rsid w:val="3B360293"/>
    <w:rsid w:val="3E857D13"/>
    <w:rsid w:val="40454D8E"/>
    <w:rsid w:val="41BC5EE2"/>
    <w:rsid w:val="43C857BF"/>
    <w:rsid w:val="4566632E"/>
    <w:rsid w:val="45F4207A"/>
    <w:rsid w:val="4BAE45CF"/>
    <w:rsid w:val="4C2201E2"/>
    <w:rsid w:val="4EB96AED"/>
    <w:rsid w:val="4F1C7D5E"/>
    <w:rsid w:val="5AF8582F"/>
    <w:rsid w:val="5D907EAA"/>
    <w:rsid w:val="5DFC5925"/>
    <w:rsid w:val="5FB82A93"/>
    <w:rsid w:val="5FC907E6"/>
    <w:rsid w:val="62407455"/>
    <w:rsid w:val="63E8477E"/>
    <w:rsid w:val="65A93E81"/>
    <w:rsid w:val="6A6D7647"/>
    <w:rsid w:val="6B1C5DDC"/>
    <w:rsid w:val="6B3A686C"/>
    <w:rsid w:val="6CF73F7F"/>
    <w:rsid w:val="6FD65CFF"/>
    <w:rsid w:val="70CF50E7"/>
    <w:rsid w:val="739B464B"/>
    <w:rsid w:val="749F6413"/>
    <w:rsid w:val="7531071B"/>
    <w:rsid w:val="75DD242B"/>
    <w:rsid w:val="782E72EC"/>
    <w:rsid w:val="79241C14"/>
    <w:rsid w:val="7A593C31"/>
    <w:rsid w:val="7ADD49A1"/>
    <w:rsid w:val="7DEE0A80"/>
    <w:rsid w:val="7E773AC8"/>
    <w:rsid w:val="7F541C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560" w:lineRule="atLeast"/>
      <w:ind w:firstLine="640" w:firstLineChars="200"/>
    </w:pPr>
    <w:rPr>
      <w:kern w:val="0"/>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spacing w:before="240" w:beforeLines="0" w:after="60" w:afterLines="0"/>
      <w:jc w:val="center"/>
      <w:outlineLvl w:val="0"/>
    </w:pPr>
    <w:rPr>
      <w:rFonts w:ascii="Cambria" w:hAnsi="Cambria" w:eastAsia="宋体"/>
      <w:b/>
      <w:bCs/>
      <w:kern w:val="0"/>
      <w:szCs w:val="32"/>
    </w:rPr>
  </w:style>
  <w:style w:type="paragraph" w:customStyle="1" w:styleId="9">
    <w:name w:val="办公自动化专用标题"/>
    <w:basedOn w:val="6"/>
    <w:qFormat/>
    <w:uiPriority w:val="0"/>
    <w:pPr>
      <w:spacing w:line="560" w:lineRule="atLeast"/>
    </w:pPr>
    <w:rPr>
      <w:rFonts w:ascii="宋体" w:hAnsi="Arial" w:cs="Times New Roman"/>
      <w:bCs w:val="0"/>
      <w:sz w:val="4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2017-03-10T07:50:00Z</dcterms:created>
  <dc:creator>Administrator</dc:creator>
  <cp:lastModifiedBy>Administrator</cp:lastModifiedBy>
  <cp:lastPrinted>2019-11-30T04:45:00Z</cp:lastPrinted>
  <dcterms:modified xsi:type="dcterms:W3CDTF">2021-05-11T03:51:02Z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