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A4DA4">
      <w:pPr>
        <w:spacing w:beforeAutospacing="0" w:line="2400" w:lineRule="exact"/>
        <w:jc w:val="center"/>
        <w:rPr>
          <w:rFonts w:hint="eastAsia" w:ascii="方正小标宋简体" w:hAnsi="方正小标宋简体" w:eastAsia="方正小标宋简体" w:cs="方正小标宋简体"/>
          <w:bCs/>
          <w:color w:val="FF0000"/>
          <w:spacing w:val="-40"/>
          <w:w w:val="33"/>
          <w:sz w:val="170"/>
          <w:szCs w:val="170"/>
        </w:rPr>
      </w:pPr>
      <w:r>
        <w:rPr>
          <w:rFonts w:hint="eastAsia" w:ascii="方正小标宋简体" w:hAnsi="方正小标宋简体" w:eastAsia="方正小标宋简体" w:cs="方正小标宋简体"/>
          <w:bCs/>
          <w:color w:val="FF0000"/>
          <w:spacing w:val="-40"/>
          <w:w w:val="33"/>
          <w:sz w:val="170"/>
          <w:szCs w:val="170"/>
        </w:rPr>
        <w:t>景德镇市昌江区</w:t>
      </w:r>
      <w:r>
        <w:rPr>
          <w:rFonts w:hint="eastAsia" w:ascii="方正小标宋简体" w:hAnsi="方正小标宋简体" w:eastAsia="方正小标宋简体" w:cs="方正小标宋简体"/>
          <w:bCs/>
          <w:color w:val="FF0000"/>
          <w:spacing w:val="-40"/>
          <w:w w:val="33"/>
          <w:sz w:val="170"/>
          <w:szCs w:val="170"/>
          <w:lang w:val="en-US" w:eastAsia="zh-CN"/>
        </w:rPr>
        <w:t>卫生健康委员会</w:t>
      </w:r>
      <w:r>
        <w:rPr>
          <w:rFonts w:hint="eastAsia" w:ascii="方正小标宋简体" w:hAnsi="方正小标宋简体" w:eastAsia="方正小标宋简体" w:cs="方正小标宋简体"/>
          <w:bCs/>
          <w:color w:val="FF0000"/>
          <w:spacing w:val="-40"/>
          <w:w w:val="33"/>
          <w:sz w:val="170"/>
          <w:szCs w:val="170"/>
        </w:rPr>
        <w:t>文件</w:t>
      </w:r>
    </w:p>
    <w:p w14:paraId="27D717BC">
      <w:pPr>
        <w:spacing w:line="400" w:lineRule="exact"/>
        <w:jc w:val="center"/>
        <w:rPr>
          <w:rFonts w:hint="eastAsia" w:ascii="仿宋_GB2312" w:eastAsia="仿宋_GB2312"/>
          <w:sz w:val="32"/>
          <w:szCs w:val="32"/>
        </w:rPr>
      </w:pPr>
    </w:p>
    <w:p w14:paraId="399E90DB">
      <w:pPr>
        <w:spacing w:line="360" w:lineRule="auto"/>
        <w:jc w:val="center"/>
        <w:rPr>
          <w:rFonts w:hint="eastAsia" w:ascii="仿宋" w:hAnsi="仿宋" w:eastAsia="仿宋" w:cs="仿宋"/>
          <w:color w:val="000000"/>
          <w:sz w:val="32"/>
          <w:szCs w:val="32"/>
        </w:rPr>
      </w:pPr>
      <w:r>
        <w:rPr>
          <w:rFonts w:hint="eastAsia" w:ascii="仿宋" w:hAnsi="仿宋" w:eastAsia="仿宋" w:cs="仿宋"/>
          <w:color w:val="000000"/>
          <w:sz w:val="32"/>
          <w:szCs w:val="32"/>
        </w:rPr>
        <w:t>昌卫</w:t>
      </w:r>
      <w:r>
        <w:rPr>
          <w:rFonts w:hint="eastAsia" w:ascii="仿宋" w:hAnsi="仿宋" w:eastAsia="仿宋" w:cs="仿宋"/>
          <w:color w:val="000000"/>
          <w:sz w:val="32"/>
          <w:szCs w:val="32"/>
          <w:lang w:eastAsia="zh-CN"/>
        </w:rPr>
        <w:t>健</w:t>
      </w:r>
      <w:r>
        <w:rPr>
          <w:rFonts w:hint="eastAsia" w:ascii="仿宋" w:hAnsi="仿宋" w:eastAsia="仿宋" w:cs="仿宋"/>
          <w:color w:val="000000"/>
          <w:sz w:val="32"/>
          <w:szCs w:val="32"/>
        </w:rPr>
        <w:t>字〔20</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84</w:t>
      </w:r>
      <w:r>
        <w:rPr>
          <w:rFonts w:hint="eastAsia" w:ascii="仿宋" w:hAnsi="仿宋" w:eastAsia="仿宋" w:cs="仿宋"/>
          <w:color w:val="000000"/>
          <w:sz w:val="32"/>
          <w:szCs w:val="32"/>
        </w:rPr>
        <w:t>号</w:t>
      </w:r>
    </w:p>
    <w:p w14:paraId="30E179C8">
      <w:pPr>
        <w:jc w:val="center"/>
      </w:pPr>
    </w:p>
    <w:p w14:paraId="23195ADD">
      <w:pPr>
        <w:jc w:val="center"/>
      </w:pPr>
      <w:r>
        <w:rPr>
          <w:sz w:val="3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74295</wp:posOffset>
                </wp:positionV>
                <wp:extent cx="5324475" cy="28575"/>
                <wp:effectExtent l="0" t="13970" r="9525" b="14605"/>
                <wp:wrapNone/>
                <wp:docPr id="3" name="直接连接符 3"/>
                <wp:cNvGraphicFramePr/>
                <a:graphic xmlns:a="http://schemas.openxmlformats.org/drawingml/2006/main">
                  <a:graphicData uri="http://schemas.microsoft.com/office/word/2010/wordprocessingShape">
                    <wps:wsp>
                      <wps:cNvCnPr/>
                      <wps:spPr>
                        <a:xfrm flipV="1">
                          <a:off x="0" y="0"/>
                          <a:ext cx="5324475" cy="2857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25pt;margin-top:5.85pt;height:2.25pt;width:419.25pt;z-index:251659264;mso-width-relative:page;mso-height-relative:page;" filled="f" stroked="t" coordsize="21600,21600" o:gfxdata="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6AdjdkAAAAIAQAADwAAAAAAAAABACAAAAAiAAAAZHJz&#10;L2Rvd25yZXYueG1sUEsBAhQAFAAAAAgAh07iQHumYpgDAgAAAQQAAA4AAAAAAAAAAQAgAAAAKAEA&#10;AGRycy9lMm9Eb2MueG1sUEsFBgAAAAAGAAYAWQEAAJ0FAAAAAA==&#10;">
                <v:fill on="f" focussize="0,0"/>
                <v:stroke weight="2.25pt" color="#FF0000" joinstyle="round"/>
                <v:imagedata o:title=""/>
                <o:lock v:ext="edit" aspectratio="f"/>
              </v:line>
            </w:pict>
          </mc:Fallback>
        </mc:AlternateContent>
      </w:r>
    </w:p>
    <w:p w14:paraId="5C75C085">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关于印发《昌江区</w:t>
      </w:r>
      <w:r>
        <w:rPr>
          <w:rFonts w:hint="eastAsia" w:ascii="方正小标宋简体" w:hAnsi="方正小标宋简体" w:eastAsia="方正小标宋简体" w:cs="方正小标宋简体"/>
          <w:sz w:val="44"/>
          <w:szCs w:val="44"/>
        </w:rPr>
        <w:t>预防接种门诊疫苗价格</w:t>
      </w:r>
    </w:p>
    <w:p w14:paraId="105F5FCB">
      <w:pPr>
        <w:bidi w:val="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公示管理制度</w:t>
      </w:r>
      <w:r>
        <w:rPr>
          <w:rFonts w:hint="eastAsia" w:ascii="方正小标宋简体" w:hAnsi="方正小标宋简体" w:eastAsia="方正小标宋简体" w:cs="方正小标宋简体"/>
          <w:sz w:val="44"/>
          <w:szCs w:val="44"/>
          <w:lang w:eastAsia="zh-CN"/>
        </w:rPr>
        <w:t>》的通知</w:t>
      </w:r>
    </w:p>
    <w:p w14:paraId="56E05E39">
      <w:pPr>
        <w:bidi w:val="0"/>
        <w:rPr>
          <w:rFonts w:hint="eastAsia" w:ascii="仿宋_GB2312" w:hAnsi="仿宋_GB2312" w:eastAsia="仿宋_GB2312" w:cs="仿宋_GB2312"/>
          <w:sz w:val="32"/>
          <w:szCs w:val="32"/>
          <w:lang w:eastAsia="zh-CN"/>
        </w:rPr>
      </w:pPr>
      <w:bookmarkStart w:id="0" w:name="_GoBack"/>
      <w:bookmarkEnd w:id="0"/>
    </w:p>
    <w:p w14:paraId="5805E6A2">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全区各预防接种单位：</w:t>
      </w:r>
    </w:p>
    <w:p w14:paraId="1FF7FFD1">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消费者权益保护法》的规定。医院有义务向患者提供医疗服务项目内容及医疗服务价格的真实情况，对医疗服务价格、药品价格及医用材料价格进行公示。制定《昌江区预防接种门诊疫苗价格公示管理制度》，现印发给你们，请认真执行。</w:t>
      </w:r>
    </w:p>
    <w:p w14:paraId="6DABFD03">
      <w:pPr>
        <w:bidi w:val="0"/>
        <w:rPr>
          <w:rFonts w:hint="eastAsia" w:ascii="仿宋_GB2312" w:hAnsi="仿宋_GB2312" w:eastAsia="仿宋_GB2312" w:cs="仿宋_GB2312"/>
          <w:sz w:val="32"/>
          <w:szCs w:val="32"/>
          <w:lang w:val="en-US" w:eastAsia="zh-CN"/>
        </w:rPr>
      </w:pPr>
    </w:p>
    <w:p w14:paraId="5621F3CF">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附件1：昌江区预防接种门诊疫苗价格公示管理制度</w:t>
      </w:r>
    </w:p>
    <w:p w14:paraId="471B18C6">
      <w:pPr>
        <w:spacing w:before="111" w:line="360" w:lineRule="auto"/>
        <w:ind w:firstLine="5184" w:firstLineChars="1800"/>
        <w:rPr>
          <w:rFonts w:ascii="仿宋" w:hAnsi="仿宋" w:eastAsia="仿宋" w:cs="仿宋"/>
          <w:spacing w:val="-16"/>
          <w:sz w:val="32"/>
          <w:szCs w:val="32"/>
        </w:rPr>
      </w:pPr>
      <w:r>
        <w:rPr>
          <w:rFonts w:hint="eastAsia" w:ascii="仿宋" w:hAnsi="仿宋" w:eastAsia="仿宋" w:cs="仿宋"/>
          <w:spacing w:val="-16"/>
          <w:sz w:val="32"/>
          <w:szCs w:val="32"/>
          <w:lang w:val="en-US" w:eastAsia="zh-CN"/>
        </w:rPr>
        <w:t>昌江区</w:t>
      </w:r>
      <w:r>
        <w:rPr>
          <w:rFonts w:ascii="仿宋" w:hAnsi="仿宋" w:eastAsia="仿宋" w:cs="仿宋"/>
          <w:spacing w:val="-16"/>
          <w:sz w:val="32"/>
          <w:szCs w:val="32"/>
        </w:rPr>
        <w:t>卫生健康委员会</w:t>
      </w:r>
    </w:p>
    <w:p w14:paraId="27D58857">
      <w:pPr>
        <w:spacing w:before="111" w:line="360" w:lineRule="auto"/>
        <w:ind w:firstLine="5376" w:firstLineChars="1400"/>
        <w:rPr>
          <w:rFonts w:hint="default" w:ascii="仿宋" w:hAnsi="仿宋" w:eastAsia="仿宋" w:cs="仿宋"/>
          <w:spacing w:val="32"/>
          <w:sz w:val="32"/>
          <w:szCs w:val="32"/>
          <w:lang w:val="en-US" w:eastAsia="zh-CN"/>
        </w:rPr>
      </w:pPr>
      <w:r>
        <w:rPr>
          <w:rFonts w:ascii="仿宋" w:hAnsi="仿宋" w:eastAsia="仿宋" w:cs="仿宋"/>
          <w:spacing w:val="32"/>
          <w:sz w:val="32"/>
          <w:szCs w:val="32"/>
        </w:rPr>
        <w:t>2024年8月2</w:t>
      </w:r>
      <w:r>
        <w:rPr>
          <w:rFonts w:hint="eastAsia" w:ascii="仿宋" w:hAnsi="仿宋" w:eastAsia="仿宋" w:cs="仿宋"/>
          <w:spacing w:val="32"/>
          <w:sz w:val="32"/>
          <w:szCs w:val="32"/>
          <w:lang w:val="en-US" w:eastAsia="zh-CN"/>
        </w:rPr>
        <w:t>9日</w:t>
      </w:r>
    </w:p>
    <w:tbl>
      <w:tblPr>
        <w:tblStyle w:val="3"/>
        <w:tblpPr w:leftFromText="180" w:rightFromText="180" w:vertAnchor="text" w:horzAnchor="page" w:tblpX="1780" w:tblpY="857"/>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14:paraId="3520B77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3" w:hRule="atLeast"/>
        </w:trPr>
        <w:tc>
          <w:tcPr>
            <w:tcW w:w="8522" w:type="dxa"/>
            <w:tcBorders>
              <w:tl2br w:val="nil"/>
              <w:tr2bl w:val="nil"/>
            </w:tcBorders>
            <w:noWrap w:val="0"/>
            <w:vAlign w:val="center"/>
          </w:tcPr>
          <w:p w14:paraId="44996DDB">
            <w:pPr>
              <w:widowControl w:val="0"/>
              <w:spacing w:line="240" w:lineRule="auto"/>
              <w:ind w:firstLine="280" w:firstLineChars="10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昌江区卫生健康委员会办公室           2024年8月29日印发</w:t>
            </w:r>
          </w:p>
        </w:tc>
      </w:tr>
    </w:tbl>
    <w:p w14:paraId="72A02F18">
      <w:pPr>
        <w:spacing w:before="111" w:line="360" w:lineRule="auto"/>
        <w:ind w:firstLine="4480" w:firstLineChars="1400"/>
        <w:rPr>
          <w:rFonts w:hint="eastAsia" w:ascii="黑体" w:hAnsi="黑体" w:eastAsia="黑体" w:cs="黑体"/>
          <w:sz w:val="32"/>
          <w:szCs w:val="32"/>
          <w:lang w:val="en-US" w:eastAsia="zh-CN"/>
        </w:rPr>
      </w:pPr>
    </w:p>
    <w:p w14:paraId="68EF91F2">
      <w:pPr>
        <w:spacing w:before="111" w:line="360" w:lineRule="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8A9244F">
      <w:pPr>
        <w:bidi w:val="0"/>
        <w:jc w:val="center"/>
        <w:rPr>
          <w:rFonts w:hint="eastAsia" w:ascii="方正小标宋简体" w:hAnsi="方正小标宋简体" w:eastAsia="方正小标宋简体" w:cs="方正小标宋简体"/>
          <w:sz w:val="36"/>
          <w:szCs w:val="36"/>
          <w:lang w:eastAsia="zh-CN"/>
        </w:rPr>
      </w:pPr>
    </w:p>
    <w:p w14:paraId="1231E16A">
      <w:pPr>
        <w:bidi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昌江区</w:t>
      </w:r>
      <w:r>
        <w:rPr>
          <w:rFonts w:hint="eastAsia" w:ascii="方正小标宋简体" w:hAnsi="方正小标宋简体" w:eastAsia="方正小标宋简体" w:cs="方正小标宋简体"/>
          <w:sz w:val="36"/>
          <w:szCs w:val="36"/>
        </w:rPr>
        <w:t>预防接种门诊疫苗价格公示管理制度</w:t>
      </w:r>
    </w:p>
    <w:p w14:paraId="53F44887">
      <w:pPr>
        <w:bidi w:val="0"/>
        <w:ind w:firstLine="640" w:firstLineChars="200"/>
        <w:jc w:val="left"/>
        <w:rPr>
          <w:rFonts w:hint="eastAsia" w:ascii="黑体" w:hAnsi="黑体" w:eastAsia="黑体" w:cs="黑体"/>
          <w:b w:val="0"/>
          <w:bCs w:val="0"/>
          <w:sz w:val="32"/>
          <w:szCs w:val="32"/>
        </w:rPr>
      </w:pPr>
    </w:p>
    <w:p w14:paraId="09841998">
      <w:pPr>
        <w:bidi w:val="0"/>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14:paraId="483ACD3E">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预防接种门诊疫苗价格管理，增强价格透明度，保障人民群众对疫苗价格的知情权、选择权和监督权，根据《中华人民共和国价格法》、《疫苗流通和预防接种管理条例》等相关法律法规，结合本门诊实际情况，特制定本管理制度。</w:t>
      </w:r>
    </w:p>
    <w:p w14:paraId="208E108C">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本制度适用于本预防接种门诊内所有疫苗的价格公示、调整、监督及投诉处理等工作。</w:t>
      </w:r>
    </w:p>
    <w:p w14:paraId="329EF107">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疫苗价格公示应遵循公开、公正、公平的原则，确保信息真实、准确、完整，便于公众查询和监督。</w:t>
      </w:r>
    </w:p>
    <w:p w14:paraId="24FC80B4">
      <w:pPr>
        <w:bidi w:val="0"/>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第二章 价格公示内容</w:t>
      </w:r>
    </w:p>
    <w:p w14:paraId="734EA7DD">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疫苗价格公示应包括但不限于以下内容：</w:t>
      </w:r>
    </w:p>
    <w:p w14:paraId="263E4F7D">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疫苗名称：明确标注疫苗的全称或通用名。</w:t>
      </w:r>
    </w:p>
    <w:p w14:paraId="1F4C83C2">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生产厂家：注明疫苗的生产企业名称。</w:t>
      </w:r>
    </w:p>
    <w:p w14:paraId="470FCE20">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规格型号：详细列出疫苗的规格、剂型及包装形式。</w:t>
      </w:r>
    </w:p>
    <w:p w14:paraId="54AC2EA9">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价格信息：明确标注疫苗的单价（含税费）、接种服务费（如适用）及总价。</w:t>
      </w:r>
    </w:p>
    <w:p w14:paraId="7E80E608">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接种程序：简要说明该疫苗的接种程序、接种对象及注意事项。</w:t>
      </w:r>
    </w:p>
    <w:p w14:paraId="38D6EEE5">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公示时间：明确公示的有效期限或更新日期。</w:t>
      </w:r>
    </w:p>
    <w:p w14:paraId="6AA26638">
      <w:pPr>
        <w:bidi w:val="0"/>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第三章 公示方式</w:t>
      </w:r>
    </w:p>
    <w:p w14:paraId="71DC1326">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疫苗价格公示应采用以下方式之一或多种方式进行：</w:t>
      </w:r>
    </w:p>
    <w:p w14:paraId="21623652">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现场公示：在预防接种门诊的显著位置设置价格公示牌或电子显示屏，确保公众易于查看。</w:t>
      </w:r>
    </w:p>
    <w:p w14:paraId="6155A1C7">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官方网站或公众：通过官方网站、微信公众号等线上平台发布疫苗价格信息，方便公众随时查询。</w:t>
      </w:r>
    </w:p>
    <w:p w14:paraId="7BB3632F">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宣传资料：在接种预约、登记等环节提供包含疫苗价格信息的宣传册或告知单。</w:t>
      </w:r>
    </w:p>
    <w:p w14:paraId="03CA8B9B">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咨询服务：设立专门的咨询服务窗口或热线电话，解答公众关于疫苗价格的疑问。</w:t>
      </w:r>
    </w:p>
    <w:p w14:paraId="75C7318B">
      <w:pPr>
        <w:bidi w:val="0"/>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第四章 价格调整与监督</w:t>
      </w:r>
    </w:p>
    <w:p w14:paraId="1805674E">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疫苗价格发生变动时，应及时更新公示内容，确保公示信息的时效性。价格调整应遵守相关法律法规和政策规定，不得擅自涨价或降价。</w:t>
      </w:r>
    </w:p>
    <w:p w14:paraId="0C846CAB">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预防接种门诊应建立健全内部监督机制，定期对疫苗价格公示情况进行自查自纠，发现问题及时整改。</w:t>
      </w:r>
    </w:p>
    <w:p w14:paraId="001EB9B9">
      <w:pPr>
        <w:bidi w:val="0"/>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第九条 鼓励社会各界对疫苗价格公示工作进行监督，对发现的违规行为可通过投诉举报渠道进行反映。预防接种门诊应设立投诉举报电话、邮箱等，及时受理并处理相关投</w:t>
      </w:r>
      <w:r>
        <w:rPr>
          <w:rFonts w:hint="eastAsia" w:ascii="仿宋_GB2312" w:hAnsi="仿宋_GB2312" w:eastAsia="仿宋_GB2312" w:cs="仿宋_GB2312"/>
          <w:b w:val="0"/>
          <w:bCs w:val="0"/>
          <w:sz w:val="32"/>
          <w:szCs w:val="32"/>
        </w:rPr>
        <w:t>诉举报。</w:t>
      </w:r>
    </w:p>
    <w:p w14:paraId="5F0F4B97">
      <w:pPr>
        <w:bidi w:val="0"/>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第五章 附则</w:t>
      </w:r>
    </w:p>
    <w:p w14:paraId="7035C5F5">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本管理制度自发布之日起实施，由</w:t>
      </w:r>
      <w:r>
        <w:rPr>
          <w:rFonts w:hint="eastAsia" w:ascii="仿宋_GB2312" w:hAnsi="仿宋_GB2312" w:eastAsia="仿宋_GB2312" w:cs="仿宋_GB2312"/>
          <w:sz w:val="32"/>
          <w:szCs w:val="32"/>
          <w:lang w:eastAsia="zh-CN"/>
        </w:rPr>
        <w:t>区疾病预防控制中心</w:t>
      </w:r>
      <w:r>
        <w:rPr>
          <w:rFonts w:hint="eastAsia" w:ascii="仿宋_GB2312" w:hAnsi="仿宋_GB2312" w:eastAsia="仿宋_GB2312" w:cs="仿宋_GB2312"/>
          <w:sz w:val="32"/>
          <w:szCs w:val="32"/>
        </w:rPr>
        <w:t>负责解释。</w:t>
      </w:r>
    </w:p>
    <w:p w14:paraId="49AFE12F">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随着国家法律法规和政策的变化，本管理制度将适时进行修订和完善。</w:t>
      </w:r>
    </w:p>
    <w:p w14:paraId="62414E70">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通过实施上述预防接种门诊疫苗价格公示管理制度，旨在构建一个透明、规范、有序的疫苗价格环境，保障人民群众的合法权益，促进预防接种工作的顺利开展。</w:t>
      </w:r>
    </w:p>
    <w:p w14:paraId="5ECFA445">
      <w:pPr>
        <w:bidi w:val="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MzhkMmViNmY2YzkwOGIyYjcwYThkY2M5NGU3ODgifQ=="/>
  </w:docVars>
  <w:rsids>
    <w:rsidRoot w:val="13163850"/>
    <w:rsid w:val="094E60B9"/>
    <w:rsid w:val="13163850"/>
    <w:rsid w:val="1C4F2A0E"/>
    <w:rsid w:val="2FC75471"/>
    <w:rsid w:val="2FF8ADD0"/>
    <w:rsid w:val="33EE55C1"/>
    <w:rsid w:val="3E864749"/>
    <w:rsid w:val="663C37BC"/>
    <w:rsid w:val="77FABE39"/>
    <w:rsid w:val="7FEA5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1123</Words>
  <Characters>1138</Characters>
  <Lines>0</Lines>
  <Paragraphs>0</Paragraphs>
  <TotalTime>0</TotalTime>
  <ScaleCrop>false</ScaleCrop>
  <LinksUpToDate>false</LinksUpToDate>
  <CharactersWithSpaces>1164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2024-09-04T02:34:00Z</dcterms:created>
  <dc:creator>Administrator</dc:creator>
  <cp:lastModifiedBy>西柚</cp:lastModifiedBy>
  <cp:lastPrinted>2024-09-04T07:39:51Z</cp:lastPrinted>
  <dcterms:modified xsi:type="dcterms:W3CDTF">2024-09-04T08:09:06Z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B5483AE52CF54D5E9AB7AC788471121C_13</vt:lpwstr>
  </property>
</Properties>
</file>