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2"/>
        <w:keepNext w:val="0"/>
        <w:keepLines w:val="0"/>
        <w:pageBreakBefore w:val="0"/>
        <w:widowControl w:val="0"/>
        <w:kinsoku/>
        <w:wordWrap/>
        <w:overflowPunct/>
        <w:topLinePunct w:val="0"/>
        <w:autoSpaceDE/>
        <w:autoSpaceDN/>
        <w:bidi w:val="0"/>
        <w:adjustRightInd/>
        <w:snapToGrid/>
        <w:ind w:left="0" w:firstLine="0"/>
        <w:textAlignment w:val="auto"/>
        <w:rPr>
          <w:rFonts w:ascii="方正黑体_GBK" w:eastAsia="方正黑体_GBK" w:cs="方正黑体_GBK" w:hint="eastAsia"/>
          <w:sz w:val="32"/>
          <w:szCs w:val="32"/>
          <w:lang w:val="en-US" w:eastAsia="zh-CN" w:bidi="ar-SA"/>
        </w:rPr>
      </w:pPr>
      <w:r>
        <w:rPr>
          <w:rFonts w:ascii="方正黑体_GBK" w:eastAsia="方正黑体_GBK" w:cs="方正黑体_GBK" w:hint="eastAsia"/>
          <w:sz w:val="32"/>
          <w:szCs w:val="32"/>
          <w:lang w:val="en-US" w:eastAsia="zh-CN" w:bidi="ar-SA"/>
        </w:rPr>
        <w:t>附件1</w:t>
      </w:r>
    </w:p>
    <w:p>
      <w:pPr>
        <w:pStyle w:val="2"/>
        <w:keepNext w:val="0"/>
        <w:keepLines w:val="0"/>
        <w:pageBreakBefore w:val="0"/>
        <w:widowControl w:val="0"/>
        <w:kinsoku/>
        <w:wordWrap/>
        <w:overflowPunct/>
        <w:topLinePunct w:val="0"/>
        <w:autoSpaceDE/>
        <w:autoSpaceDN/>
        <w:bidi w:val="0"/>
        <w:adjustRightInd/>
        <w:snapToGrid/>
        <w:ind w:left="0" w:firstLine="0"/>
        <w:jc w:val="center"/>
        <w:textAlignment w:val="auto"/>
        <w:rPr>
          <w:rFonts w:ascii="方正黑体_GBK" w:eastAsia="方正黑体_GBK" w:cs="方正黑体_GBK" w:hint="eastAsia"/>
          <w:sz w:val="36"/>
          <w:szCs w:val="36"/>
          <w:lang w:val="en-US" w:eastAsia="zh-CN" w:bidi="ar-SA"/>
        </w:rPr>
      </w:pPr>
      <w:r>
        <w:rPr>
          <w:rFonts w:ascii="方正黑体_GBK" w:eastAsia="方正黑体_GBK" w:cs="方正黑体_GBK" w:hint="eastAsia"/>
          <w:sz w:val="36"/>
          <w:szCs w:val="36"/>
          <w:lang w:val="en-US" w:eastAsia="zh-CN" w:bidi="ar-SA"/>
        </w:rPr>
        <w:t>江西省托育服务消费券项目定点托育机构申报条件</w:t>
      </w:r>
    </w:p>
    <w:p>
      <w:pPr>
        <w:pStyle w:val="9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ascii="仿宋" w:eastAsia="仿宋" w:cs="仿宋" w:hint="eastAsia"/>
          <w:color w:val="auto"/>
          <w:kern w:val="0"/>
          <w:sz w:val="32"/>
          <w:szCs w:val="32"/>
          <w:lang w:val="en-US" w:eastAsia="zh-CN" w:bidi="ar-SA"/>
        </w:rPr>
      </w:pPr>
    </w:p>
    <w:p>
      <w:pPr>
        <w:pStyle w:val="9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ascii="仿宋" w:eastAsia="仿宋" w:cs="仿宋" w:hint="eastAsia"/>
          <w:color w:val="auto"/>
          <w:kern w:val="0"/>
          <w:sz w:val="32"/>
          <w:szCs w:val="32"/>
          <w:lang w:val="en-US" w:eastAsia="zh-CN" w:bidi="ar-SA"/>
        </w:rPr>
      </w:pPr>
      <w:r>
        <w:rPr>
          <w:rFonts w:ascii="仿宋" w:eastAsia="仿宋" w:cs="仿宋" w:hint="eastAsia"/>
          <w:color w:val="auto"/>
          <w:kern w:val="0"/>
          <w:sz w:val="32"/>
          <w:szCs w:val="32"/>
          <w:lang w:val="en-US" w:eastAsia="zh-CN" w:bidi="ar-SA"/>
        </w:rPr>
        <w:t xml:space="preserve">    同时具备以下条件的省内托育机构可自愿申请为江西省托育服务消费券定点托育机构婴幼儿入托补助：</w:t>
      </w:r>
    </w:p>
    <w:p>
      <w:pPr>
        <w:pStyle w:val="9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ascii="仿宋" w:eastAsia="仿宋" w:cs="仿宋" w:hint="eastAsia"/>
          <w:color w:val="auto"/>
          <w:kern w:val="0"/>
          <w:sz w:val="32"/>
          <w:szCs w:val="32"/>
          <w:lang w:val="en-US" w:eastAsia="zh-CN" w:bidi="ar-SA"/>
        </w:rPr>
      </w:pPr>
      <w:r>
        <w:rPr>
          <w:rFonts w:ascii="仿宋" w:eastAsia="仿宋" w:cs="仿宋" w:hint="eastAsia"/>
          <w:color w:val="auto"/>
          <w:kern w:val="0"/>
          <w:sz w:val="32"/>
          <w:szCs w:val="32"/>
          <w:lang w:val="en-US" w:eastAsia="zh-CN" w:bidi="ar-SA"/>
        </w:rPr>
        <w:t xml:space="preserve">    </w:t>
      </w:r>
      <w:r>
        <w:rPr>
          <w:rFonts w:ascii="仿宋" w:eastAsia="仿宋" w:cs="仿宋" w:hint="eastAsia"/>
          <w:color w:val="auto"/>
          <w:kern w:val="0"/>
          <w:sz w:val="32"/>
          <w:szCs w:val="32"/>
          <w:lang w:val="en-US" w:eastAsia="zh-CN" w:bidi="ar-SA"/>
        </w:rPr>
        <w:t>一、在本省辖区内注册登记，且在县级卫生健康部门备案并正式运营的托育机构；</w:t>
      </w:r>
    </w:p>
    <w:p>
      <w:pPr>
        <w:pStyle w:val="9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ascii="仿宋" w:eastAsia="仿宋" w:cs="仿宋" w:hint="eastAsia"/>
          <w:color w:val="auto"/>
          <w:kern w:val="0"/>
          <w:sz w:val="32"/>
          <w:szCs w:val="32"/>
          <w:lang w:val="en-US" w:eastAsia="zh-CN" w:bidi="ar-SA"/>
        </w:rPr>
      </w:pPr>
      <w:r>
        <w:rPr>
          <w:rFonts w:ascii="仿宋" w:eastAsia="仿宋" w:cs="仿宋" w:hint="eastAsia"/>
          <w:color w:val="auto"/>
          <w:kern w:val="0"/>
          <w:sz w:val="32"/>
          <w:szCs w:val="32"/>
          <w:lang w:val="en-US" w:eastAsia="zh-CN" w:bidi="ar-SA"/>
        </w:rPr>
        <w:t xml:space="preserve">    二、托育服务费根据办托成本、经济发展水平和居民收入水平、财政补助等合理确定，不高于本县（市、区）普惠托育指导价并向社会公开收费标准的普惠性托育机构；</w:t>
      </w:r>
    </w:p>
    <w:p>
      <w:pPr>
        <w:pStyle w:val="9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Chars="200" w:firstLine="640"/>
        <w:textAlignment w:val="auto"/>
        <w:rPr>
          <w:rFonts w:ascii="仿宋" w:eastAsia="仿宋" w:cs="仿宋" w:hint="eastAsia"/>
          <w:color w:val="auto"/>
          <w:kern w:val="0"/>
          <w:sz w:val="32"/>
          <w:szCs w:val="32"/>
          <w:lang w:val="en-US" w:eastAsia="zh-CN" w:bidi="ar-SA"/>
        </w:rPr>
      </w:pPr>
      <w:r>
        <w:rPr>
          <w:rFonts w:ascii="仿宋" w:eastAsia="仿宋" w:cs="仿宋" w:hint="eastAsia"/>
          <w:color w:val="auto"/>
          <w:kern w:val="0"/>
          <w:sz w:val="32"/>
          <w:szCs w:val="32"/>
          <w:lang w:val="en-US" w:eastAsia="zh-CN" w:bidi="ar-SA"/>
        </w:rPr>
        <w:t>三、</w:t>
      </w:r>
      <w:r>
        <w:rPr>
          <w:rFonts w:ascii="仿宋" w:eastAsia="仿宋" w:cs="仿宋" w:hint="eastAsia"/>
          <w:color w:val="auto"/>
          <w:kern w:val="0"/>
          <w:sz w:val="32"/>
          <w:szCs w:val="32"/>
          <w:lang w:val="en-US" w:eastAsia="zh-CN" w:bidi="ar-SA"/>
        </w:rPr>
        <w:t>近三年内未发生有重大社会负面影响的违规办托行为、群体性事件、安全责任事故等。</w:t>
      </w:r>
    </w:p>
    <w:p>
      <w:pPr>
        <w:pStyle w:val="9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Chars="200" w:firstLine="640"/>
        <w:textAlignment w:val="auto"/>
        <w:rPr>
          <w:rFonts w:ascii="仿宋" w:eastAsia="仿宋" w:cs="仿宋" w:hint="eastAsia"/>
          <w:color w:val="auto"/>
          <w:kern w:val="0"/>
          <w:sz w:val="32"/>
          <w:szCs w:val="32"/>
          <w:lang w:val="en-US" w:eastAsia="zh-CN" w:bidi="ar-SA"/>
        </w:rPr>
      </w:pPr>
      <w:r>
        <w:rPr>
          <w:rFonts w:ascii="仿宋" w:eastAsia="仿宋" w:cs="仿宋" w:hint="eastAsia"/>
          <w:color w:val="auto"/>
          <w:kern w:val="0"/>
          <w:sz w:val="32"/>
          <w:szCs w:val="32"/>
          <w:lang w:val="en-US" w:eastAsia="zh-CN" w:bidi="ar-SA"/>
        </w:rPr>
        <w:t>四、已录入江西省托育服务系统，并及时动态更新系统信息。</w:t>
      </w:r>
    </w:p>
    <w:p>
      <w:pPr>
        <w:pStyle w:val="9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ascii="仿宋" w:eastAsia="仿宋" w:cs="仿宋" w:hint="eastAsia"/>
          <w:color w:val="auto"/>
          <w:kern w:val="0"/>
          <w:sz w:val="32"/>
          <w:szCs w:val="32"/>
          <w:lang w:val="en-US" w:eastAsia="zh-CN" w:bidi="ar-SA"/>
        </w:rPr>
      </w:pPr>
      <w:r>
        <w:rPr>
          <w:rFonts w:ascii="仿宋" w:eastAsia="仿宋" w:cs="仿宋" w:hint="eastAsia"/>
          <w:color w:val="auto"/>
          <w:kern w:val="0"/>
          <w:sz w:val="32"/>
          <w:szCs w:val="32"/>
          <w:lang w:val="en-US" w:eastAsia="zh-CN" w:bidi="ar-SA"/>
        </w:rPr>
        <w:t xml:space="preserve"> </w:t>
      </w:r>
      <w:r>
        <w:rPr>
          <w:rFonts w:ascii="仿宋" w:eastAsia="仿宋" w:cs="仿宋" w:hint="eastAsia"/>
          <w:color w:val="auto"/>
          <w:kern w:val="0"/>
          <w:sz w:val="32"/>
          <w:szCs w:val="32"/>
          <w:lang w:val="en-US" w:eastAsia="zh-CN" w:bidi="ar-SA"/>
        </w:rPr>
        <w:t>普惠性幼儿园（含公办幼儿园和普惠性民办幼儿园）延伸办托独立成班，经教育部门同意开设托班，并且已</w:t>
      </w:r>
      <w:r>
        <w:rPr>
          <w:rFonts w:ascii="仿宋" w:eastAsia="仿宋" w:cs="仿宋" w:hint="eastAsia"/>
          <w:color w:val="auto"/>
          <w:kern w:val="0"/>
          <w:sz w:val="32"/>
          <w:szCs w:val="32"/>
          <w:lang w:val="en-US" w:eastAsia="zh-CN" w:bidi="ar-SA"/>
        </w:rPr>
        <w:t>书面报告</w:t>
      </w:r>
      <w:r>
        <w:rPr>
          <w:rFonts w:ascii="仿宋" w:eastAsia="仿宋" w:cs="仿宋" w:hint="eastAsia"/>
          <w:color w:val="auto"/>
          <w:kern w:val="0"/>
          <w:sz w:val="32"/>
          <w:szCs w:val="32"/>
          <w:lang w:val="en-US" w:eastAsia="zh-CN" w:bidi="ar-SA"/>
        </w:rPr>
        <w:t>县级卫生健康行政部门或在县级卫生健康行政部门备案的，符合上述二、三、四条件</w:t>
      </w:r>
      <w:r>
        <w:rPr>
          <w:rFonts w:ascii="仿宋" w:eastAsia="仿宋" w:cs="仿宋" w:hint="eastAsia"/>
          <w:color w:val="auto"/>
          <w:kern w:val="0"/>
          <w:sz w:val="32"/>
          <w:szCs w:val="32"/>
          <w:lang w:val="en-US" w:eastAsia="zh-CN" w:bidi="ar-SA"/>
        </w:rPr>
        <w:t>可自愿申请为江西省托育服务消费券定点托育机构。</w:t>
      </w:r>
    </w:p>
    <w:p>
      <w:pPr>
        <w:pStyle w:val="2"/>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A00002EF" w:usb1="4000207B" w:usb2="00000000" w:usb3="00000000" w:csb0="2000009F" w:csb1="0000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widowControl w:val="0"/>
      <w:ind w:firstLine="800"/>
      <w:jc w:val="both"/>
      <w:outlineLvl w:val="1"/>
    </w:pPr>
    <w:rPr>
      <w:rFonts w:ascii="黑体" w:eastAsia="黑体" w:cs="Times New Roman" w:hAnsi="Calibri"/>
      <w:color w:val="000000"/>
      <w:kern w:val="2"/>
      <w:sz w:val="21"/>
      <w:szCs w:val="24"/>
      <w:lang w:val="en-US" w:eastAsia="zh-CN" w:bidi="ar-SA"/>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92">
    <w:name w:val="Normal (Web)"/>
    <w:basedOn w:val="0"/>
    <w:next w:val="23"/>
    <w:pPr>
      <w:widowControl w:val="0"/>
      <w:spacing w:before="100" w:beforeAutospacing="1" w:after="100" w:afterAutospacing="1"/>
      <w:ind w:left="0" w:right="0"/>
      <w:jc w:val="left"/>
    </w:pPr>
    <w:rPr>
      <w:rFonts w:ascii="Calibri" w:eastAsia="宋体" w:cs="Times New Roman" w:hAnsi="Calibri"/>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sectPr/>
  </customProps>
</customData>
</file>

<file path=customXml/itemProps1.xml><?xml version="1.0" encoding="utf-8"?>
<ds:datastoreItem xmlns:ds="http://schemas.openxmlformats.org/officeDocument/2006/customXml" ds:itemID="{B3F37D28-8FEC-4B72-811F-E96412FD9BA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1</Pages>
  <Words>0</Words>
  <Characters>288</Characters>
  <Lines>0</Lines>
  <Paragraphs>13</Paragraphs>
  <CharactersWithSpaces>384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test</dc:creator>
  <cp:lastModifiedBy>test</cp:lastModifiedBy>
  <cp:revision>1</cp:revision>
  <dcterms:created xsi:type="dcterms:W3CDTF">2026-06-02T03:26:53Z</dcterms:created>
  <dcterms:modified xsi:type="dcterms:W3CDTF">2026-06-02T03:28:10Z</dcterms:modified>
</cp:coreProperties>
</file>