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黑体" w:eastAsia="黑体"/>
          <w:sz w:val="44"/>
          <w:szCs w:val="36"/>
        </w:rPr>
      </w:pPr>
      <w:bookmarkStart w:id="0" w:name="_GoBack"/>
      <w:bookmarkEnd w:id="0"/>
      <w:r>
        <w:rPr>
          <w:rFonts w:hint="eastAsia" w:ascii="黑体" w:eastAsia="黑体"/>
          <w:sz w:val="44"/>
          <w:szCs w:val="36"/>
        </w:rPr>
        <w:t>昌江区人大2018年部门预算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w:t>
      </w:r>
      <w:r>
        <w:rPr>
          <w:rFonts w:hint="eastAsia" w:ascii="黑体" w:eastAsia="黑体"/>
          <w:b/>
          <w:sz w:val="32"/>
          <w:szCs w:val="32"/>
        </w:rPr>
        <w:t>人大</w:t>
      </w:r>
      <w:r>
        <w:rPr>
          <w:rFonts w:hint="eastAsia" w:ascii="仿宋_GB2312" w:eastAsia="仿宋_GB2312"/>
          <w:b/>
          <w:sz w:val="32"/>
          <w:szCs w:val="30"/>
        </w:rPr>
        <w:t>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黑体" w:eastAsia="黑体"/>
          <w:b/>
          <w:sz w:val="32"/>
          <w:szCs w:val="32"/>
        </w:rPr>
        <w:t>人大</w:t>
      </w:r>
      <w:r>
        <w:rPr>
          <w:rFonts w:hint="eastAsia" w:ascii="仿宋_GB2312" w:eastAsia="仿宋_GB2312"/>
          <w:b/>
          <w:sz w:val="32"/>
          <w:szCs w:val="30"/>
        </w:rPr>
        <w:t>2018年部门预算情况说明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一、2018年部门预算收支情况说明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2018年“三公”经费预算情况说明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黑体" w:eastAsia="黑体"/>
          <w:b/>
          <w:sz w:val="32"/>
          <w:szCs w:val="32"/>
        </w:rPr>
        <w:t>人大</w:t>
      </w:r>
      <w:r>
        <w:rPr>
          <w:rFonts w:hint="eastAsia" w:ascii="仿宋_GB2312" w:eastAsia="仿宋_GB2312"/>
          <w:b/>
          <w:sz w:val="32"/>
          <w:szCs w:val="30"/>
        </w:rPr>
        <w:t>2018年部门预算表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jc w:val="center"/>
        <w:rPr>
          <w:rFonts w:ascii="仿宋_GB2312" w:eastAsia="仿宋_GB2312"/>
          <w:b/>
          <w:sz w:val="32"/>
          <w:szCs w:val="30"/>
        </w:rPr>
      </w:pPr>
      <w:r>
        <w:rPr>
          <w:rFonts w:ascii="仿宋_GB2312" w:eastAsia="仿宋_GB2312"/>
          <w:b/>
          <w:sz w:val="32"/>
          <w:szCs w:val="30"/>
        </w:rPr>
        <w:br w:type="page"/>
      </w:r>
      <w:r>
        <w:rPr>
          <w:rFonts w:hint="eastAsia" w:ascii="仿宋_GB2312" w:eastAsia="仿宋_GB2312"/>
          <w:b/>
          <w:sz w:val="32"/>
          <w:szCs w:val="30"/>
        </w:rPr>
        <w:t>第一部分  昌江区</w:t>
      </w:r>
      <w:r>
        <w:rPr>
          <w:rFonts w:hint="eastAsia" w:ascii="黑体" w:eastAsia="黑体"/>
          <w:b/>
          <w:sz w:val="32"/>
          <w:szCs w:val="32"/>
        </w:rPr>
        <w:t>人大</w:t>
      </w:r>
      <w:r>
        <w:rPr>
          <w:rFonts w:hint="eastAsia" w:ascii="仿宋_GB2312" w:eastAsia="仿宋_GB2312"/>
          <w:b/>
          <w:sz w:val="32"/>
          <w:szCs w:val="30"/>
        </w:rPr>
        <w:t>概况</w:t>
      </w:r>
    </w:p>
    <w:p>
      <w:pPr>
        <w:widowControl/>
        <w:spacing w:line="580" w:lineRule="exact"/>
        <w:ind w:firstLine="640"/>
        <w:jc w:val="left"/>
        <w:rPr>
          <w:rFonts w:ascii="楷体_GB2312" w:eastAsia="楷体_GB2312"/>
          <w:b/>
          <w:sz w:val="32"/>
          <w:szCs w:val="30"/>
        </w:rPr>
      </w:pPr>
    </w:p>
    <w:p>
      <w:pPr>
        <w:widowControl/>
        <w:spacing w:line="580" w:lineRule="exact"/>
        <w:ind w:firstLine="640"/>
        <w:jc w:val="left"/>
        <w:rPr>
          <w:rFonts w:ascii="楷体_GB2312" w:eastAsia="楷体_GB2312"/>
          <w:b/>
          <w:sz w:val="32"/>
          <w:szCs w:val="30"/>
        </w:rPr>
      </w:pPr>
      <w:r>
        <w:rPr>
          <w:rFonts w:hint="eastAsia" w:ascii="楷体_GB2312" w:eastAsia="楷体_GB2312"/>
          <w:b/>
          <w:sz w:val="32"/>
          <w:szCs w:val="30"/>
        </w:rPr>
        <w:t>一、部门主要职责</w:t>
      </w:r>
    </w:p>
    <w:p>
      <w:pPr>
        <w:widowControl/>
        <w:spacing w:line="580" w:lineRule="exact"/>
        <w:ind w:left="105" w:leftChars="50"/>
        <w:jc w:val="left"/>
        <w:rPr>
          <w:rFonts w:ascii="Arial" w:hAnsi="Arial" w:cs="Arial"/>
          <w:color w:val="333333"/>
          <w:sz w:val="30"/>
          <w:szCs w:val="30"/>
          <w:shd w:val="clear" w:color="auto" w:fill="FFFFFF"/>
        </w:rPr>
      </w:pPr>
      <w:r>
        <w:rPr>
          <w:rFonts w:hint="eastAsia" w:ascii="宋体" w:hAnsi="宋体" w:cs="宋体"/>
          <w:color w:val="333333"/>
          <w:sz w:val="30"/>
          <w:szCs w:val="30"/>
          <w:shd w:val="clear" w:color="auto" w:fill="FFFFFF"/>
        </w:rPr>
        <w:t>1、</w:t>
      </w:r>
      <w:r>
        <w:rPr>
          <w:rFonts w:ascii="Arial" w:hAnsi="Arial" w:cs="Arial"/>
          <w:color w:val="333333"/>
          <w:sz w:val="30"/>
          <w:szCs w:val="30"/>
          <w:shd w:val="clear" w:color="auto" w:fill="FFFFFF"/>
        </w:rPr>
        <w:t>在本</w:t>
      </w:r>
      <w:r>
        <w:rPr>
          <w:rFonts w:hint="eastAsia" w:ascii="Arial" w:hAnsi="Arial" w:cs="Arial"/>
          <w:color w:val="333333"/>
          <w:sz w:val="30"/>
          <w:szCs w:val="30"/>
          <w:shd w:val="clear" w:color="auto" w:fill="FFFFFF"/>
        </w:rPr>
        <w:t>行政</w:t>
      </w:r>
      <w:r>
        <w:rPr>
          <w:rFonts w:ascii="Arial" w:hAnsi="Arial" w:cs="Arial"/>
          <w:color w:val="333333"/>
          <w:sz w:val="30"/>
          <w:szCs w:val="30"/>
          <w:shd w:val="clear" w:color="auto" w:fill="FFFFFF"/>
        </w:rPr>
        <w:t>区域内，保证宪法、法律、行政法规的遵守和执行。</w:t>
      </w:r>
      <w:r>
        <w:rPr>
          <w:rFonts w:ascii="Arial" w:hAnsi="Arial" w:cs="Arial"/>
          <w:color w:val="333333"/>
          <w:sz w:val="30"/>
          <w:szCs w:val="30"/>
        </w:rPr>
        <w:br w:type="textWrapping"/>
      </w:r>
      <w:r>
        <w:rPr>
          <w:rFonts w:hint="eastAsia" w:ascii="宋体" w:hAnsi="宋体" w:cs="宋体"/>
          <w:color w:val="333333"/>
          <w:sz w:val="30"/>
          <w:szCs w:val="30"/>
          <w:shd w:val="clear" w:color="auto" w:fill="FFFFFF"/>
        </w:rPr>
        <w:t>2、</w:t>
      </w:r>
      <w:r>
        <w:rPr>
          <w:rFonts w:ascii="Arial" w:hAnsi="Arial" w:cs="Arial"/>
          <w:color w:val="333333"/>
          <w:sz w:val="30"/>
          <w:szCs w:val="30"/>
          <w:shd w:val="clear" w:color="auto" w:fill="FFFFFF"/>
        </w:rPr>
        <w:t>决定本行政区域内各项工作的重大事项。</w:t>
      </w:r>
      <w:r>
        <w:rPr>
          <w:rFonts w:ascii="Arial" w:hAnsi="Arial" w:cs="Arial"/>
          <w:color w:val="333333"/>
          <w:sz w:val="30"/>
          <w:szCs w:val="30"/>
        </w:rPr>
        <w:br w:type="textWrapping"/>
      </w:r>
      <w:r>
        <w:rPr>
          <w:rFonts w:hint="eastAsia" w:ascii="Arial" w:hAnsi="Arial" w:cs="Arial"/>
          <w:color w:val="333333"/>
          <w:sz w:val="30"/>
          <w:szCs w:val="30"/>
          <w:shd w:val="clear" w:color="auto" w:fill="FFFFFF"/>
        </w:rPr>
        <w:t>3、</w:t>
      </w:r>
      <w:r>
        <w:rPr>
          <w:rFonts w:ascii="Arial" w:hAnsi="Arial" w:cs="Arial"/>
          <w:color w:val="333333"/>
          <w:sz w:val="30"/>
          <w:szCs w:val="30"/>
          <w:shd w:val="clear" w:color="auto" w:fill="FFFFFF"/>
        </w:rPr>
        <w:t>查和批准本区的国民经济和社会发展计划、预算及其执行</w:t>
      </w:r>
    </w:p>
    <w:p>
      <w:pPr>
        <w:widowControl/>
        <w:spacing w:line="580" w:lineRule="exact"/>
        <w:ind w:left="105" w:leftChars="50" w:firstLine="300" w:firstLineChars="100"/>
        <w:jc w:val="left"/>
        <w:rPr>
          <w:rFonts w:ascii="Arial" w:hAnsi="Arial" w:cs="Arial"/>
          <w:color w:val="333333"/>
          <w:sz w:val="30"/>
          <w:szCs w:val="30"/>
          <w:shd w:val="clear" w:color="auto" w:fill="FFFFFF"/>
        </w:rPr>
      </w:pPr>
      <w:r>
        <w:rPr>
          <w:rFonts w:ascii="Arial" w:hAnsi="Arial" w:cs="Arial"/>
          <w:color w:val="333333"/>
          <w:sz w:val="30"/>
          <w:szCs w:val="30"/>
          <w:shd w:val="clear" w:color="auto" w:fill="FFFFFF"/>
        </w:rPr>
        <w:t>情况。</w:t>
      </w:r>
      <w:r>
        <w:rPr>
          <w:rFonts w:ascii="Arial" w:hAnsi="Arial" w:cs="Arial"/>
          <w:color w:val="333333"/>
          <w:sz w:val="30"/>
          <w:szCs w:val="30"/>
        </w:rPr>
        <w:br w:type="textWrapping"/>
      </w:r>
      <w:r>
        <w:rPr>
          <w:rFonts w:hint="eastAsia" w:ascii="宋体" w:hAnsi="宋体" w:cs="宋体"/>
          <w:color w:val="333333"/>
          <w:sz w:val="30"/>
          <w:szCs w:val="30"/>
          <w:shd w:val="clear" w:color="auto" w:fill="FFFFFF"/>
        </w:rPr>
        <w:t>4、</w:t>
      </w:r>
      <w:r>
        <w:rPr>
          <w:rFonts w:ascii="Arial" w:hAnsi="Arial" w:cs="Arial"/>
          <w:color w:val="333333"/>
          <w:sz w:val="30"/>
          <w:szCs w:val="30"/>
          <w:shd w:val="clear" w:color="auto" w:fill="FFFFFF"/>
        </w:rPr>
        <w:t>选举和罢免本级人民政府的正、副职领导人。</w:t>
      </w:r>
      <w:r>
        <w:rPr>
          <w:rFonts w:ascii="Arial" w:hAnsi="Arial" w:cs="Arial"/>
          <w:color w:val="333333"/>
          <w:sz w:val="30"/>
          <w:szCs w:val="30"/>
        </w:rPr>
        <w:br w:type="textWrapping"/>
      </w:r>
      <w:r>
        <w:rPr>
          <w:rFonts w:hint="eastAsia" w:ascii="宋体" w:hAnsi="宋体" w:cs="宋体"/>
          <w:color w:val="333333"/>
          <w:sz w:val="30"/>
          <w:szCs w:val="30"/>
          <w:shd w:val="clear" w:color="auto" w:fill="FFFFFF"/>
        </w:rPr>
        <w:t>5、</w:t>
      </w:r>
      <w:r>
        <w:rPr>
          <w:rFonts w:ascii="Arial" w:hAnsi="Arial" w:cs="Arial"/>
          <w:color w:val="333333"/>
          <w:sz w:val="30"/>
          <w:szCs w:val="30"/>
          <w:shd w:val="clear" w:color="auto" w:fill="FFFFFF"/>
        </w:rPr>
        <w:t>监督本级人民政府的工作，听取和审查本级人民政府的工作</w:t>
      </w:r>
    </w:p>
    <w:p>
      <w:pPr>
        <w:widowControl/>
        <w:spacing w:line="580" w:lineRule="exact"/>
        <w:ind w:left="105" w:leftChars="50" w:firstLine="300" w:firstLineChars="100"/>
        <w:jc w:val="left"/>
        <w:rPr>
          <w:rFonts w:ascii="Arial" w:hAnsi="Arial" w:cs="Arial"/>
          <w:color w:val="333333"/>
          <w:sz w:val="30"/>
          <w:szCs w:val="30"/>
          <w:shd w:val="clear" w:color="auto" w:fill="FFFFFF"/>
        </w:rPr>
      </w:pPr>
      <w:r>
        <w:rPr>
          <w:rFonts w:ascii="Arial" w:hAnsi="Arial" w:cs="Arial"/>
          <w:color w:val="333333"/>
          <w:sz w:val="30"/>
          <w:szCs w:val="30"/>
          <w:shd w:val="clear" w:color="auto" w:fill="FFFFFF"/>
        </w:rPr>
        <w:t>报告。</w:t>
      </w:r>
      <w:r>
        <w:rPr>
          <w:rFonts w:ascii="Arial" w:hAnsi="Arial" w:cs="Arial"/>
          <w:color w:val="333333"/>
          <w:sz w:val="30"/>
          <w:szCs w:val="30"/>
        </w:rPr>
        <w:br w:type="textWrapping"/>
      </w:r>
      <w:r>
        <w:rPr>
          <w:rFonts w:hint="eastAsia" w:ascii="宋体" w:hAnsi="宋体" w:cs="宋体"/>
          <w:color w:val="333333"/>
          <w:sz w:val="30"/>
          <w:szCs w:val="30"/>
          <w:shd w:val="clear" w:color="auto" w:fill="FFFFFF"/>
        </w:rPr>
        <w:t>6、</w:t>
      </w:r>
      <w:r>
        <w:rPr>
          <w:rFonts w:ascii="Arial" w:hAnsi="Arial" w:cs="Arial"/>
          <w:color w:val="333333"/>
          <w:sz w:val="30"/>
          <w:szCs w:val="30"/>
          <w:shd w:val="clear" w:color="auto" w:fill="FFFFFF"/>
        </w:rPr>
        <w:t>撤销本级人民政府的不适当的决定和命令。</w:t>
      </w:r>
    </w:p>
    <w:p>
      <w:pPr>
        <w:widowControl/>
        <w:spacing w:line="580" w:lineRule="exact"/>
        <w:ind w:firstLine="150" w:firstLineChars="50"/>
        <w:jc w:val="left"/>
        <w:rPr>
          <w:rFonts w:ascii="Arial" w:hAnsi="Arial" w:cs="Arial"/>
          <w:color w:val="333333"/>
          <w:sz w:val="30"/>
          <w:szCs w:val="30"/>
          <w:shd w:val="clear" w:color="auto" w:fill="FFFFFF"/>
        </w:rPr>
      </w:pPr>
      <w:r>
        <w:rPr>
          <w:rFonts w:hint="eastAsia" w:ascii="宋体" w:hAnsi="宋体" w:cs="Arial"/>
          <w:color w:val="333333"/>
          <w:sz w:val="30"/>
          <w:szCs w:val="30"/>
          <w:shd w:val="clear" w:color="auto" w:fill="FFFFFF"/>
        </w:rPr>
        <w:t>7、</w:t>
      </w:r>
      <w:r>
        <w:rPr>
          <w:rFonts w:ascii="Arial" w:hAnsi="Arial" w:cs="Arial"/>
          <w:color w:val="333333"/>
          <w:sz w:val="30"/>
          <w:szCs w:val="30"/>
          <w:shd w:val="clear" w:color="auto" w:fill="FFFFFF"/>
        </w:rPr>
        <w:t>选举上一级人民代表大会代表、本级人民法院院长和本级人</w:t>
      </w:r>
    </w:p>
    <w:p>
      <w:pPr>
        <w:widowControl/>
        <w:spacing w:line="580" w:lineRule="exact"/>
        <w:ind w:firstLine="600" w:firstLineChars="200"/>
        <w:jc w:val="left"/>
        <w:rPr>
          <w:rFonts w:ascii="Arial" w:hAnsi="Arial" w:cs="Arial"/>
          <w:color w:val="333333"/>
          <w:sz w:val="30"/>
          <w:szCs w:val="30"/>
          <w:shd w:val="clear" w:color="auto" w:fill="FFFFFF"/>
        </w:rPr>
      </w:pPr>
      <w:r>
        <w:rPr>
          <w:rFonts w:ascii="Arial" w:hAnsi="Arial" w:cs="Arial"/>
          <w:color w:val="333333"/>
          <w:sz w:val="30"/>
          <w:szCs w:val="30"/>
          <w:shd w:val="clear" w:color="auto" w:fill="FFFFFF"/>
        </w:rPr>
        <w:t>民检察院检察长。</w:t>
      </w:r>
    </w:p>
    <w:p>
      <w:pPr>
        <w:widowControl/>
        <w:spacing w:line="580" w:lineRule="exact"/>
        <w:ind w:firstLine="150" w:firstLineChars="50"/>
        <w:jc w:val="left"/>
        <w:rPr>
          <w:rFonts w:ascii="Arial" w:hAnsi="Arial" w:cs="Arial"/>
          <w:color w:val="333333"/>
          <w:sz w:val="30"/>
          <w:szCs w:val="30"/>
          <w:shd w:val="clear" w:color="auto" w:fill="FFFFFF"/>
        </w:rPr>
      </w:pPr>
      <w:r>
        <w:rPr>
          <w:rFonts w:hint="eastAsia" w:ascii="宋体" w:hAnsi="宋体" w:cs="Arial"/>
          <w:color w:val="333333"/>
          <w:sz w:val="30"/>
          <w:szCs w:val="30"/>
          <w:shd w:val="clear" w:color="auto" w:fill="FFFFFF"/>
        </w:rPr>
        <w:t>8、</w:t>
      </w:r>
      <w:r>
        <w:rPr>
          <w:rFonts w:ascii="Arial" w:hAnsi="Arial" w:cs="Arial"/>
          <w:color w:val="333333"/>
          <w:sz w:val="30"/>
          <w:szCs w:val="30"/>
          <w:shd w:val="clear" w:color="auto" w:fill="FFFFFF"/>
        </w:rPr>
        <w:t>听取和审查本级人民代表大会常务委员会、人民法院、人民</w:t>
      </w:r>
    </w:p>
    <w:p>
      <w:pPr>
        <w:widowControl/>
        <w:spacing w:line="580" w:lineRule="exact"/>
        <w:ind w:firstLine="600" w:firstLineChars="200"/>
        <w:jc w:val="left"/>
        <w:rPr>
          <w:rFonts w:ascii="宋体" w:hAnsi="宋体" w:cs="宋体"/>
          <w:color w:val="333333"/>
          <w:sz w:val="30"/>
          <w:szCs w:val="30"/>
          <w:shd w:val="clear" w:color="auto" w:fill="FFFFFF"/>
        </w:rPr>
      </w:pPr>
      <w:r>
        <w:rPr>
          <w:rFonts w:ascii="Arial" w:hAnsi="Arial" w:cs="Arial"/>
          <w:color w:val="333333"/>
          <w:sz w:val="30"/>
          <w:szCs w:val="30"/>
          <w:shd w:val="clear" w:color="auto" w:fill="FFFFFF"/>
        </w:rPr>
        <w:t>检察院的工作报告。</w:t>
      </w:r>
    </w:p>
    <w:p>
      <w:pPr>
        <w:widowControl/>
        <w:spacing w:line="580" w:lineRule="exact"/>
        <w:ind w:firstLine="150" w:firstLineChars="50"/>
        <w:jc w:val="left"/>
        <w:rPr>
          <w:rFonts w:hint="eastAsia" w:ascii="仿宋_GB2312" w:hAnsi="Calibri" w:eastAsia="仿宋_GB2312" w:cs="宋体"/>
          <w:kern w:val="0"/>
          <w:sz w:val="30"/>
          <w:szCs w:val="30"/>
        </w:rPr>
      </w:pPr>
      <w:r>
        <w:rPr>
          <w:rFonts w:hint="eastAsia" w:ascii="宋体" w:hAnsi="宋体" w:cs="Arial"/>
          <w:color w:val="333333"/>
          <w:sz w:val="30"/>
          <w:szCs w:val="30"/>
          <w:shd w:val="clear" w:color="auto" w:fill="FFFFFF"/>
        </w:rPr>
        <w:t>9、</w:t>
      </w:r>
      <w:r>
        <w:rPr>
          <w:rFonts w:ascii="Arial" w:hAnsi="Arial" w:cs="Arial"/>
          <w:color w:val="333333"/>
          <w:sz w:val="30"/>
          <w:szCs w:val="30"/>
          <w:shd w:val="clear" w:color="auto" w:fill="FFFFFF"/>
        </w:rPr>
        <w:t>改变或者撤销本级人民代表大会常务委员会的不适当的决议。</w:t>
      </w:r>
    </w:p>
    <w:p>
      <w:pPr>
        <w:widowControl/>
        <w:spacing w:line="580" w:lineRule="exact"/>
        <w:ind w:firstLine="640"/>
        <w:jc w:val="left"/>
        <w:rPr>
          <w:rFonts w:hint="eastAsia" w:ascii="仿宋_GB2312" w:hAnsi="Calibri" w:eastAsia="仿宋_GB2312" w:cs="宋体"/>
          <w:b/>
          <w:kern w:val="0"/>
          <w:sz w:val="32"/>
          <w:szCs w:val="32"/>
        </w:rPr>
      </w:pPr>
      <w:r>
        <w:rPr>
          <w:rFonts w:hint="eastAsia" w:ascii="仿宋_GB2312" w:hAnsi="Calibri" w:eastAsia="仿宋_GB2312" w:cs="宋体"/>
          <w:b/>
          <w:kern w:val="0"/>
          <w:sz w:val="32"/>
          <w:szCs w:val="32"/>
        </w:rPr>
        <w:t>二、部门基本情况</w:t>
      </w:r>
    </w:p>
    <w:p>
      <w:pPr>
        <w:widowControl/>
        <w:spacing w:line="580" w:lineRule="exact"/>
        <w:ind w:firstLine="480" w:firstLineChars="150"/>
        <w:rPr>
          <w:rFonts w:ascii="宋体" w:hAnsi="宋体"/>
          <w:sz w:val="32"/>
          <w:szCs w:val="32"/>
        </w:rPr>
      </w:pPr>
      <w:r>
        <w:rPr>
          <w:rFonts w:hint="eastAsia" w:ascii="宋体" w:hAnsi="宋体"/>
          <w:sz w:val="32"/>
          <w:szCs w:val="32"/>
        </w:rPr>
        <w:t>人民代表大会常务委员会由常委会下设办公室、选任联办公室、内务司法办公室、教科文卫办公室、财经办公室、环境与资源保护办公室组成</w:t>
      </w:r>
    </w:p>
    <w:p>
      <w:pPr>
        <w:widowControl/>
        <w:spacing w:line="580" w:lineRule="exact"/>
        <w:ind w:firstLine="482" w:firstLineChars="150"/>
        <w:rPr>
          <w:rFonts w:ascii="宋体" w:hAnsi="宋体"/>
          <w:b/>
          <w:sz w:val="32"/>
          <w:szCs w:val="32"/>
        </w:rPr>
      </w:pPr>
      <w:r>
        <w:rPr>
          <w:rFonts w:hint="eastAsia" w:ascii="宋体" w:hAnsi="宋体"/>
          <w:b/>
          <w:sz w:val="32"/>
          <w:szCs w:val="32"/>
        </w:rPr>
        <w:t>昌江区人大有行政编制18人，在职行政人员18人，离休1人员，长期聘请临时工8人，</w:t>
      </w: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黑体" w:eastAsia="黑体"/>
          <w:b/>
          <w:sz w:val="32"/>
          <w:szCs w:val="32"/>
        </w:rPr>
        <w:t>人大</w:t>
      </w:r>
      <w:r>
        <w:rPr>
          <w:rFonts w:hint="eastAsia" w:ascii="仿宋_GB2312" w:eastAsia="仿宋_GB2312"/>
          <w:b/>
          <w:sz w:val="32"/>
          <w:szCs w:val="30"/>
        </w:rPr>
        <w:t>2018年部门预算情况说明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一、2018年部门预算收支情况说明</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（一）收入预算情况</w:t>
      </w:r>
    </w:p>
    <w:p>
      <w:pPr>
        <w:widowControl/>
        <w:spacing w:line="580" w:lineRule="exact"/>
        <w:ind w:firstLine="640"/>
        <w:rPr>
          <w:rFonts w:ascii="仿宋_GB2312" w:eastAsia="仿宋_GB2312"/>
          <w:sz w:val="32"/>
          <w:szCs w:val="30"/>
        </w:rPr>
      </w:pPr>
      <w:r>
        <w:rPr>
          <w:rFonts w:hint="eastAsia" w:ascii="楷体_GB2312" w:hAnsi="楷体_GB2312" w:eastAsia="楷体_GB2312"/>
          <w:kern w:val="0"/>
          <w:sz w:val="32"/>
          <w:szCs w:val="30"/>
        </w:rPr>
        <w:t>2018年昌江区人大收入预算总额为407.8万元，较上年预算增加19.88万元，增长5.12%，其中财政拨款预算安排为407.8万元，占预算总额的100%，较上年预算增加19.88万元，增长5.12%，</w:t>
      </w:r>
      <w:r>
        <w:rPr>
          <w:rFonts w:hint="eastAsia" w:ascii="仿宋_GB2312" w:eastAsia="仿宋_GB2312"/>
          <w:sz w:val="32"/>
          <w:szCs w:val="30"/>
        </w:rPr>
        <w:t>主要原因为人员工资调增，实行养老保险并轨、以及增加部分人大履行监督职责经费。</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widowControl/>
        <w:spacing w:line="580" w:lineRule="exact"/>
        <w:ind w:firstLine="640"/>
        <w:jc w:val="left"/>
        <w:rPr>
          <w:rFonts w:ascii="楷体_GB2312" w:hAnsi="楷体_GB2312" w:eastAsia="楷体_GB2312"/>
          <w:kern w:val="0"/>
          <w:sz w:val="32"/>
          <w:szCs w:val="30"/>
        </w:rPr>
      </w:pPr>
      <w:r>
        <w:rPr>
          <w:rFonts w:hint="eastAsia" w:ascii="楷体_GB2312" w:hAnsi="楷体_GB2312" w:eastAsia="楷体_GB2312"/>
          <w:kern w:val="0"/>
          <w:sz w:val="32"/>
          <w:szCs w:val="30"/>
        </w:rPr>
        <w:t>2018年区人大收入预算总额为407.8万元，其中：基本支出275.58万元，占预算总额的67.58%，项目支出132.22万元，占预算总额的32.42%。</w:t>
      </w:r>
    </w:p>
    <w:p>
      <w:pPr>
        <w:ind w:firstLine="640" w:firstLineChars="200"/>
        <w:jc w:val="left"/>
        <w:rPr>
          <w:rFonts w:ascii="宋体" w:hAnsi="宋体" w:cs="宋体"/>
          <w:kern w:val="0"/>
          <w:sz w:val="24"/>
          <w:szCs w:val="24"/>
        </w:rPr>
      </w:pPr>
      <w:r>
        <w:rPr>
          <w:rFonts w:hint="eastAsia" w:ascii="楷体_GB2312" w:hAnsi="楷体_GB2312" w:eastAsia="楷体_GB2312"/>
          <w:kern w:val="0"/>
          <w:sz w:val="32"/>
          <w:szCs w:val="30"/>
        </w:rPr>
        <w:t>按功能分类分析：一般公共服务支出预算安排354.21万元，较上年减少13.06万元，降低3.56%，主要原因为退休人员工资由社保局发放，</w:t>
      </w:r>
      <w:r>
        <w:rPr>
          <w:rFonts w:hint="eastAsia" w:cs="宋体" w:asciiTheme="minorEastAsia" w:hAnsiTheme="minorEastAsia" w:eastAsiaTheme="minorEastAsia"/>
          <w:kern w:val="0"/>
          <w:sz w:val="32"/>
          <w:szCs w:val="32"/>
        </w:rPr>
        <w:t>社会保障和就业支出</w:t>
      </w:r>
      <w:r>
        <w:rPr>
          <w:rFonts w:hint="eastAsia" w:ascii="仿宋_GB2312" w:eastAsia="仿宋_GB2312"/>
          <w:sz w:val="32"/>
          <w:szCs w:val="30"/>
        </w:rPr>
        <w:t>预算安排28.15万元，较上年增加28.15万元，增长0%，主要原因为实行养老保险并轨、为职工购买社会保险；</w:t>
      </w:r>
      <w:r>
        <w:rPr>
          <w:rFonts w:hint="eastAsia" w:ascii="宋体" w:hAnsi="宋体" w:cs="宋体"/>
          <w:kern w:val="0"/>
          <w:sz w:val="24"/>
          <w:szCs w:val="24"/>
        </w:rPr>
        <w:t>医疗卫生和计划生育支出年初预算安排8.94万元，较上年增加1.61万元，增长21.96%，</w:t>
      </w:r>
      <w:r>
        <w:rPr>
          <w:rFonts w:hint="eastAsia" w:ascii="仿宋_GB2312" w:eastAsia="仿宋_GB2312"/>
          <w:sz w:val="32"/>
          <w:szCs w:val="30"/>
        </w:rPr>
        <w:t>主要原因为职工工资增长；</w:t>
      </w:r>
      <w:r>
        <w:rPr>
          <w:rFonts w:hint="eastAsia" w:ascii="宋体" w:hAnsi="宋体" w:cs="宋体"/>
          <w:kern w:val="0"/>
          <w:sz w:val="24"/>
          <w:szCs w:val="24"/>
        </w:rPr>
        <w:t>住房保障支出年初预算安排16.5万元，较上年增加3.18万元，增长23.87%，主要原因为职工工资增长导致缴费基数增加。</w:t>
      </w:r>
    </w:p>
    <w:p>
      <w:pPr>
        <w:ind w:firstLine="480" w:firstLineChars="150"/>
        <w:jc w:val="left"/>
        <w:rPr>
          <w:rFonts w:ascii="宋体" w:hAnsi="宋体" w:cs="宋体"/>
          <w:kern w:val="0"/>
          <w:sz w:val="24"/>
          <w:szCs w:val="24"/>
        </w:rPr>
      </w:pPr>
      <w:r>
        <w:rPr>
          <w:rFonts w:hint="eastAsia" w:ascii="仿宋_GB2312" w:eastAsia="仿宋_GB2312"/>
          <w:sz w:val="32"/>
          <w:szCs w:val="30"/>
        </w:rPr>
        <w:t>按经济分类分别分析：基本支出275.58万元，占预算总额的67.58%，其中工资福利支出227.1万元，较上年增加70.45万元，增长44.92%，主要原因为养老保险并轨、住房公积金科目调整、以及人员调入；</w:t>
      </w:r>
      <w:r>
        <w:rPr>
          <w:rFonts w:hint="eastAsia" w:ascii="楷体_GB2312" w:hAnsi="楷体_GB2312" w:eastAsia="楷体_GB2312"/>
          <w:kern w:val="0"/>
          <w:sz w:val="32"/>
          <w:szCs w:val="30"/>
        </w:rPr>
        <w:t>商品和服务支出36.07万元，较上年减少2.57万元，降低6.65%，主要原因为压缩日常办公开支，对个人和家庭的补助</w:t>
      </w:r>
      <w:r>
        <w:rPr>
          <w:rFonts w:hint="eastAsia" w:ascii="仿宋_GB2312" w:eastAsia="仿宋_GB2312"/>
          <w:sz w:val="32"/>
          <w:szCs w:val="30"/>
        </w:rPr>
        <w:t>支出12.41万元，较上年减少90.72万元，降低87.97%，主要原因为退休人员工资在社保局发放，住房公积金科目调整到工资福利支出；项目支出132.22万元，占预算总额的32.72%，其中：商品和服务支出113.74万元，较上年增加24.24万元，增长27.08%，主要原因为加强人大日常监督检查；其他资本性支出18.48万元，较上年增加18.48万元，主要原因为考虑到一些办公设备购置年代较久，存在老化现象，可能需要更新。</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widowControl/>
        <w:spacing w:line="580" w:lineRule="exact"/>
        <w:ind w:firstLine="640"/>
        <w:rPr>
          <w:rFonts w:ascii="仿宋_GB2312" w:eastAsia="仿宋_GB2312"/>
          <w:sz w:val="32"/>
          <w:szCs w:val="30"/>
        </w:rPr>
      </w:pPr>
      <w:r>
        <w:rPr>
          <w:rFonts w:hint="eastAsia" w:ascii="楷体_GB2312" w:hAnsi="楷体_GB2312" w:eastAsia="楷体_GB2312"/>
          <w:kern w:val="0"/>
          <w:sz w:val="32"/>
          <w:szCs w:val="30"/>
        </w:rPr>
        <w:t>财政拨款预算安排为407.8万元，占预算总额的100%，较上年预算增加19.88万元，增长5.12%，</w:t>
      </w:r>
      <w:r>
        <w:rPr>
          <w:rFonts w:hint="eastAsia" w:ascii="仿宋_GB2312" w:eastAsia="仿宋_GB2312"/>
          <w:sz w:val="32"/>
          <w:szCs w:val="30"/>
        </w:rPr>
        <w:t>主要原因为加强人大日常监督检查，实行养老保险并轨、考虑到一些办公设备购置年代较久，存在老化现象，可能需要更新。</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2018年度本部门无政府性基金预算安排的支出。</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jc w:val="left"/>
        <w:rPr>
          <w:rFonts w:ascii="宋体" w:hAnsi="宋体" w:cs="宋体"/>
          <w:kern w:val="0"/>
          <w:sz w:val="24"/>
          <w:szCs w:val="24"/>
        </w:rPr>
      </w:pPr>
      <w:r>
        <w:rPr>
          <w:rFonts w:hint="eastAsia" w:ascii="仿宋_GB2312" w:eastAsia="仿宋_GB2312"/>
          <w:sz w:val="32"/>
          <w:szCs w:val="30"/>
        </w:rPr>
        <w:t>2018年度本部门</w:t>
      </w:r>
      <w:r>
        <w:rPr>
          <w:rFonts w:hint="eastAsia" w:ascii="楷体_GB2312" w:hAnsi="楷体_GB2312" w:eastAsia="楷体_GB2312"/>
          <w:kern w:val="0"/>
          <w:sz w:val="32"/>
          <w:szCs w:val="30"/>
        </w:rPr>
        <w:t>机关运行费预算36.07万元，比2017年预算减少2.57万元，降低6.65%，主要原因为按照节俭办公精神，压缩日常运行经费，明细分类如下：</w:t>
      </w:r>
      <w:r>
        <w:rPr>
          <w:rFonts w:hint="eastAsia" w:ascii="宋体" w:hAnsi="宋体" w:cs="宋体"/>
          <w:kern w:val="0"/>
          <w:sz w:val="24"/>
          <w:szCs w:val="24"/>
        </w:rPr>
        <w:t>办公费3万元、印刷费3万元、邮电费1万元、取暖费1万元、差旅费2.5万元，维修费1万元、公务接待费2万元、劳务费1万元、工会经费3万元、其他交通费18.07万元、其他商品和服务支出0.5万元</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（六）政府采购情况</w:t>
      </w:r>
    </w:p>
    <w:p>
      <w:pPr>
        <w:widowControl/>
        <w:spacing w:line="580" w:lineRule="exact"/>
        <w:ind w:firstLine="800" w:firstLineChars="250"/>
        <w:jc w:val="left"/>
        <w:rPr>
          <w:rFonts w:ascii="仿宋_GB2312" w:eastAsia="仿宋_GB2312"/>
          <w:sz w:val="32"/>
          <w:szCs w:val="30"/>
        </w:rPr>
      </w:pPr>
      <w:r>
        <w:rPr>
          <w:rFonts w:hint="eastAsia" w:ascii="楷体_GB2312" w:hAnsi="楷体_GB2312" w:eastAsia="楷体_GB2312"/>
          <w:kern w:val="0"/>
          <w:sz w:val="32"/>
          <w:szCs w:val="30"/>
        </w:rPr>
        <w:t>2018年部门所属各单位政府采购总额18.48万元，其中：政府采购货物预算18.48万元</w:t>
      </w:r>
      <w:r>
        <w:rPr>
          <w:rFonts w:hint="eastAsia" w:ascii="仿宋_GB2312" w:eastAsia="仿宋_GB2312"/>
          <w:sz w:val="32"/>
          <w:szCs w:val="30"/>
        </w:rPr>
        <w:t>。</w:t>
      </w:r>
    </w:p>
    <w:p>
      <w:pPr>
        <w:widowControl/>
        <w:spacing w:line="580" w:lineRule="exact"/>
        <w:ind w:firstLine="64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2018年“三公</w:t>
      </w:r>
      <w:r>
        <w:rPr>
          <w:rFonts w:ascii="楷体_GB2312" w:eastAsia="楷体_GB2312"/>
          <w:b/>
          <w:sz w:val="32"/>
          <w:szCs w:val="30"/>
        </w:rPr>
        <w:t>”</w:t>
      </w:r>
      <w:r>
        <w:rPr>
          <w:rFonts w:hint="eastAsia" w:ascii="楷体_GB2312" w:eastAsia="楷体_GB2312"/>
          <w:b/>
          <w:sz w:val="32"/>
          <w:szCs w:val="30"/>
        </w:rPr>
        <w:t>经费预算情况说明</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2018年昌江区人大“三公”经费年初预算安排2万元。其中：</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因公出国（境）费0万元，比上年增（减）0万元，主要原因是：无出国出境安排。</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公务接待费2万元，与上年持平。</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公务用车运行维护费0万元，主要原因是：2016年将一般公务用车上缴政府。</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公务用车购置费0万元，比上年增（减）0万元，主要原因是：2018年无购车预算安排。</w:t>
      </w: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第三部分  昌江区人大2018年部门预算表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rPr>
        <w:t>八张表（详见附件2）</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jc w:val="left"/>
        <w:rPr>
          <w:rFonts w:ascii="宋体" w:hAnsi="宋体" w:cs="宋体"/>
          <w:kern w:val="0"/>
          <w:sz w:val="24"/>
          <w:szCs w:val="24"/>
        </w:rPr>
      </w:pPr>
      <w:r>
        <w:rPr>
          <w:rFonts w:hint="eastAsia" w:ascii="仿宋_GB2312" w:eastAsia="仿宋_GB2312"/>
          <w:sz w:val="32"/>
          <w:szCs w:val="30"/>
        </w:rPr>
        <w:t>1、社会保障和就业支出（类）</w:t>
      </w:r>
      <w:r>
        <w:rPr>
          <w:rFonts w:hint="eastAsia" w:ascii="宋体" w:hAnsi="宋体" w:cs="宋体"/>
          <w:kern w:val="0"/>
          <w:sz w:val="24"/>
          <w:szCs w:val="24"/>
        </w:rPr>
        <w:t>财政对基本养老保险基金的补助（款）财政对其他基本养老保险的补助（项）：反映财政安排对本部门养老保险的补助，</w:t>
      </w:r>
    </w:p>
    <w:p>
      <w:pPr>
        <w:jc w:val="left"/>
        <w:rPr>
          <w:rFonts w:ascii="宋体" w:hAnsi="宋体" w:cs="宋体"/>
          <w:kern w:val="0"/>
          <w:sz w:val="24"/>
          <w:szCs w:val="24"/>
        </w:rPr>
      </w:pPr>
      <w:r>
        <w:rPr>
          <w:rFonts w:hint="eastAsia" w:ascii="宋体" w:hAnsi="宋体" w:cs="宋体"/>
          <w:kern w:val="0"/>
          <w:sz w:val="24"/>
          <w:szCs w:val="24"/>
        </w:rPr>
        <w:t>2、</w:t>
      </w:r>
      <w:r>
        <w:rPr>
          <w:rFonts w:hint="eastAsia" w:ascii="仿宋_GB2312" w:eastAsia="仿宋_GB2312"/>
          <w:sz w:val="32"/>
          <w:szCs w:val="30"/>
        </w:rPr>
        <w:t>社会保障和就业支出（类）</w:t>
      </w:r>
      <w:r>
        <w:rPr>
          <w:rFonts w:hint="eastAsia" w:ascii="宋体" w:hAnsi="宋体" w:cs="宋体"/>
          <w:kern w:val="0"/>
          <w:sz w:val="24"/>
          <w:szCs w:val="24"/>
        </w:rPr>
        <w:t>财政对其他社会保险基金的补助（款）其他财政对工伤保险基金的补助（项）：反映财政安排对本部门职工工伤保险补助</w:t>
      </w:r>
    </w:p>
    <w:p>
      <w:pPr>
        <w:jc w:val="left"/>
        <w:rPr>
          <w:rFonts w:ascii="宋体" w:hAnsi="宋体" w:cs="宋体"/>
          <w:kern w:val="0"/>
          <w:sz w:val="24"/>
          <w:szCs w:val="24"/>
        </w:rPr>
      </w:pPr>
      <w:r>
        <w:rPr>
          <w:rFonts w:hint="eastAsia" w:ascii="宋体" w:hAnsi="宋体" w:cs="宋体"/>
          <w:kern w:val="0"/>
          <w:sz w:val="24"/>
          <w:szCs w:val="24"/>
        </w:rPr>
        <w:t>3、</w:t>
      </w:r>
      <w:r>
        <w:rPr>
          <w:rFonts w:hint="eastAsia" w:ascii="仿宋_GB2312" w:eastAsia="仿宋_GB2312"/>
          <w:sz w:val="32"/>
          <w:szCs w:val="30"/>
        </w:rPr>
        <w:t>社会保障和就业支出（类）</w:t>
      </w:r>
      <w:r>
        <w:rPr>
          <w:rFonts w:hint="eastAsia" w:ascii="宋体" w:hAnsi="宋体" w:cs="宋体"/>
          <w:kern w:val="0"/>
          <w:sz w:val="24"/>
          <w:szCs w:val="24"/>
        </w:rPr>
        <w:t>财政对其他社会保险基金的补助（款）其他财政对生育保险基金的补助（项）：反映财政安排对本部门职工生育保险补助</w:t>
      </w:r>
    </w:p>
    <w:p>
      <w:pPr>
        <w:jc w:val="left"/>
        <w:rPr>
          <w:rFonts w:ascii="宋体" w:hAnsi="宋体" w:cs="宋体"/>
          <w:kern w:val="0"/>
          <w:sz w:val="24"/>
          <w:szCs w:val="24"/>
        </w:rPr>
      </w:pPr>
      <w:r>
        <w:rPr>
          <w:rFonts w:hint="eastAsia" w:ascii="宋体" w:hAnsi="宋体" w:cs="宋体"/>
          <w:kern w:val="0"/>
          <w:sz w:val="24"/>
          <w:szCs w:val="24"/>
        </w:rPr>
        <w:t>4、</w:t>
      </w:r>
      <w:r>
        <w:rPr>
          <w:rFonts w:hint="eastAsia" w:ascii="仿宋_GB2312" w:eastAsia="仿宋_GB2312"/>
          <w:sz w:val="32"/>
          <w:szCs w:val="30"/>
        </w:rPr>
        <w:t>社会保障和就业支出（类）</w:t>
      </w:r>
      <w:r>
        <w:rPr>
          <w:rFonts w:hint="eastAsia" w:ascii="宋体" w:hAnsi="宋体" w:cs="宋体"/>
          <w:kern w:val="0"/>
          <w:sz w:val="24"/>
          <w:szCs w:val="24"/>
        </w:rPr>
        <w:t>财政对其他社会保险基金的补助（款）其他财政对社会保险基金的补助（项）：反映财政安排本部门职工养老保险补助，</w:t>
      </w:r>
    </w:p>
    <w:p>
      <w:pPr>
        <w:jc w:val="left"/>
        <w:rPr>
          <w:rFonts w:ascii="宋体" w:hAnsi="宋体" w:cs="宋体"/>
          <w:kern w:val="0"/>
          <w:sz w:val="24"/>
          <w:szCs w:val="24"/>
        </w:rPr>
      </w:pPr>
      <w:r>
        <w:rPr>
          <w:rFonts w:hint="eastAsia" w:ascii="宋体" w:hAnsi="宋体" w:cs="宋体"/>
          <w:kern w:val="0"/>
          <w:sz w:val="24"/>
          <w:szCs w:val="24"/>
        </w:rPr>
        <w:t>5、一般公共服务支出</w:t>
      </w:r>
      <w:r>
        <w:rPr>
          <w:rFonts w:hint="eastAsia" w:ascii="仿宋_GB2312" w:eastAsia="仿宋_GB2312"/>
          <w:sz w:val="32"/>
          <w:szCs w:val="30"/>
        </w:rPr>
        <w:t>（类）</w:t>
      </w:r>
      <w:r>
        <w:rPr>
          <w:rFonts w:hint="eastAsia" w:ascii="宋体" w:hAnsi="宋体" w:cs="宋体"/>
          <w:kern w:val="0"/>
          <w:sz w:val="24"/>
          <w:szCs w:val="24"/>
        </w:rPr>
        <w:t>人大事务（款）行政运行（项）：</w:t>
      </w:r>
      <w:r>
        <w:rPr>
          <w:rFonts w:hint="eastAsia" w:ascii="仿宋" w:hAnsi="仿宋" w:eastAsia="仿宋"/>
          <w:sz w:val="32"/>
          <w:szCs w:val="32"/>
        </w:rPr>
        <w:t>反映昌江区人大机关的基本支出</w:t>
      </w:r>
      <w:r>
        <w:rPr>
          <w:rFonts w:hint="eastAsia" w:ascii="宋体" w:hAnsi="宋体" w:cs="宋体"/>
          <w:kern w:val="0"/>
          <w:sz w:val="24"/>
          <w:szCs w:val="24"/>
        </w:rPr>
        <w:t>，</w:t>
      </w:r>
    </w:p>
    <w:p>
      <w:pPr>
        <w:jc w:val="left"/>
        <w:rPr>
          <w:rFonts w:ascii="宋体" w:hAnsi="宋体" w:cs="宋体"/>
          <w:kern w:val="0"/>
          <w:sz w:val="24"/>
          <w:szCs w:val="24"/>
        </w:rPr>
      </w:pPr>
      <w:r>
        <w:rPr>
          <w:rFonts w:hint="eastAsia" w:ascii="宋体" w:hAnsi="宋体" w:cs="宋体"/>
          <w:kern w:val="0"/>
          <w:sz w:val="24"/>
          <w:szCs w:val="24"/>
        </w:rPr>
        <w:t>6、一般公共服务支出</w:t>
      </w:r>
      <w:r>
        <w:rPr>
          <w:rFonts w:hint="eastAsia" w:ascii="仿宋_GB2312" w:eastAsia="仿宋_GB2312"/>
          <w:sz w:val="32"/>
          <w:szCs w:val="30"/>
        </w:rPr>
        <w:t>（类）</w:t>
      </w:r>
      <w:r>
        <w:rPr>
          <w:rFonts w:hint="eastAsia" w:ascii="宋体" w:hAnsi="宋体" w:cs="宋体"/>
          <w:kern w:val="0"/>
          <w:sz w:val="24"/>
          <w:szCs w:val="24"/>
        </w:rPr>
        <w:t>人大事务（款）一般行政管理事务（项）：</w:t>
      </w:r>
      <w:r>
        <w:rPr>
          <w:rFonts w:hint="eastAsia" w:ascii="仿宋" w:hAnsi="仿宋" w:eastAsia="仿宋"/>
          <w:sz w:val="32"/>
          <w:szCs w:val="32"/>
        </w:rPr>
        <w:t>反映昌江区人大机关未单独设置项级科目的其他项目支出</w:t>
      </w:r>
      <w:r>
        <w:rPr>
          <w:rFonts w:hint="eastAsia" w:ascii="宋体" w:hAnsi="宋体" w:cs="宋体"/>
          <w:kern w:val="0"/>
          <w:sz w:val="24"/>
          <w:szCs w:val="24"/>
        </w:rPr>
        <w:t>，</w:t>
      </w:r>
    </w:p>
    <w:p>
      <w:pPr>
        <w:jc w:val="left"/>
        <w:rPr>
          <w:rFonts w:ascii="宋体" w:hAnsi="宋体" w:cs="宋体"/>
          <w:kern w:val="0"/>
          <w:sz w:val="24"/>
          <w:szCs w:val="24"/>
        </w:rPr>
      </w:pPr>
      <w:r>
        <w:rPr>
          <w:rFonts w:hint="eastAsia" w:ascii="宋体" w:hAnsi="宋体" w:cs="宋体"/>
          <w:kern w:val="0"/>
          <w:sz w:val="24"/>
          <w:szCs w:val="24"/>
        </w:rPr>
        <w:t>7、一般公共服务支出</w:t>
      </w:r>
      <w:r>
        <w:rPr>
          <w:rFonts w:hint="eastAsia" w:ascii="仿宋_GB2312" w:eastAsia="仿宋_GB2312"/>
          <w:sz w:val="32"/>
          <w:szCs w:val="30"/>
        </w:rPr>
        <w:t>（类）</w:t>
      </w:r>
      <w:r>
        <w:rPr>
          <w:rFonts w:hint="eastAsia" w:ascii="宋体" w:hAnsi="宋体" w:cs="宋体"/>
          <w:kern w:val="0"/>
          <w:sz w:val="24"/>
          <w:szCs w:val="24"/>
        </w:rPr>
        <w:t>人大事务（款）</w:t>
      </w:r>
      <w:r>
        <w:rPr>
          <w:rFonts w:hint="eastAsia" w:ascii="仿宋" w:hAnsi="仿宋" w:eastAsia="仿宋"/>
          <w:sz w:val="32"/>
          <w:szCs w:val="32"/>
        </w:rPr>
        <w:t>人大会议</w:t>
      </w:r>
      <w:r>
        <w:rPr>
          <w:rFonts w:hint="eastAsia" w:ascii="宋体" w:hAnsi="宋体" w:cs="宋体"/>
          <w:kern w:val="0"/>
          <w:sz w:val="24"/>
          <w:szCs w:val="24"/>
        </w:rPr>
        <w:t>（项）</w:t>
      </w:r>
      <w:r>
        <w:rPr>
          <w:rFonts w:hint="eastAsia" w:ascii="仿宋" w:hAnsi="仿宋" w:eastAsia="仿宋"/>
          <w:sz w:val="32"/>
          <w:szCs w:val="32"/>
        </w:rPr>
        <w:t>：反映昌江区人大召开人民代表大会等专门会议支出</w:t>
      </w:r>
      <w:r>
        <w:rPr>
          <w:rFonts w:hint="eastAsia" w:ascii="宋体" w:hAnsi="宋体" w:cs="宋体"/>
          <w:kern w:val="0"/>
          <w:sz w:val="24"/>
          <w:szCs w:val="24"/>
        </w:rPr>
        <w:t>，</w:t>
      </w:r>
    </w:p>
    <w:p>
      <w:pPr>
        <w:jc w:val="left"/>
        <w:rPr>
          <w:rFonts w:ascii="宋体" w:hAnsi="宋体" w:cs="宋体"/>
          <w:kern w:val="0"/>
          <w:sz w:val="24"/>
          <w:szCs w:val="24"/>
        </w:rPr>
      </w:pPr>
      <w:r>
        <w:rPr>
          <w:rFonts w:hint="eastAsia" w:ascii="宋体" w:hAnsi="宋体" w:cs="宋体"/>
          <w:kern w:val="0"/>
          <w:sz w:val="24"/>
          <w:szCs w:val="24"/>
        </w:rPr>
        <w:t>8、一般公共服务支出</w:t>
      </w:r>
      <w:r>
        <w:rPr>
          <w:rFonts w:hint="eastAsia" w:ascii="仿宋_GB2312" w:eastAsia="仿宋_GB2312"/>
          <w:sz w:val="32"/>
          <w:szCs w:val="30"/>
        </w:rPr>
        <w:t>（类）</w:t>
      </w:r>
      <w:r>
        <w:rPr>
          <w:rFonts w:hint="eastAsia" w:ascii="宋体" w:hAnsi="宋体" w:cs="宋体"/>
          <w:kern w:val="0"/>
          <w:sz w:val="24"/>
          <w:szCs w:val="24"/>
        </w:rPr>
        <w:t>人大事务（款）</w:t>
      </w:r>
      <w:r>
        <w:rPr>
          <w:rFonts w:hint="eastAsia" w:ascii="仿宋" w:hAnsi="仿宋" w:eastAsia="仿宋"/>
          <w:sz w:val="32"/>
          <w:szCs w:val="32"/>
        </w:rPr>
        <w:t>代表工作</w:t>
      </w:r>
      <w:r>
        <w:rPr>
          <w:rFonts w:hint="eastAsia" w:ascii="宋体" w:hAnsi="宋体" w:cs="宋体"/>
          <w:kern w:val="0"/>
          <w:sz w:val="24"/>
          <w:szCs w:val="24"/>
        </w:rPr>
        <w:t>（项）</w:t>
      </w:r>
      <w:r>
        <w:rPr>
          <w:rFonts w:hint="eastAsia" w:ascii="仿宋" w:hAnsi="仿宋" w:eastAsia="仿宋"/>
          <w:sz w:val="32"/>
          <w:szCs w:val="32"/>
        </w:rPr>
        <w:t>：反映昌江区人大代表开展各类视察等方面的支出</w:t>
      </w:r>
      <w:r>
        <w:rPr>
          <w:rFonts w:hint="eastAsia" w:ascii="宋体" w:hAnsi="宋体" w:cs="宋体"/>
          <w:kern w:val="0"/>
          <w:sz w:val="24"/>
          <w:szCs w:val="24"/>
        </w:rPr>
        <w:t>，</w:t>
      </w:r>
    </w:p>
    <w:p>
      <w:pPr>
        <w:jc w:val="left"/>
        <w:rPr>
          <w:rFonts w:ascii="宋体" w:hAnsi="宋体" w:cs="宋体"/>
          <w:kern w:val="0"/>
          <w:sz w:val="24"/>
          <w:szCs w:val="24"/>
        </w:rPr>
      </w:pPr>
      <w:r>
        <w:rPr>
          <w:rFonts w:hint="eastAsia" w:ascii="宋体" w:hAnsi="宋体" w:cs="宋体"/>
          <w:kern w:val="0"/>
          <w:sz w:val="24"/>
          <w:szCs w:val="24"/>
        </w:rPr>
        <w:t>9、一般公共服务支出</w:t>
      </w:r>
      <w:r>
        <w:rPr>
          <w:rFonts w:hint="eastAsia" w:ascii="仿宋_GB2312" w:eastAsia="仿宋_GB2312"/>
          <w:sz w:val="32"/>
          <w:szCs w:val="30"/>
        </w:rPr>
        <w:t>（类）</w:t>
      </w:r>
      <w:r>
        <w:rPr>
          <w:rFonts w:hint="eastAsia" w:ascii="宋体" w:hAnsi="宋体" w:cs="宋体"/>
          <w:kern w:val="0"/>
          <w:sz w:val="24"/>
          <w:szCs w:val="24"/>
        </w:rPr>
        <w:t>人大事务（款）</w:t>
      </w:r>
      <w:r>
        <w:rPr>
          <w:rFonts w:hint="eastAsia" w:ascii="仿宋" w:hAnsi="仿宋" w:eastAsia="仿宋"/>
          <w:sz w:val="32"/>
          <w:szCs w:val="32"/>
        </w:rPr>
        <w:t>其他人大事务支出</w:t>
      </w:r>
      <w:r>
        <w:rPr>
          <w:rFonts w:hint="eastAsia" w:ascii="宋体" w:hAnsi="宋体" w:cs="宋体"/>
          <w:kern w:val="0"/>
          <w:sz w:val="24"/>
          <w:szCs w:val="24"/>
        </w:rPr>
        <w:t>（项）</w:t>
      </w:r>
      <w:r>
        <w:rPr>
          <w:rFonts w:hint="eastAsia" w:ascii="仿宋" w:hAnsi="仿宋" w:eastAsia="仿宋"/>
          <w:sz w:val="32"/>
          <w:szCs w:val="32"/>
        </w:rPr>
        <w:t>：反映除上述项目以外的其他人大事务支出</w:t>
      </w:r>
      <w:r>
        <w:rPr>
          <w:rFonts w:hint="eastAsia" w:ascii="宋体" w:hAnsi="宋体" w:cs="宋体"/>
          <w:kern w:val="0"/>
          <w:sz w:val="24"/>
          <w:szCs w:val="24"/>
        </w:rPr>
        <w:t>，</w:t>
      </w:r>
    </w:p>
    <w:p>
      <w:pPr>
        <w:jc w:val="left"/>
        <w:rPr>
          <w:rFonts w:ascii="宋体" w:hAnsi="宋体" w:cs="宋体"/>
          <w:kern w:val="0"/>
          <w:sz w:val="24"/>
          <w:szCs w:val="24"/>
        </w:rPr>
      </w:pPr>
      <w:r>
        <w:rPr>
          <w:rFonts w:hint="eastAsia" w:ascii="宋体" w:hAnsi="宋体" w:cs="宋体"/>
          <w:kern w:val="0"/>
          <w:sz w:val="24"/>
          <w:szCs w:val="24"/>
        </w:rPr>
        <w:t>10、医疗卫生和计划生育支出</w:t>
      </w:r>
      <w:r>
        <w:rPr>
          <w:rFonts w:hint="eastAsia" w:ascii="仿宋_GB2312" w:eastAsia="仿宋_GB2312"/>
          <w:sz w:val="32"/>
          <w:szCs w:val="30"/>
        </w:rPr>
        <w:t>（类）</w:t>
      </w:r>
      <w:r>
        <w:rPr>
          <w:rFonts w:hint="eastAsia" w:ascii="宋体" w:hAnsi="宋体" w:cs="宋体"/>
          <w:kern w:val="0"/>
          <w:sz w:val="24"/>
          <w:szCs w:val="24"/>
        </w:rPr>
        <w:t>行政事业单位医疗（款）行政单位医疗（项）：反映财政安排的本部门职工基本医疗保障缴费，</w:t>
      </w:r>
    </w:p>
    <w:p>
      <w:pPr>
        <w:jc w:val="left"/>
        <w:rPr>
          <w:rFonts w:ascii="宋体" w:hAnsi="宋体" w:cs="宋体"/>
          <w:kern w:val="0"/>
          <w:sz w:val="24"/>
          <w:szCs w:val="24"/>
        </w:rPr>
      </w:pPr>
      <w:r>
        <w:rPr>
          <w:rFonts w:hint="eastAsia" w:ascii="宋体" w:hAnsi="宋体" w:cs="宋体"/>
          <w:kern w:val="0"/>
          <w:sz w:val="24"/>
          <w:szCs w:val="24"/>
        </w:rPr>
        <w:t>11、住房保障支出</w:t>
      </w:r>
      <w:r>
        <w:rPr>
          <w:rFonts w:hint="eastAsia" w:ascii="仿宋_GB2312" w:eastAsia="仿宋_GB2312"/>
          <w:sz w:val="32"/>
          <w:szCs w:val="30"/>
        </w:rPr>
        <w:t>（类）</w:t>
      </w:r>
      <w:r>
        <w:rPr>
          <w:rFonts w:hint="eastAsia" w:ascii="宋体" w:hAnsi="宋体" w:cs="宋体"/>
          <w:kern w:val="0"/>
          <w:sz w:val="24"/>
          <w:szCs w:val="24"/>
        </w:rPr>
        <w:t>住房改革支出（款）住房公积金（项）：反映本部门按照人力资源和社会保障部、财政部规定的基本工资和津贴补贴以及规定比例为职工缴纳的住房公积金。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0A"/>
    <w:rsid w:val="00000C43"/>
    <w:rsid w:val="00061B91"/>
    <w:rsid w:val="000C54B7"/>
    <w:rsid w:val="00100D01"/>
    <w:rsid w:val="00120927"/>
    <w:rsid w:val="00130B31"/>
    <w:rsid w:val="00172A27"/>
    <w:rsid w:val="001A2B18"/>
    <w:rsid w:val="002D62FC"/>
    <w:rsid w:val="00376C17"/>
    <w:rsid w:val="003E7D04"/>
    <w:rsid w:val="004228DB"/>
    <w:rsid w:val="00531D88"/>
    <w:rsid w:val="0056355B"/>
    <w:rsid w:val="005A74B9"/>
    <w:rsid w:val="006746CE"/>
    <w:rsid w:val="00685874"/>
    <w:rsid w:val="006954C1"/>
    <w:rsid w:val="006D3CCE"/>
    <w:rsid w:val="006E222A"/>
    <w:rsid w:val="00755490"/>
    <w:rsid w:val="00766133"/>
    <w:rsid w:val="007B052C"/>
    <w:rsid w:val="00870D11"/>
    <w:rsid w:val="00947E2A"/>
    <w:rsid w:val="00977730"/>
    <w:rsid w:val="00A4238F"/>
    <w:rsid w:val="00A83A29"/>
    <w:rsid w:val="00B15296"/>
    <w:rsid w:val="00B831A5"/>
    <w:rsid w:val="00B94C40"/>
    <w:rsid w:val="00C02AD2"/>
    <w:rsid w:val="00C665B6"/>
    <w:rsid w:val="00CA4ADB"/>
    <w:rsid w:val="00CC7A40"/>
    <w:rsid w:val="00D1500E"/>
    <w:rsid w:val="00D83DD9"/>
    <w:rsid w:val="00E0265B"/>
    <w:rsid w:val="00E05864"/>
    <w:rsid w:val="00E83AB7"/>
    <w:rsid w:val="00F331E4"/>
    <w:rsid w:val="00FB158D"/>
    <w:rsid w:val="63B1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nhideWhenUsed/>
    <w:uiPriority w:val="99"/>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430</Words>
  <Characters>2454</Characters>
  <Lines>20</Lines>
  <Paragraphs>5</Paragraphs>
  <TotalTime>0</TotalTime>
  <ScaleCrop>false</ScaleCrop>
  <LinksUpToDate>false</LinksUpToDate>
  <CharactersWithSpaces>2879</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2018-02-17T21:33:00Z</dcterms:created>
  <dc:creator>dell</dc:creator>
  <cp:lastModifiedBy>Administrator</cp:lastModifiedBy>
  <cp:lastPrinted>2016-11-21T09:06:00Z</cp:lastPrinted>
  <dcterms:modified xsi:type="dcterms:W3CDTF">2003-12-31T18:05:00Z</dcterms:modified>
  <dc:title>昌江区xxx 2017年部门预算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