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bookmarkStart w:id="0" w:name="_GoBack"/>
      <w:bookmarkEnd w:id="0"/>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景德镇市昌江区应急管理局2023年度部门决算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景德镇市昌江区应急管理局概况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景德镇市昌江区应急管理局概况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一、部门主要职责</w:t>
      </w:r>
    </w:p>
    <w:p>
      <w:pPr>
        <w:ind w:firstLine="600" w:firstLineChars="200"/>
        <w:rPr>
          <w:rFonts w:hint="eastAsia" w:ascii="宋体" w:hAnsi="宋体" w:cs="宋体"/>
          <w:sz w:val="30"/>
          <w:szCs w:val="30"/>
        </w:rPr>
      </w:pPr>
      <w:r>
        <w:rPr>
          <w:rFonts w:hint="eastAsia" w:ascii="宋体" w:hAnsi="宋体" w:cs="宋体"/>
          <w:sz w:val="30"/>
          <w:szCs w:val="30"/>
        </w:rPr>
        <w:t>（</w:t>
      </w:r>
      <w:r>
        <w:rPr>
          <w:rFonts w:hint="eastAsia" w:ascii="宋体" w:hAnsi="宋体" w:cs="宋体"/>
          <w:sz w:val="30"/>
          <w:szCs w:val="30"/>
          <w:lang w:val="en-US" w:eastAsia="zh-CN"/>
        </w:rPr>
        <w:t>1</w:t>
      </w:r>
      <w:r>
        <w:rPr>
          <w:rFonts w:hint="eastAsia" w:ascii="宋体" w:hAnsi="宋体" w:cs="宋体"/>
          <w:sz w:val="30"/>
          <w:szCs w:val="30"/>
        </w:rPr>
        <w:t>）负责应急管理工作，指导各乡（镇）街道各部门应对安全生产类、自然灾害类等突发事件和综合防灾减灾救灾工作。负责安全生产综合监督管理和工矿商贸行业安全生产监督管理工作。</w:t>
      </w:r>
    </w:p>
    <w:p>
      <w:pPr>
        <w:ind w:firstLine="600" w:firstLineChars="200"/>
        <w:rPr>
          <w:rFonts w:hint="eastAsia" w:ascii="宋体" w:hAnsi="宋体" w:cs="宋体"/>
          <w:sz w:val="30"/>
          <w:szCs w:val="30"/>
        </w:rPr>
      </w:pPr>
      <w:r>
        <w:rPr>
          <w:rFonts w:hint="eastAsia" w:ascii="宋体" w:hAnsi="宋体" w:cs="宋体"/>
          <w:sz w:val="30"/>
          <w:szCs w:val="30"/>
        </w:rPr>
        <w:t>（</w:t>
      </w:r>
      <w:r>
        <w:rPr>
          <w:rFonts w:hint="eastAsia" w:ascii="宋体" w:hAnsi="宋体" w:cs="宋体"/>
          <w:sz w:val="30"/>
          <w:szCs w:val="30"/>
          <w:lang w:val="en-US" w:eastAsia="zh-CN"/>
        </w:rPr>
        <w:t>2</w:t>
      </w:r>
      <w:r>
        <w:rPr>
          <w:rFonts w:hint="eastAsia" w:ascii="宋体" w:hAnsi="宋体" w:cs="宋体"/>
          <w:sz w:val="30"/>
          <w:szCs w:val="30"/>
        </w:rPr>
        <w:t>）贯彻执行国家应急管理、安全生产等法律法规，拟定全区应急管理、安全生产等政策规定，组织编制区应急体系建设、安全生产和综合防灾减灾规划，组织制定相关规程和标准并监督实施。</w:t>
      </w:r>
    </w:p>
    <w:p>
      <w:pPr>
        <w:ind w:firstLine="600" w:firstLineChars="200"/>
        <w:rPr>
          <w:rFonts w:hint="eastAsia" w:ascii="宋体" w:hAnsi="宋体" w:cs="宋体"/>
          <w:sz w:val="30"/>
          <w:szCs w:val="30"/>
        </w:rPr>
      </w:pPr>
      <w:r>
        <w:rPr>
          <w:rFonts w:hint="eastAsia" w:ascii="宋体" w:hAnsi="宋体" w:cs="宋体"/>
          <w:sz w:val="30"/>
          <w:szCs w:val="30"/>
        </w:rPr>
        <w:t>（</w:t>
      </w:r>
      <w:r>
        <w:rPr>
          <w:rFonts w:hint="eastAsia" w:ascii="宋体" w:hAnsi="宋体" w:cs="宋体"/>
          <w:sz w:val="30"/>
          <w:szCs w:val="30"/>
          <w:lang w:val="en-US" w:eastAsia="zh-CN"/>
        </w:rPr>
        <w:t>3</w:t>
      </w:r>
      <w:r>
        <w:rPr>
          <w:rFonts w:hint="eastAsia" w:ascii="宋体" w:hAnsi="宋体" w:cs="宋体"/>
          <w:sz w:val="30"/>
          <w:szCs w:val="30"/>
        </w:rPr>
        <w:t>）指导应急预案体系建设，落实、完善事故灾难和自然灾害分级应对制度，组织编制区总体应急预案和安全生产类、自然灾害类专项预案，综合协调应急预案衔接工作，组织开展预案演练，推动应急避难设施建设。</w:t>
      </w:r>
    </w:p>
    <w:p>
      <w:pPr>
        <w:ind w:firstLine="600" w:firstLineChars="200"/>
        <w:rPr>
          <w:rFonts w:hint="eastAsia" w:ascii="宋体" w:hAnsi="宋体" w:cs="宋体"/>
          <w:sz w:val="30"/>
          <w:szCs w:val="30"/>
        </w:rPr>
      </w:pPr>
      <w:r>
        <w:rPr>
          <w:rFonts w:hint="eastAsia" w:ascii="宋体" w:hAnsi="宋体" w:cs="宋体"/>
          <w:sz w:val="30"/>
          <w:szCs w:val="30"/>
        </w:rPr>
        <w:t>（</w:t>
      </w:r>
      <w:r>
        <w:rPr>
          <w:rFonts w:hint="eastAsia" w:ascii="宋体" w:hAnsi="宋体" w:cs="宋体"/>
          <w:sz w:val="30"/>
          <w:szCs w:val="30"/>
          <w:lang w:val="en-US" w:eastAsia="zh-CN"/>
        </w:rPr>
        <w:t>4</w:t>
      </w:r>
      <w:r>
        <w:rPr>
          <w:rFonts w:hint="eastAsia" w:ascii="宋体" w:hAnsi="宋体" w:cs="宋体"/>
          <w:sz w:val="30"/>
          <w:szCs w:val="30"/>
        </w:rPr>
        <w:t>）牵头建立全区统一的应急管理信息系统，负责信息传输渠道的规划和布局，建立监测预警和灾情报告制度，健全自然灾害信息资源获取和共享机制，依法依规统一发布灾情。</w:t>
      </w:r>
    </w:p>
    <w:p>
      <w:pPr>
        <w:ind w:firstLine="600" w:firstLineChars="200"/>
        <w:rPr>
          <w:rFonts w:hint="eastAsia" w:ascii="宋体" w:hAnsi="宋体" w:cs="宋体"/>
          <w:sz w:val="30"/>
          <w:szCs w:val="30"/>
        </w:rPr>
      </w:pPr>
      <w:r>
        <w:rPr>
          <w:rFonts w:hint="eastAsia" w:ascii="宋体" w:hAnsi="宋体" w:cs="宋体"/>
          <w:sz w:val="30"/>
          <w:szCs w:val="30"/>
        </w:rPr>
        <w:t>（</w:t>
      </w:r>
      <w:r>
        <w:rPr>
          <w:rFonts w:hint="eastAsia" w:ascii="宋体" w:hAnsi="宋体" w:cs="宋体"/>
          <w:sz w:val="30"/>
          <w:szCs w:val="30"/>
          <w:lang w:val="en-US" w:eastAsia="zh-CN"/>
        </w:rPr>
        <w:t>5</w:t>
      </w:r>
      <w:r>
        <w:rPr>
          <w:rFonts w:hint="eastAsia" w:ascii="宋体" w:hAnsi="宋体" w:cs="宋体"/>
          <w:sz w:val="30"/>
          <w:szCs w:val="30"/>
        </w:rPr>
        <w:t>）组织指导协调安全生产类、自然灾害类等突发事件应急救援，承担区应对重大灾害指挥部工作，综合研判突发事件发展态势并提出应对建议，协助区委、区政府指定的负责同志组织重大灾害应急处置工作。</w:t>
      </w:r>
    </w:p>
    <w:p>
      <w:pPr>
        <w:ind w:firstLine="600" w:firstLineChars="200"/>
        <w:rPr>
          <w:rFonts w:hint="eastAsia" w:ascii="宋体" w:hAnsi="宋体" w:cs="宋体"/>
          <w:sz w:val="30"/>
          <w:szCs w:val="30"/>
        </w:rPr>
      </w:pPr>
      <w:r>
        <w:rPr>
          <w:rFonts w:hint="eastAsia" w:ascii="宋体" w:hAnsi="宋体" w:cs="宋体"/>
          <w:sz w:val="30"/>
          <w:szCs w:val="30"/>
        </w:rPr>
        <w:t>（</w:t>
      </w:r>
      <w:r>
        <w:rPr>
          <w:rFonts w:hint="eastAsia" w:ascii="宋体" w:hAnsi="宋体" w:cs="宋体"/>
          <w:sz w:val="30"/>
          <w:szCs w:val="30"/>
          <w:lang w:val="en-US" w:eastAsia="zh-CN"/>
        </w:rPr>
        <w:t>6</w:t>
      </w:r>
      <w:r>
        <w:rPr>
          <w:rFonts w:hint="eastAsia" w:ascii="宋体" w:hAnsi="宋体" w:cs="宋体"/>
          <w:sz w:val="30"/>
          <w:szCs w:val="30"/>
        </w:rPr>
        <w:t>）统一协调指挥各类应急专业队伍，建立应急协调联动机制，推进指挥平台对接，衔接解放军和武警部队参与应急救援工作。</w:t>
      </w:r>
    </w:p>
    <w:p>
      <w:pPr>
        <w:ind w:firstLine="600" w:firstLineChars="200"/>
        <w:rPr>
          <w:rFonts w:hint="eastAsia" w:ascii="宋体" w:hAnsi="宋体" w:cs="宋体"/>
          <w:sz w:val="30"/>
          <w:szCs w:val="30"/>
        </w:rPr>
      </w:pPr>
      <w:r>
        <w:rPr>
          <w:rFonts w:hint="eastAsia" w:ascii="宋体" w:hAnsi="宋体" w:cs="宋体"/>
          <w:sz w:val="30"/>
          <w:szCs w:val="30"/>
        </w:rPr>
        <w:t>（</w:t>
      </w:r>
      <w:r>
        <w:rPr>
          <w:rFonts w:hint="eastAsia" w:ascii="宋体" w:hAnsi="宋体" w:cs="宋体"/>
          <w:sz w:val="30"/>
          <w:szCs w:val="30"/>
          <w:lang w:val="en-US" w:eastAsia="zh-CN"/>
        </w:rPr>
        <w:t>7</w:t>
      </w:r>
      <w:r>
        <w:rPr>
          <w:rFonts w:hint="eastAsia" w:ascii="宋体" w:hAnsi="宋体" w:cs="宋体"/>
          <w:sz w:val="30"/>
          <w:szCs w:val="30"/>
        </w:rPr>
        <w:t>）统筹应急救援力量建设，负责消防、森林火灾扑救、抗洪抢险、地震和地质灾害救援、生产安全事故救援等专业应急救援力量建设，按规定权限协调管理区综合性应急救援队伍，指导乡（镇）、街道办事处及社会应急救援力量建设。</w:t>
      </w:r>
    </w:p>
    <w:p>
      <w:pPr>
        <w:ind w:firstLine="600" w:firstLineChars="200"/>
        <w:rPr>
          <w:rFonts w:hint="eastAsia" w:ascii="宋体" w:hAnsi="宋体" w:cs="宋体"/>
          <w:sz w:val="30"/>
          <w:szCs w:val="30"/>
        </w:rPr>
      </w:pPr>
      <w:r>
        <w:rPr>
          <w:rFonts w:hint="eastAsia" w:ascii="宋体" w:hAnsi="宋体" w:cs="宋体"/>
          <w:sz w:val="30"/>
          <w:szCs w:val="30"/>
        </w:rPr>
        <w:t>（</w:t>
      </w:r>
      <w:r>
        <w:rPr>
          <w:rFonts w:hint="eastAsia" w:ascii="宋体" w:hAnsi="宋体" w:cs="宋体"/>
          <w:sz w:val="30"/>
          <w:szCs w:val="30"/>
          <w:lang w:val="en-US" w:eastAsia="zh-CN"/>
        </w:rPr>
        <w:t>8</w:t>
      </w:r>
      <w:r>
        <w:rPr>
          <w:rFonts w:hint="eastAsia" w:ascii="宋体" w:hAnsi="宋体" w:cs="宋体"/>
          <w:sz w:val="30"/>
          <w:szCs w:val="30"/>
        </w:rPr>
        <w:t>）</w:t>
      </w:r>
      <w:r>
        <w:rPr>
          <w:rFonts w:hint="eastAsia" w:ascii="宋体" w:hAnsi="宋体" w:cs="宋体"/>
          <w:sz w:val="30"/>
          <w:szCs w:val="30"/>
          <w:lang w:eastAsia="zh-CN"/>
        </w:rPr>
        <w:t>协助</w:t>
      </w:r>
      <w:r>
        <w:rPr>
          <w:rFonts w:hint="eastAsia" w:ascii="宋体" w:hAnsi="宋体" w:cs="宋体"/>
          <w:sz w:val="30"/>
          <w:szCs w:val="30"/>
        </w:rPr>
        <w:t>消防管理工作，</w:t>
      </w:r>
      <w:r>
        <w:rPr>
          <w:rFonts w:hint="eastAsia" w:ascii="宋体" w:hAnsi="宋体" w:cs="宋体"/>
          <w:sz w:val="30"/>
          <w:szCs w:val="30"/>
          <w:lang w:eastAsia="zh-CN"/>
        </w:rPr>
        <w:t>协助</w:t>
      </w:r>
      <w:r>
        <w:rPr>
          <w:rFonts w:hint="eastAsia" w:ascii="宋体" w:hAnsi="宋体" w:cs="宋体"/>
          <w:sz w:val="30"/>
          <w:szCs w:val="30"/>
        </w:rPr>
        <w:t>消防监督、火灾预防、火灾扑救等工作。</w:t>
      </w:r>
    </w:p>
    <w:p>
      <w:pPr>
        <w:ind w:firstLine="600" w:firstLineChars="200"/>
        <w:rPr>
          <w:rFonts w:hint="eastAsia" w:ascii="宋体" w:hAnsi="宋体" w:cs="宋体"/>
          <w:sz w:val="30"/>
          <w:szCs w:val="30"/>
        </w:rPr>
      </w:pPr>
      <w:r>
        <w:rPr>
          <w:rFonts w:hint="eastAsia" w:ascii="宋体" w:hAnsi="宋体" w:cs="宋体"/>
          <w:sz w:val="30"/>
          <w:szCs w:val="30"/>
        </w:rPr>
        <w:t>（</w:t>
      </w:r>
      <w:r>
        <w:rPr>
          <w:rFonts w:hint="eastAsia" w:ascii="宋体" w:hAnsi="宋体" w:cs="宋体"/>
          <w:sz w:val="30"/>
          <w:szCs w:val="30"/>
          <w:lang w:val="en-US" w:eastAsia="zh-CN"/>
        </w:rPr>
        <w:t>9</w:t>
      </w:r>
      <w:r>
        <w:rPr>
          <w:rFonts w:hint="eastAsia" w:ascii="宋体" w:hAnsi="宋体" w:cs="宋体"/>
          <w:sz w:val="30"/>
          <w:szCs w:val="30"/>
        </w:rPr>
        <w:t>）指导协调森林火灾、水旱灾害、地震和地质灾害等防治工作，负责自然灾害综合监测预警工作，指导开展自然灾害综合风险评估工作。</w:t>
      </w:r>
    </w:p>
    <w:p>
      <w:pPr>
        <w:ind w:firstLine="600" w:firstLineChars="200"/>
        <w:rPr>
          <w:rFonts w:hint="eastAsia" w:ascii="宋体" w:hAnsi="宋体" w:cs="宋体"/>
          <w:sz w:val="30"/>
          <w:szCs w:val="30"/>
        </w:rPr>
      </w:pPr>
      <w:r>
        <w:rPr>
          <w:rFonts w:hint="eastAsia" w:ascii="宋体" w:hAnsi="宋体" w:cs="宋体"/>
          <w:sz w:val="30"/>
          <w:szCs w:val="30"/>
        </w:rPr>
        <w:t>（</w:t>
      </w:r>
      <w:r>
        <w:rPr>
          <w:rFonts w:hint="eastAsia" w:ascii="宋体" w:hAnsi="宋体" w:cs="宋体"/>
          <w:sz w:val="30"/>
          <w:szCs w:val="30"/>
          <w:lang w:val="en-US" w:eastAsia="zh-CN"/>
        </w:rPr>
        <w:t>10</w:t>
      </w:r>
      <w:r>
        <w:rPr>
          <w:rFonts w:hint="eastAsia" w:ascii="宋体" w:hAnsi="宋体" w:cs="宋体"/>
          <w:sz w:val="30"/>
          <w:szCs w:val="30"/>
        </w:rPr>
        <w:t>）组织协调灾害救助工作，组织指导灾情核查、损失评估、救灾捐赠工作，按权限管理、分配救灾款物并监督使用。</w:t>
      </w:r>
    </w:p>
    <w:p>
      <w:pPr>
        <w:ind w:firstLine="600" w:firstLineChars="200"/>
        <w:rPr>
          <w:rFonts w:hint="eastAsia" w:ascii="宋体" w:hAnsi="宋体" w:cs="宋体"/>
          <w:sz w:val="30"/>
          <w:szCs w:val="30"/>
        </w:rPr>
      </w:pPr>
      <w:r>
        <w:rPr>
          <w:rFonts w:hint="eastAsia" w:ascii="宋体" w:hAnsi="宋体" w:cs="宋体"/>
          <w:sz w:val="30"/>
          <w:szCs w:val="30"/>
        </w:rPr>
        <w:t>（</w:t>
      </w:r>
      <w:r>
        <w:rPr>
          <w:rFonts w:hint="eastAsia" w:ascii="宋体" w:hAnsi="宋体" w:cs="宋体"/>
          <w:sz w:val="30"/>
          <w:szCs w:val="30"/>
          <w:lang w:val="en-US" w:eastAsia="zh-CN"/>
        </w:rPr>
        <w:t>11</w:t>
      </w:r>
      <w:r>
        <w:rPr>
          <w:rFonts w:hint="eastAsia" w:ascii="宋体" w:hAnsi="宋体" w:cs="宋体"/>
          <w:sz w:val="30"/>
          <w:szCs w:val="30"/>
        </w:rPr>
        <w:t>）依法行使安全生产综合监督管理职权，指导协调、监督检查区政府有关部门和各乡镇政府（办事处）安全生产工作，分析和预测全区安全生产形势，发布安全生产信息，组织开展安全生产督查、考核工作。</w:t>
      </w:r>
    </w:p>
    <w:p>
      <w:pPr>
        <w:ind w:firstLine="600" w:firstLineChars="200"/>
        <w:rPr>
          <w:rFonts w:hint="eastAsia" w:ascii="宋体" w:hAnsi="宋体" w:cs="宋体"/>
          <w:sz w:val="30"/>
          <w:szCs w:val="30"/>
        </w:rPr>
      </w:pPr>
      <w:r>
        <w:rPr>
          <w:rFonts w:hint="eastAsia" w:ascii="宋体" w:hAnsi="宋体" w:cs="宋体"/>
          <w:sz w:val="30"/>
          <w:szCs w:val="30"/>
        </w:rPr>
        <w:t>（</w:t>
      </w:r>
      <w:r>
        <w:rPr>
          <w:rFonts w:hint="eastAsia" w:ascii="宋体" w:hAnsi="宋体" w:cs="宋体"/>
          <w:sz w:val="30"/>
          <w:szCs w:val="30"/>
          <w:lang w:val="en-US" w:eastAsia="zh-CN"/>
        </w:rPr>
        <w:t>12</w:t>
      </w:r>
      <w:r>
        <w:rPr>
          <w:rFonts w:hint="eastAsia" w:ascii="宋体" w:hAnsi="宋体" w:cs="宋体"/>
          <w:sz w:val="30"/>
          <w:szCs w:val="30"/>
        </w:rPr>
        <w:t>）按照分级、属地原则，依法监督检查工矿商贸生产经营单位贯彻执行安全生产法律法规情况及其安全生产条件和有关设备（特种设备除外）、材料、劳动防护用品的安全生产管理工作。负责监督管理辖区内非煤矿山企业安全生产工作。依法组织并指导监督实施安全生产准入制度。负责危险化学品安全监督管理综合工作和烟花爆竹安全生产监督管理工作。依法组织指导并监督职责范围内生产经营单位主要负责人、安全生产管理人员的安全生产知识和管理能力考核工作。</w:t>
      </w:r>
    </w:p>
    <w:p>
      <w:pPr>
        <w:ind w:firstLine="600" w:firstLineChars="200"/>
        <w:rPr>
          <w:rFonts w:hint="eastAsia" w:ascii="宋体" w:hAnsi="宋体" w:cs="宋体"/>
          <w:sz w:val="30"/>
          <w:szCs w:val="30"/>
        </w:rPr>
      </w:pPr>
      <w:r>
        <w:rPr>
          <w:rFonts w:hint="eastAsia" w:ascii="宋体" w:hAnsi="宋体" w:cs="宋体"/>
          <w:sz w:val="30"/>
          <w:szCs w:val="30"/>
        </w:rPr>
        <w:t>（</w:t>
      </w:r>
      <w:r>
        <w:rPr>
          <w:rFonts w:hint="eastAsia" w:ascii="宋体" w:hAnsi="宋体" w:cs="宋体"/>
          <w:sz w:val="30"/>
          <w:szCs w:val="30"/>
          <w:lang w:val="en-US" w:eastAsia="zh-CN"/>
        </w:rPr>
        <w:t>13</w:t>
      </w:r>
      <w:r>
        <w:rPr>
          <w:rFonts w:hint="eastAsia" w:ascii="宋体" w:hAnsi="宋体" w:cs="宋体"/>
          <w:sz w:val="30"/>
          <w:szCs w:val="30"/>
        </w:rPr>
        <w:t>）依法依规组织安全生产事故调查处理，监督事故查处和责任追究落实情况。组织开展自然灾害类突发事件的调查评估工作。</w:t>
      </w:r>
    </w:p>
    <w:p>
      <w:pPr>
        <w:ind w:firstLine="600" w:firstLineChars="200"/>
        <w:rPr>
          <w:rFonts w:hint="eastAsia" w:ascii="宋体" w:hAnsi="宋体" w:cs="宋体"/>
          <w:sz w:val="30"/>
          <w:szCs w:val="30"/>
        </w:rPr>
      </w:pPr>
      <w:r>
        <w:rPr>
          <w:rFonts w:hint="eastAsia" w:ascii="宋体" w:hAnsi="宋体" w:cs="宋体"/>
          <w:sz w:val="30"/>
          <w:szCs w:val="30"/>
        </w:rPr>
        <w:t>（</w:t>
      </w:r>
      <w:r>
        <w:rPr>
          <w:rFonts w:hint="eastAsia" w:ascii="宋体" w:hAnsi="宋体" w:cs="宋体"/>
          <w:sz w:val="30"/>
          <w:szCs w:val="30"/>
          <w:lang w:val="en-US" w:eastAsia="zh-CN"/>
        </w:rPr>
        <w:t>14</w:t>
      </w:r>
      <w:r>
        <w:rPr>
          <w:rFonts w:hint="eastAsia" w:ascii="宋体" w:hAnsi="宋体" w:cs="宋体"/>
          <w:sz w:val="30"/>
          <w:szCs w:val="30"/>
        </w:rPr>
        <w:t>）开展应急管理方面的对外交流与合作，组织参与安全生产类、自然灾害类等突发事件的对外救援工作。</w:t>
      </w:r>
    </w:p>
    <w:p>
      <w:pPr>
        <w:ind w:firstLine="600" w:firstLineChars="200"/>
        <w:rPr>
          <w:rFonts w:hint="eastAsia" w:ascii="宋体" w:hAnsi="宋体" w:cs="宋体"/>
          <w:sz w:val="30"/>
          <w:szCs w:val="30"/>
        </w:rPr>
      </w:pPr>
      <w:r>
        <w:rPr>
          <w:rFonts w:hint="eastAsia" w:ascii="宋体" w:hAnsi="宋体" w:cs="宋体"/>
          <w:sz w:val="30"/>
          <w:szCs w:val="30"/>
        </w:rPr>
        <w:t>（</w:t>
      </w:r>
      <w:r>
        <w:rPr>
          <w:rFonts w:hint="eastAsia" w:ascii="宋体" w:hAnsi="宋体" w:cs="宋体"/>
          <w:sz w:val="30"/>
          <w:szCs w:val="30"/>
          <w:lang w:val="en-US" w:eastAsia="zh-CN"/>
        </w:rPr>
        <w:t>15</w:t>
      </w:r>
      <w:r>
        <w:rPr>
          <w:rFonts w:hint="eastAsia" w:ascii="宋体" w:hAnsi="宋体" w:cs="宋体"/>
          <w:sz w:val="30"/>
          <w:szCs w:val="30"/>
        </w:rPr>
        <w:t>）制定应急物资储备和应急救援装备规划并组织实施，会同相关部门建立健全应急物资信息平台和调拨制度，在救灾时统一调度。</w:t>
      </w:r>
    </w:p>
    <w:p>
      <w:pPr>
        <w:ind w:firstLine="600" w:firstLineChars="200"/>
        <w:rPr>
          <w:rFonts w:hint="eastAsia" w:ascii="宋体" w:hAnsi="宋体" w:cs="宋体"/>
          <w:sz w:val="30"/>
          <w:szCs w:val="30"/>
        </w:rPr>
      </w:pPr>
      <w:r>
        <w:rPr>
          <w:rFonts w:hint="eastAsia" w:ascii="宋体" w:hAnsi="宋体" w:cs="宋体"/>
          <w:sz w:val="30"/>
          <w:szCs w:val="30"/>
        </w:rPr>
        <w:t>（</w:t>
      </w:r>
      <w:r>
        <w:rPr>
          <w:rFonts w:hint="eastAsia" w:ascii="宋体" w:hAnsi="宋体" w:cs="宋体"/>
          <w:sz w:val="30"/>
          <w:szCs w:val="30"/>
          <w:lang w:val="en-US" w:eastAsia="zh-CN"/>
        </w:rPr>
        <w:t>16</w:t>
      </w:r>
      <w:r>
        <w:rPr>
          <w:rFonts w:hint="eastAsia" w:ascii="宋体" w:hAnsi="宋体" w:cs="宋体"/>
          <w:sz w:val="30"/>
          <w:szCs w:val="30"/>
        </w:rPr>
        <w:t>）负责应急管理、安全生产宣传教育和培训工作，组织指导应急管理、安全生产的科学技术研究、推广应用和信息化建设工作。</w:t>
      </w:r>
    </w:p>
    <w:p>
      <w:pPr>
        <w:ind w:firstLine="600" w:firstLineChars="200"/>
        <w:rPr>
          <w:rFonts w:hint="eastAsia" w:ascii="宋体" w:hAnsi="宋体" w:cs="宋体"/>
          <w:sz w:val="30"/>
          <w:szCs w:val="30"/>
        </w:rPr>
      </w:pPr>
      <w:r>
        <w:rPr>
          <w:rFonts w:hint="eastAsia" w:ascii="宋体" w:hAnsi="宋体" w:cs="宋体"/>
          <w:sz w:val="30"/>
          <w:szCs w:val="30"/>
        </w:rPr>
        <w:t>（</w:t>
      </w:r>
      <w:r>
        <w:rPr>
          <w:rFonts w:hint="eastAsia" w:ascii="宋体" w:hAnsi="宋体" w:cs="宋体"/>
          <w:sz w:val="30"/>
          <w:szCs w:val="30"/>
          <w:lang w:val="en-US" w:eastAsia="zh-CN"/>
        </w:rPr>
        <w:t>17</w:t>
      </w:r>
      <w:r>
        <w:rPr>
          <w:rFonts w:hint="eastAsia" w:ascii="宋体" w:hAnsi="宋体" w:cs="宋体"/>
          <w:sz w:val="30"/>
          <w:szCs w:val="30"/>
        </w:rPr>
        <w:t>）承担防震减灾监管职能。</w:t>
      </w:r>
    </w:p>
    <w:p>
      <w:pPr>
        <w:ind w:firstLine="600" w:firstLineChars="200"/>
        <w:rPr>
          <w:rFonts w:hint="eastAsia" w:ascii="宋体" w:hAnsi="宋体" w:cs="宋体"/>
          <w:sz w:val="30"/>
          <w:szCs w:val="30"/>
        </w:rPr>
      </w:pPr>
      <w:r>
        <w:rPr>
          <w:rFonts w:hint="eastAsia" w:ascii="宋体" w:hAnsi="宋体" w:cs="宋体"/>
          <w:sz w:val="30"/>
          <w:szCs w:val="30"/>
        </w:rPr>
        <w:t>（</w:t>
      </w:r>
      <w:r>
        <w:rPr>
          <w:rFonts w:hint="eastAsia" w:ascii="宋体" w:hAnsi="宋体" w:cs="宋体"/>
          <w:sz w:val="30"/>
          <w:szCs w:val="30"/>
          <w:lang w:val="en-US" w:eastAsia="zh-CN"/>
        </w:rPr>
        <w:t>18</w:t>
      </w:r>
      <w:r>
        <w:rPr>
          <w:rFonts w:hint="eastAsia" w:ascii="宋体" w:hAnsi="宋体" w:cs="宋体"/>
          <w:sz w:val="30"/>
          <w:szCs w:val="30"/>
        </w:rPr>
        <w:t>）完成区委、区政府交办的其他任务。</w:t>
      </w:r>
    </w:p>
    <w:p>
      <w:pPr>
        <w:ind w:firstLine="600" w:firstLineChars="200"/>
        <w:rPr>
          <w:rFonts w:hint="eastAsia" w:ascii="宋体" w:hAnsi="宋体" w:cs="宋体"/>
          <w:sz w:val="30"/>
          <w:szCs w:val="30"/>
        </w:rPr>
      </w:pPr>
      <w:r>
        <w:rPr>
          <w:rFonts w:hint="eastAsia" w:ascii="宋体" w:hAnsi="宋体" w:cs="宋体"/>
          <w:sz w:val="30"/>
          <w:szCs w:val="30"/>
        </w:rPr>
        <w:t>（</w:t>
      </w:r>
      <w:r>
        <w:rPr>
          <w:rFonts w:hint="eastAsia" w:ascii="宋体" w:hAnsi="宋体" w:cs="宋体"/>
          <w:sz w:val="30"/>
          <w:szCs w:val="30"/>
          <w:lang w:val="en-US" w:eastAsia="zh-CN"/>
        </w:rPr>
        <w:t>19</w:t>
      </w:r>
      <w:r>
        <w:rPr>
          <w:rFonts w:hint="eastAsia" w:ascii="宋体" w:hAnsi="宋体" w:cs="宋体"/>
          <w:sz w:val="30"/>
          <w:szCs w:val="30"/>
        </w:rPr>
        <w:t>）转变职能。区应急管理局应加强、优化、统筹全区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pPr>
        <w:ind w:firstLine="600" w:firstLineChars="200"/>
        <w:rPr>
          <w:rFonts w:hint="eastAsia" w:ascii="宋体" w:hAnsi="宋体" w:cs="宋体"/>
          <w:sz w:val="30"/>
          <w:szCs w:val="30"/>
        </w:rPr>
      </w:pPr>
      <w:r>
        <w:rPr>
          <w:rFonts w:hint="eastAsia" w:ascii="宋体" w:hAnsi="宋体" w:cs="宋体"/>
          <w:sz w:val="30"/>
          <w:szCs w:val="30"/>
        </w:rPr>
        <w:t>（</w:t>
      </w:r>
      <w:r>
        <w:rPr>
          <w:rFonts w:hint="eastAsia" w:ascii="宋体" w:hAnsi="宋体" w:cs="宋体"/>
          <w:sz w:val="30"/>
          <w:szCs w:val="30"/>
          <w:lang w:val="en-US" w:eastAsia="zh-CN"/>
        </w:rPr>
        <w:t>20</w:t>
      </w:r>
      <w:r>
        <w:rPr>
          <w:rFonts w:hint="eastAsia" w:ascii="宋体" w:hAnsi="宋体" w:cs="宋体"/>
          <w:sz w:val="30"/>
          <w:szCs w:val="30"/>
        </w:rPr>
        <w:t>）有关职责分工。</w:t>
      </w:r>
    </w:p>
    <w:p>
      <w:pPr>
        <w:ind w:firstLine="630"/>
        <w:jc w:val="left"/>
        <w:rPr>
          <w:rFonts w:hint="eastAsia" w:ascii="宋体" w:hAnsi="宋体" w:eastAsia="宋体" w:cs="宋体"/>
          <w:sz w:val="30"/>
          <w:szCs w:val="30"/>
          <w:lang w:eastAsia="zh-CN"/>
        </w:rPr>
      </w:pPr>
      <w:r>
        <w:rPr>
          <w:rFonts w:hint="eastAsia" w:ascii="宋体" w:hAnsi="宋体" w:cs="宋体"/>
          <w:sz w:val="30"/>
          <w:szCs w:val="30"/>
        </w:rPr>
        <w:t>与昌江自然资源分局、区农业农村水利局、区林业局等部门在自然灾害防救方面的职责分工</w:t>
      </w:r>
      <w:r>
        <w:rPr>
          <w:rFonts w:hint="eastAsia" w:ascii="宋体" w:hAnsi="宋体" w:cs="宋体"/>
          <w:sz w:val="30"/>
          <w:szCs w:val="30"/>
          <w:lang w:eastAsia="zh-CN"/>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en-AU"/>
        </w:rPr>
        <w:t>1</w:t>
      </w:r>
      <w:r>
        <w:rPr>
          <w:rFonts w:hint="eastAsia" w:ascii="仿宋_GB2312" w:hAnsi="仿宋_GB2312" w:eastAsia="仿宋_GB2312"/>
          <w:sz w:val="32"/>
          <w:szCs w:val="32"/>
        </w:rPr>
        <w:t>个，包括：</w:t>
      </w:r>
    </w:p>
    <w:tbl>
      <w:tblPr>
        <w:tblStyle w:val="10"/>
        <w:tblW w:w="8117"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0"/>
        <w:gridCol w:w="4769"/>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序号</w:t>
            </w:r>
          </w:p>
        </w:tc>
        <w:tc>
          <w:tcPr>
            <w:tcW w:w="4769"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单位名称</w:t>
            </w:r>
          </w:p>
        </w:tc>
        <w:tc>
          <w:tcPr>
            <w:tcW w:w="2348"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预算级次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color w:val="000000" w:themeColor="text1"/>
                <w:sz w:val="30"/>
                <w:szCs w:val="30"/>
                <w:highlight w:val="none"/>
                <w:lang w:val="en-US" w:eastAsia="zh-CN"/>
                <w14:textFill>
                  <w14:solidFill>
                    <w14:schemeClr w14:val="tx1"/>
                  </w14:solidFill>
                </w14:textFill>
              </w:rPr>
            </w:pPr>
            <w:r>
              <w:rPr>
                <w:rFonts w:hint="eastAsia" w:ascii="仿宋_GB2312" w:hAnsi="仿宋_GB2312" w:eastAsia="仿宋_GB2312"/>
                <w:color w:val="000000" w:themeColor="text1"/>
                <w:sz w:val="30"/>
                <w:szCs w:val="30"/>
                <w:highlight w:val="none"/>
                <w:lang w:val="en-US" w:eastAsia="zh-CN"/>
                <w14:textFill>
                  <w14:solidFill>
                    <w14:schemeClr w14:val="tx1"/>
                  </w14:solidFill>
                </w14:textFill>
              </w:rPr>
              <w:t>1</w:t>
            </w:r>
          </w:p>
        </w:tc>
        <w:tc>
          <w:tcPr>
            <w:tcW w:w="4769" w:type="dxa"/>
            <w:shd w:val="clear" w:color="auto" w:fill="auto"/>
            <w:noWrap w:val="0"/>
            <w:vAlign w:val="top"/>
          </w:tcPr>
          <w:p>
            <w:pPr>
              <w:jc w:val="left"/>
              <w:rPr>
                <w:rFonts w:hint="default" w:ascii="仿宋_GB2312" w:hAnsi="仿宋_GB2312" w:eastAsia="仿宋_GB2312"/>
                <w:color w:val="000000" w:themeColor="text1"/>
                <w:sz w:val="30"/>
                <w:szCs w:val="30"/>
                <w:highlight w:val="none"/>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景德镇市昌江区应急管理局</w:t>
            </w:r>
          </w:p>
        </w:tc>
        <w:tc>
          <w:tcPr>
            <w:tcW w:w="2348" w:type="dxa"/>
            <w:shd w:val="clear" w:color="auto" w:fill="auto"/>
            <w:noWrap w:val="0"/>
            <w:vAlign w:val="top"/>
          </w:tcPr>
          <w:p>
            <w:pPr>
              <w:jc w:val="left"/>
              <w:rPr>
                <w:rFonts w:hint="default" w:ascii="仿宋_GB2312" w:hAnsi="仿宋_GB2312" w:eastAsia="仿宋_GB2312"/>
                <w:color w:val="000000" w:themeColor="text1"/>
                <w:sz w:val="30"/>
                <w:szCs w:val="30"/>
                <w:highlight w:val="none"/>
                <w:lang w:val="en-US" w:eastAsia="zh-CN"/>
                <w14:textFill>
                  <w14:solidFill>
                    <w14:schemeClr w14:val="tx1"/>
                  </w14:solidFill>
                </w14:textFill>
              </w:rPr>
            </w:pPr>
            <w:r>
              <w:rPr>
                <w:rFonts w:hint="eastAsia" w:ascii="仿宋_GB2312" w:hAnsi="仿宋_GB2312" w:eastAsia="仿宋_GB2312"/>
                <w:color w:val="000000" w:themeColor="text1"/>
                <w:sz w:val="30"/>
                <w:szCs w:val="30"/>
                <w:highlight w:val="none"/>
                <w:lang w:val="en-US" w:eastAsia="zh-CN"/>
                <w14:textFill>
                  <w14:solidFill>
                    <w14:schemeClr w14:val="tx1"/>
                  </w14:solidFill>
                </w14:textFill>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4769"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2348"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bl>
    <w:p>
      <w:pPr>
        <w:jc w:val="left"/>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pPr>
    </w:p>
    <w:p>
      <w:pPr>
        <w:ind w:firstLine="640" w:firstLineChars="200"/>
        <w:jc w:val="left"/>
        <w:rPr>
          <w:rFonts w:hint="eastAsia"/>
        </w:rPr>
      </w:pP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本部门年末在职人员9人，离退休人员0人</w:t>
      </w:r>
      <w:r>
        <w:rPr>
          <w:rFonts w:hint="eastAsia" w:ascii="仿宋_GB2312" w:hAnsi="仿宋_GB2312" w:eastAsia="仿宋_GB2312"/>
          <w:sz w:val="32"/>
          <w:szCs w:val="32"/>
        </w:rPr>
        <w:t>（不含由养老保险基金发放养老金的离退休人员），其他人员35人。由养老保险基金发放养老金的离退休人员</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6"/>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部门：景德镇市昌江区应急管理局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4300" w:type="dxa"/>
            <w:gridSpan w:val="3"/>
            <w:vAlign w:val="center"/>
          </w:tcPr>
          <w:p>
            <w:pPr>
              <w:jc w:val="center"/>
            </w:pPr>
            <w:r>
              <w:rPr>
                <w:rFonts w:ascii="宋体" w:hAnsi="宋体" w:eastAsia="宋体" w:cs="宋体"/>
                <w:b w:val="0"/>
                <w:i w:val="0"/>
                <w:color w:val="000000"/>
                <w:sz w:val="14"/>
              </w:rPr>
              <w:t>收入</w:t>
            </w:r>
          </w:p>
        </w:tc>
        <w:tc>
          <w:tcPr>
            <w:tcW w:w="4006"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800.97</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pPr>
              <w:jc w:val="right"/>
            </w:pPr>
            <w:r>
              <w:rPr>
                <w:rFonts w:ascii="宋体" w:hAnsi="宋体" w:eastAsia="宋体" w:cs="宋体"/>
                <w:b w:val="0"/>
                <w:i w:val="0"/>
                <w:color w:val="000000"/>
                <w:sz w:val="14"/>
              </w:rPr>
              <w:t>0.00</w:t>
            </w: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9.82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4.30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pPr>
              <w:jc w:val="right"/>
            </w:pPr>
            <w:r>
              <w:rPr>
                <w:rFonts w:ascii="宋体" w:hAnsi="宋体" w:eastAsia="宋体" w:cs="宋体"/>
                <w:b w:val="0"/>
                <w:i w:val="0"/>
                <w:color w:val="000000"/>
                <w:sz w:val="14"/>
              </w:rPr>
              <w:t>7.50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10.21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pPr>
              <w:jc w:val="right"/>
            </w:pPr>
            <w:r>
              <w:rPr>
                <w:rFonts w:ascii="宋体" w:hAnsi="宋体" w:eastAsia="宋体" w:cs="宋体"/>
                <w:b w:val="0"/>
                <w:i w:val="0"/>
                <w:color w:val="000000"/>
                <w:sz w:val="14"/>
              </w:rPr>
              <w:t>26.86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pPr>
              <w:jc w:val="right"/>
            </w:pPr>
            <w:r>
              <w:rPr>
                <w:rFonts w:ascii="宋体" w:hAnsi="宋体" w:eastAsia="宋体" w:cs="宋体"/>
                <w:b w:val="0"/>
                <w:i w:val="0"/>
                <w:color w:val="000000"/>
                <w:sz w:val="14"/>
              </w:rPr>
              <w:t>742.27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800.97</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800.97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pPr>
              <w:jc w:val="right"/>
            </w:pPr>
            <w:r>
              <w:rPr>
                <w:rFonts w:ascii="宋体" w:hAnsi="宋体" w:eastAsia="宋体" w:cs="宋体"/>
                <w:b w:val="0"/>
                <w:i w:val="0"/>
                <w:color w:val="000000"/>
                <w:sz w:val="1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800.97</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800.97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8306"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6"/>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部门：景德镇市昌江区应急管理局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202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800.97</w:t>
            </w:r>
          </w:p>
        </w:tc>
        <w:tc>
          <w:tcPr>
            <w:tcW w:w="900" w:type="dxa"/>
            <w:vAlign w:val="center"/>
          </w:tcPr>
          <w:p>
            <w:pPr>
              <w:jc w:val="right"/>
            </w:pPr>
            <w:r>
              <w:rPr>
                <w:rFonts w:ascii="宋体" w:hAnsi="宋体" w:eastAsia="宋体" w:cs="宋体"/>
                <w:b w:val="0"/>
                <w:i w:val="0"/>
                <w:color w:val="000000"/>
                <w:sz w:val="9"/>
              </w:rPr>
              <w:t>800.97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9.82</w:t>
            </w:r>
          </w:p>
        </w:tc>
        <w:tc>
          <w:tcPr>
            <w:tcW w:w="900" w:type="dxa"/>
            <w:vAlign w:val="center"/>
          </w:tcPr>
          <w:p>
            <w:pPr>
              <w:jc w:val="right"/>
            </w:pPr>
            <w:r>
              <w:rPr>
                <w:rFonts w:ascii="宋体" w:hAnsi="宋体" w:eastAsia="宋体" w:cs="宋体"/>
                <w:b w:val="0"/>
                <w:i w:val="0"/>
                <w:color w:val="000000"/>
                <w:sz w:val="9"/>
              </w:rPr>
              <w:t>9.82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9.82</w:t>
            </w:r>
          </w:p>
        </w:tc>
        <w:tc>
          <w:tcPr>
            <w:tcW w:w="900" w:type="dxa"/>
            <w:vAlign w:val="center"/>
          </w:tcPr>
          <w:p>
            <w:pPr>
              <w:jc w:val="right"/>
            </w:pPr>
            <w:r>
              <w:rPr>
                <w:rFonts w:ascii="宋体" w:hAnsi="宋体" w:eastAsia="宋体" w:cs="宋体"/>
                <w:b w:val="0"/>
                <w:i w:val="0"/>
                <w:color w:val="000000"/>
                <w:sz w:val="9"/>
              </w:rPr>
              <w:t>9.82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9.82</w:t>
            </w:r>
          </w:p>
        </w:tc>
        <w:tc>
          <w:tcPr>
            <w:tcW w:w="900" w:type="dxa"/>
            <w:vAlign w:val="center"/>
          </w:tcPr>
          <w:p>
            <w:pPr>
              <w:jc w:val="right"/>
            </w:pPr>
            <w:r>
              <w:rPr>
                <w:rFonts w:ascii="宋体" w:hAnsi="宋体" w:eastAsia="宋体" w:cs="宋体"/>
                <w:b w:val="0"/>
                <w:i w:val="0"/>
                <w:color w:val="000000"/>
                <w:sz w:val="9"/>
              </w:rPr>
              <w:t>9.82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4.30</w:t>
            </w:r>
          </w:p>
        </w:tc>
        <w:tc>
          <w:tcPr>
            <w:tcW w:w="900" w:type="dxa"/>
            <w:vAlign w:val="center"/>
          </w:tcPr>
          <w:p>
            <w:pPr>
              <w:jc w:val="right"/>
            </w:pPr>
            <w:r>
              <w:rPr>
                <w:rFonts w:ascii="宋体" w:hAnsi="宋体" w:eastAsia="宋体" w:cs="宋体"/>
                <w:b w:val="0"/>
                <w:i w:val="0"/>
                <w:color w:val="000000"/>
                <w:sz w:val="9"/>
              </w:rPr>
              <w:t>4.30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4.30</w:t>
            </w:r>
          </w:p>
        </w:tc>
        <w:tc>
          <w:tcPr>
            <w:tcW w:w="900" w:type="dxa"/>
            <w:vAlign w:val="center"/>
          </w:tcPr>
          <w:p>
            <w:pPr>
              <w:jc w:val="right"/>
            </w:pPr>
            <w:r>
              <w:rPr>
                <w:rFonts w:ascii="宋体" w:hAnsi="宋体" w:eastAsia="宋体" w:cs="宋体"/>
                <w:b w:val="0"/>
                <w:i w:val="0"/>
                <w:color w:val="000000"/>
                <w:sz w:val="9"/>
              </w:rPr>
              <w:t>4.30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2101101</w:t>
            </w:r>
          </w:p>
        </w:tc>
        <w:tc>
          <w:tcPr>
            <w:tcW w:w="1420" w:type="dxa"/>
            <w:vAlign w:val="center"/>
          </w:tcPr>
          <w:p>
            <w:pPr>
              <w:jc w:val="left"/>
            </w:pPr>
            <w:r>
              <w:rPr>
                <w:rFonts w:ascii="宋体" w:hAnsi="宋体" w:eastAsia="宋体" w:cs="宋体"/>
                <w:b w:val="0"/>
                <w:i w:val="0"/>
                <w:color w:val="000000"/>
                <w:sz w:val="9"/>
              </w:rPr>
              <w:t>行政单位医疗</w:t>
            </w:r>
          </w:p>
        </w:tc>
        <w:tc>
          <w:tcPr>
            <w:tcW w:w="860" w:type="dxa"/>
            <w:vAlign w:val="center"/>
          </w:tcPr>
          <w:p>
            <w:pPr>
              <w:jc w:val="right"/>
            </w:pPr>
            <w:r>
              <w:rPr>
                <w:rFonts w:ascii="宋体" w:hAnsi="宋体" w:eastAsia="宋体" w:cs="宋体"/>
                <w:b w:val="0"/>
                <w:i w:val="0"/>
                <w:color w:val="000000"/>
                <w:sz w:val="9"/>
              </w:rPr>
              <w:t>4.03</w:t>
            </w:r>
          </w:p>
        </w:tc>
        <w:tc>
          <w:tcPr>
            <w:tcW w:w="900" w:type="dxa"/>
            <w:vAlign w:val="center"/>
          </w:tcPr>
          <w:p>
            <w:pPr>
              <w:jc w:val="right"/>
            </w:pPr>
            <w:r>
              <w:rPr>
                <w:rFonts w:ascii="宋体" w:hAnsi="宋体" w:eastAsia="宋体" w:cs="宋体"/>
                <w:b w:val="0"/>
                <w:i w:val="0"/>
                <w:color w:val="000000"/>
                <w:sz w:val="9"/>
              </w:rPr>
              <w:t>4.03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2101199</w:t>
            </w:r>
          </w:p>
        </w:tc>
        <w:tc>
          <w:tcPr>
            <w:tcW w:w="1420" w:type="dxa"/>
            <w:vAlign w:val="center"/>
          </w:tcPr>
          <w:p>
            <w:pPr>
              <w:jc w:val="left"/>
            </w:pPr>
            <w:r>
              <w:rPr>
                <w:rFonts w:ascii="宋体" w:hAnsi="宋体" w:eastAsia="宋体" w:cs="宋体"/>
                <w:b w:val="0"/>
                <w:i w:val="0"/>
                <w:color w:val="000000"/>
                <w:sz w:val="9"/>
              </w:rPr>
              <w:t>其他行政事业单位医疗支出</w:t>
            </w:r>
          </w:p>
        </w:tc>
        <w:tc>
          <w:tcPr>
            <w:tcW w:w="860" w:type="dxa"/>
            <w:vAlign w:val="center"/>
          </w:tcPr>
          <w:p>
            <w:pPr>
              <w:jc w:val="right"/>
            </w:pPr>
            <w:r>
              <w:rPr>
                <w:rFonts w:ascii="宋体" w:hAnsi="宋体" w:eastAsia="宋体" w:cs="宋体"/>
                <w:b w:val="0"/>
                <w:i w:val="0"/>
                <w:color w:val="000000"/>
                <w:sz w:val="9"/>
              </w:rPr>
              <w:t>0.28</w:t>
            </w:r>
          </w:p>
        </w:tc>
        <w:tc>
          <w:tcPr>
            <w:tcW w:w="900" w:type="dxa"/>
            <w:vAlign w:val="center"/>
          </w:tcPr>
          <w:p>
            <w:pPr>
              <w:jc w:val="right"/>
            </w:pPr>
            <w:r>
              <w:rPr>
                <w:rFonts w:ascii="宋体" w:hAnsi="宋体" w:eastAsia="宋体" w:cs="宋体"/>
                <w:b w:val="0"/>
                <w:i w:val="0"/>
                <w:color w:val="000000"/>
                <w:sz w:val="9"/>
              </w:rPr>
              <w:t>0.28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215</w:t>
            </w:r>
          </w:p>
        </w:tc>
        <w:tc>
          <w:tcPr>
            <w:tcW w:w="1420" w:type="dxa"/>
            <w:vAlign w:val="center"/>
          </w:tcPr>
          <w:p>
            <w:pPr>
              <w:jc w:val="left"/>
            </w:pPr>
            <w:r>
              <w:rPr>
                <w:rFonts w:ascii="宋体" w:hAnsi="宋体" w:eastAsia="宋体" w:cs="宋体"/>
                <w:b w:val="0"/>
                <w:i w:val="0"/>
                <w:color w:val="000000"/>
                <w:sz w:val="9"/>
              </w:rPr>
              <w:t>资源勘探工业信息等支出</w:t>
            </w:r>
          </w:p>
        </w:tc>
        <w:tc>
          <w:tcPr>
            <w:tcW w:w="860" w:type="dxa"/>
            <w:vAlign w:val="center"/>
          </w:tcPr>
          <w:p>
            <w:pPr>
              <w:jc w:val="right"/>
            </w:pPr>
            <w:r>
              <w:rPr>
                <w:rFonts w:ascii="宋体" w:hAnsi="宋体" w:eastAsia="宋体" w:cs="宋体"/>
                <w:b w:val="0"/>
                <w:i w:val="0"/>
                <w:color w:val="000000"/>
                <w:sz w:val="9"/>
              </w:rPr>
              <w:t>7.50</w:t>
            </w:r>
          </w:p>
        </w:tc>
        <w:tc>
          <w:tcPr>
            <w:tcW w:w="900" w:type="dxa"/>
            <w:vAlign w:val="center"/>
          </w:tcPr>
          <w:p>
            <w:pPr>
              <w:jc w:val="right"/>
            </w:pPr>
            <w:r>
              <w:rPr>
                <w:rFonts w:ascii="宋体" w:hAnsi="宋体" w:eastAsia="宋体" w:cs="宋体"/>
                <w:b w:val="0"/>
                <w:i w:val="0"/>
                <w:color w:val="000000"/>
                <w:sz w:val="9"/>
              </w:rPr>
              <w:t>7.50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21505</w:t>
            </w:r>
          </w:p>
        </w:tc>
        <w:tc>
          <w:tcPr>
            <w:tcW w:w="1420" w:type="dxa"/>
            <w:vAlign w:val="center"/>
          </w:tcPr>
          <w:p>
            <w:pPr>
              <w:jc w:val="left"/>
            </w:pPr>
            <w:r>
              <w:rPr>
                <w:rFonts w:ascii="宋体" w:hAnsi="宋体" w:eastAsia="宋体" w:cs="宋体"/>
                <w:b w:val="0"/>
                <w:i w:val="0"/>
                <w:color w:val="000000"/>
                <w:sz w:val="9"/>
              </w:rPr>
              <w:t>工业和信息产业监管</w:t>
            </w:r>
          </w:p>
        </w:tc>
        <w:tc>
          <w:tcPr>
            <w:tcW w:w="860" w:type="dxa"/>
            <w:vAlign w:val="center"/>
          </w:tcPr>
          <w:p>
            <w:pPr>
              <w:jc w:val="right"/>
            </w:pPr>
            <w:r>
              <w:rPr>
                <w:rFonts w:ascii="宋体" w:hAnsi="宋体" w:eastAsia="宋体" w:cs="宋体"/>
                <w:b w:val="0"/>
                <w:i w:val="0"/>
                <w:color w:val="000000"/>
                <w:sz w:val="9"/>
              </w:rPr>
              <w:t>7.50</w:t>
            </w:r>
          </w:p>
        </w:tc>
        <w:tc>
          <w:tcPr>
            <w:tcW w:w="900" w:type="dxa"/>
            <w:vAlign w:val="center"/>
          </w:tcPr>
          <w:p>
            <w:pPr>
              <w:jc w:val="right"/>
            </w:pPr>
            <w:r>
              <w:rPr>
                <w:rFonts w:ascii="宋体" w:hAnsi="宋体" w:eastAsia="宋体" w:cs="宋体"/>
                <w:b w:val="0"/>
                <w:i w:val="0"/>
                <w:color w:val="000000"/>
                <w:sz w:val="9"/>
              </w:rPr>
              <w:t>7.50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2150501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7.50</w:t>
            </w:r>
          </w:p>
        </w:tc>
        <w:tc>
          <w:tcPr>
            <w:tcW w:w="900" w:type="dxa"/>
            <w:vAlign w:val="center"/>
          </w:tcPr>
          <w:p>
            <w:pPr>
              <w:jc w:val="right"/>
            </w:pPr>
            <w:r>
              <w:rPr>
                <w:rFonts w:ascii="宋体" w:hAnsi="宋体" w:eastAsia="宋体" w:cs="宋体"/>
                <w:b w:val="0"/>
                <w:i w:val="0"/>
                <w:color w:val="000000"/>
                <w:sz w:val="9"/>
              </w:rPr>
              <w:t>7.50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10.21</w:t>
            </w:r>
          </w:p>
        </w:tc>
        <w:tc>
          <w:tcPr>
            <w:tcW w:w="900" w:type="dxa"/>
            <w:vAlign w:val="center"/>
          </w:tcPr>
          <w:p>
            <w:pPr>
              <w:jc w:val="right"/>
            </w:pPr>
            <w:r>
              <w:rPr>
                <w:rFonts w:ascii="宋体" w:hAnsi="宋体" w:eastAsia="宋体" w:cs="宋体"/>
                <w:b w:val="0"/>
                <w:i w:val="0"/>
                <w:color w:val="000000"/>
                <w:sz w:val="9"/>
              </w:rPr>
              <w:t>10.21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10.21</w:t>
            </w:r>
          </w:p>
        </w:tc>
        <w:tc>
          <w:tcPr>
            <w:tcW w:w="900" w:type="dxa"/>
            <w:vAlign w:val="center"/>
          </w:tcPr>
          <w:p>
            <w:pPr>
              <w:jc w:val="right"/>
            </w:pPr>
            <w:r>
              <w:rPr>
                <w:rFonts w:ascii="宋体" w:hAnsi="宋体" w:eastAsia="宋体" w:cs="宋体"/>
                <w:b w:val="0"/>
                <w:i w:val="0"/>
                <w:color w:val="000000"/>
                <w:sz w:val="9"/>
              </w:rPr>
              <w:t>10.21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10.21</w:t>
            </w:r>
          </w:p>
        </w:tc>
        <w:tc>
          <w:tcPr>
            <w:tcW w:w="900" w:type="dxa"/>
            <w:vAlign w:val="center"/>
          </w:tcPr>
          <w:p>
            <w:pPr>
              <w:jc w:val="right"/>
            </w:pPr>
            <w:r>
              <w:rPr>
                <w:rFonts w:ascii="宋体" w:hAnsi="宋体" w:eastAsia="宋体" w:cs="宋体"/>
                <w:b w:val="0"/>
                <w:i w:val="0"/>
                <w:color w:val="000000"/>
                <w:sz w:val="9"/>
              </w:rPr>
              <w:t>10.21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222</w:t>
            </w:r>
          </w:p>
        </w:tc>
        <w:tc>
          <w:tcPr>
            <w:tcW w:w="1420" w:type="dxa"/>
            <w:vAlign w:val="center"/>
          </w:tcPr>
          <w:p>
            <w:pPr>
              <w:jc w:val="left"/>
            </w:pPr>
            <w:r>
              <w:rPr>
                <w:rFonts w:ascii="宋体" w:hAnsi="宋体" w:eastAsia="宋体" w:cs="宋体"/>
                <w:b w:val="0"/>
                <w:i w:val="0"/>
                <w:color w:val="000000"/>
                <w:sz w:val="9"/>
              </w:rPr>
              <w:t>粮油物资储备支出</w:t>
            </w:r>
          </w:p>
        </w:tc>
        <w:tc>
          <w:tcPr>
            <w:tcW w:w="860" w:type="dxa"/>
            <w:vAlign w:val="center"/>
          </w:tcPr>
          <w:p>
            <w:pPr>
              <w:jc w:val="right"/>
            </w:pPr>
            <w:r>
              <w:rPr>
                <w:rFonts w:ascii="宋体" w:hAnsi="宋体" w:eastAsia="宋体" w:cs="宋体"/>
                <w:b w:val="0"/>
                <w:i w:val="0"/>
                <w:color w:val="000000"/>
                <w:sz w:val="9"/>
              </w:rPr>
              <w:t>26.86</w:t>
            </w:r>
          </w:p>
        </w:tc>
        <w:tc>
          <w:tcPr>
            <w:tcW w:w="900" w:type="dxa"/>
            <w:vAlign w:val="center"/>
          </w:tcPr>
          <w:p>
            <w:pPr>
              <w:jc w:val="right"/>
            </w:pPr>
            <w:r>
              <w:rPr>
                <w:rFonts w:ascii="宋体" w:hAnsi="宋体" w:eastAsia="宋体" w:cs="宋体"/>
                <w:b w:val="0"/>
                <w:i w:val="0"/>
                <w:color w:val="000000"/>
                <w:sz w:val="9"/>
              </w:rPr>
              <w:t>26.86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22205</w:t>
            </w:r>
          </w:p>
        </w:tc>
        <w:tc>
          <w:tcPr>
            <w:tcW w:w="1420" w:type="dxa"/>
            <w:vAlign w:val="center"/>
          </w:tcPr>
          <w:p>
            <w:pPr>
              <w:jc w:val="left"/>
            </w:pPr>
            <w:r>
              <w:rPr>
                <w:rFonts w:ascii="宋体" w:hAnsi="宋体" w:eastAsia="宋体" w:cs="宋体"/>
                <w:b w:val="0"/>
                <w:i w:val="0"/>
                <w:color w:val="000000"/>
                <w:sz w:val="9"/>
              </w:rPr>
              <w:t>重要商品储备</w:t>
            </w:r>
          </w:p>
        </w:tc>
        <w:tc>
          <w:tcPr>
            <w:tcW w:w="860" w:type="dxa"/>
            <w:vAlign w:val="center"/>
          </w:tcPr>
          <w:p>
            <w:pPr>
              <w:jc w:val="right"/>
            </w:pPr>
            <w:r>
              <w:rPr>
                <w:rFonts w:ascii="宋体" w:hAnsi="宋体" w:eastAsia="宋体" w:cs="宋体"/>
                <w:b w:val="0"/>
                <w:i w:val="0"/>
                <w:color w:val="000000"/>
                <w:sz w:val="9"/>
              </w:rPr>
              <w:t>26.86</w:t>
            </w:r>
          </w:p>
        </w:tc>
        <w:tc>
          <w:tcPr>
            <w:tcW w:w="900" w:type="dxa"/>
            <w:vAlign w:val="center"/>
          </w:tcPr>
          <w:p>
            <w:pPr>
              <w:jc w:val="right"/>
            </w:pPr>
            <w:r>
              <w:rPr>
                <w:rFonts w:ascii="宋体" w:hAnsi="宋体" w:eastAsia="宋体" w:cs="宋体"/>
                <w:b w:val="0"/>
                <w:i w:val="0"/>
                <w:color w:val="000000"/>
                <w:sz w:val="9"/>
              </w:rPr>
              <w:t>26.86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2220511</w:t>
            </w:r>
          </w:p>
        </w:tc>
        <w:tc>
          <w:tcPr>
            <w:tcW w:w="1420" w:type="dxa"/>
            <w:vAlign w:val="center"/>
          </w:tcPr>
          <w:p>
            <w:pPr>
              <w:jc w:val="left"/>
            </w:pPr>
            <w:r>
              <w:rPr>
                <w:rFonts w:ascii="宋体" w:hAnsi="宋体" w:eastAsia="宋体" w:cs="宋体"/>
                <w:b w:val="0"/>
                <w:i w:val="0"/>
                <w:color w:val="000000"/>
                <w:sz w:val="9"/>
              </w:rPr>
              <w:t>应急物资储备</w:t>
            </w:r>
          </w:p>
        </w:tc>
        <w:tc>
          <w:tcPr>
            <w:tcW w:w="860" w:type="dxa"/>
            <w:vAlign w:val="center"/>
          </w:tcPr>
          <w:p>
            <w:pPr>
              <w:jc w:val="right"/>
            </w:pPr>
            <w:r>
              <w:rPr>
                <w:rFonts w:ascii="宋体" w:hAnsi="宋体" w:eastAsia="宋体" w:cs="宋体"/>
                <w:b w:val="0"/>
                <w:i w:val="0"/>
                <w:color w:val="000000"/>
                <w:sz w:val="9"/>
              </w:rPr>
              <w:t>26.86</w:t>
            </w:r>
          </w:p>
        </w:tc>
        <w:tc>
          <w:tcPr>
            <w:tcW w:w="900" w:type="dxa"/>
            <w:vAlign w:val="center"/>
          </w:tcPr>
          <w:p>
            <w:pPr>
              <w:jc w:val="right"/>
            </w:pPr>
            <w:r>
              <w:rPr>
                <w:rFonts w:ascii="宋体" w:hAnsi="宋体" w:eastAsia="宋体" w:cs="宋体"/>
                <w:b w:val="0"/>
                <w:i w:val="0"/>
                <w:color w:val="000000"/>
                <w:sz w:val="9"/>
              </w:rPr>
              <w:t>26.86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224</w:t>
            </w:r>
          </w:p>
        </w:tc>
        <w:tc>
          <w:tcPr>
            <w:tcW w:w="1420" w:type="dxa"/>
            <w:vAlign w:val="center"/>
          </w:tcPr>
          <w:p>
            <w:pPr>
              <w:jc w:val="left"/>
            </w:pPr>
            <w:r>
              <w:rPr>
                <w:rFonts w:ascii="宋体" w:hAnsi="宋体" w:eastAsia="宋体" w:cs="宋体"/>
                <w:b w:val="0"/>
                <w:i w:val="0"/>
                <w:color w:val="000000"/>
                <w:sz w:val="9"/>
              </w:rPr>
              <w:t>灾害防治及应急管理支出</w:t>
            </w:r>
          </w:p>
        </w:tc>
        <w:tc>
          <w:tcPr>
            <w:tcW w:w="860" w:type="dxa"/>
            <w:vAlign w:val="center"/>
          </w:tcPr>
          <w:p>
            <w:pPr>
              <w:jc w:val="right"/>
            </w:pPr>
            <w:r>
              <w:rPr>
                <w:rFonts w:ascii="宋体" w:hAnsi="宋体" w:eastAsia="宋体" w:cs="宋体"/>
                <w:b w:val="0"/>
                <w:i w:val="0"/>
                <w:color w:val="000000"/>
                <w:sz w:val="9"/>
              </w:rPr>
              <w:t>742.27</w:t>
            </w:r>
          </w:p>
        </w:tc>
        <w:tc>
          <w:tcPr>
            <w:tcW w:w="900" w:type="dxa"/>
            <w:vAlign w:val="center"/>
          </w:tcPr>
          <w:p>
            <w:pPr>
              <w:jc w:val="right"/>
            </w:pPr>
            <w:r>
              <w:rPr>
                <w:rFonts w:ascii="宋体" w:hAnsi="宋体" w:eastAsia="宋体" w:cs="宋体"/>
                <w:b w:val="0"/>
                <w:i w:val="0"/>
                <w:color w:val="000000"/>
                <w:sz w:val="9"/>
              </w:rPr>
              <w:t>742.27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22401</w:t>
            </w:r>
          </w:p>
        </w:tc>
        <w:tc>
          <w:tcPr>
            <w:tcW w:w="1420" w:type="dxa"/>
            <w:vAlign w:val="center"/>
          </w:tcPr>
          <w:p>
            <w:pPr>
              <w:jc w:val="left"/>
            </w:pPr>
            <w:r>
              <w:rPr>
                <w:rFonts w:ascii="宋体" w:hAnsi="宋体" w:eastAsia="宋体" w:cs="宋体"/>
                <w:b w:val="0"/>
                <w:i w:val="0"/>
                <w:color w:val="000000"/>
                <w:sz w:val="9"/>
              </w:rPr>
              <w:t>应急管理事务</w:t>
            </w:r>
          </w:p>
        </w:tc>
        <w:tc>
          <w:tcPr>
            <w:tcW w:w="860" w:type="dxa"/>
            <w:vAlign w:val="center"/>
          </w:tcPr>
          <w:p>
            <w:pPr>
              <w:jc w:val="right"/>
            </w:pPr>
            <w:r>
              <w:rPr>
                <w:rFonts w:ascii="宋体" w:hAnsi="宋体" w:eastAsia="宋体" w:cs="宋体"/>
                <w:b w:val="0"/>
                <w:i w:val="0"/>
                <w:color w:val="000000"/>
                <w:sz w:val="9"/>
              </w:rPr>
              <w:t>618.27</w:t>
            </w:r>
          </w:p>
        </w:tc>
        <w:tc>
          <w:tcPr>
            <w:tcW w:w="900" w:type="dxa"/>
            <w:vAlign w:val="center"/>
          </w:tcPr>
          <w:p>
            <w:pPr>
              <w:jc w:val="right"/>
            </w:pPr>
            <w:r>
              <w:rPr>
                <w:rFonts w:ascii="宋体" w:hAnsi="宋体" w:eastAsia="宋体" w:cs="宋体"/>
                <w:b w:val="0"/>
                <w:i w:val="0"/>
                <w:color w:val="000000"/>
                <w:sz w:val="9"/>
              </w:rPr>
              <w:t>618.27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2240101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239.19</w:t>
            </w:r>
          </w:p>
        </w:tc>
        <w:tc>
          <w:tcPr>
            <w:tcW w:w="900" w:type="dxa"/>
            <w:vAlign w:val="center"/>
          </w:tcPr>
          <w:p>
            <w:pPr>
              <w:jc w:val="right"/>
            </w:pPr>
            <w:r>
              <w:rPr>
                <w:rFonts w:ascii="宋体" w:hAnsi="宋体" w:eastAsia="宋体" w:cs="宋体"/>
                <w:b w:val="0"/>
                <w:i w:val="0"/>
                <w:color w:val="000000"/>
                <w:sz w:val="9"/>
              </w:rPr>
              <w:t>239.19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2240102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269.87</w:t>
            </w:r>
          </w:p>
        </w:tc>
        <w:tc>
          <w:tcPr>
            <w:tcW w:w="900" w:type="dxa"/>
            <w:vAlign w:val="center"/>
          </w:tcPr>
          <w:p>
            <w:pPr>
              <w:jc w:val="right"/>
            </w:pPr>
            <w:r>
              <w:rPr>
                <w:rFonts w:ascii="宋体" w:hAnsi="宋体" w:eastAsia="宋体" w:cs="宋体"/>
                <w:b w:val="0"/>
                <w:i w:val="0"/>
                <w:color w:val="000000"/>
                <w:sz w:val="9"/>
              </w:rPr>
              <w:t>269.87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2240109</w:t>
            </w:r>
          </w:p>
        </w:tc>
        <w:tc>
          <w:tcPr>
            <w:tcW w:w="1420" w:type="dxa"/>
            <w:vAlign w:val="center"/>
          </w:tcPr>
          <w:p>
            <w:pPr>
              <w:jc w:val="left"/>
            </w:pPr>
            <w:r>
              <w:rPr>
                <w:rFonts w:ascii="宋体" w:hAnsi="宋体" w:eastAsia="宋体" w:cs="宋体"/>
                <w:b w:val="0"/>
                <w:i w:val="0"/>
                <w:color w:val="000000"/>
                <w:sz w:val="9"/>
              </w:rPr>
              <w:t>应急管理</w:t>
            </w:r>
          </w:p>
        </w:tc>
        <w:tc>
          <w:tcPr>
            <w:tcW w:w="860" w:type="dxa"/>
            <w:vAlign w:val="center"/>
          </w:tcPr>
          <w:p>
            <w:pPr>
              <w:jc w:val="right"/>
            </w:pPr>
            <w:r>
              <w:rPr>
                <w:rFonts w:ascii="宋体" w:hAnsi="宋体" w:eastAsia="宋体" w:cs="宋体"/>
                <w:b w:val="0"/>
                <w:i w:val="0"/>
                <w:color w:val="000000"/>
                <w:sz w:val="9"/>
              </w:rPr>
              <w:t>67.66</w:t>
            </w:r>
          </w:p>
        </w:tc>
        <w:tc>
          <w:tcPr>
            <w:tcW w:w="900" w:type="dxa"/>
            <w:vAlign w:val="center"/>
          </w:tcPr>
          <w:p>
            <w:pPr>
              <w:jc w:val="right"/>
            </w:pPr>
            <w:r>
              <w:rPr>
                <w:rFonts w:ascii="宋体" w:hAnsi="宋体" w:eastAsia="宋体" w:cs="宋体"/>
                <w:b w:val="0"/>
                <w:i w:val="0"/>
                <w:color w:val="000000"/>
                <w:sz w:val="9"/>
              </w:rPr>
              <w:t>67.66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2240199</w:t>
            </w:r>
          </w:p>
        </w:tc>
        <w:tc>
          <w:tcPr>
            <w:tcW w:w="1420" w:type="dxa"/>
            <w:vAlign w:val="center"/>
          </w:tcPr>
          <w:p>
            <w:pPr>
              <w:jc w:val="left"/>
            </w:pPr>
            <w:r>
              <w:rPr>
                <w:rFonts w:ascii="宋体" w:hAnsi="宋体" w:eastAsia="宋体" w:cs="宋体"/>
                <w:b w:val="0"/>
                <w:i w:val="0"/>
                <w:color w:val="000000"/>
                <w:sz w:val="9"/>
              </w:rPr>
              <w:t>其他应急管理支出</w:t>
            </w:r>
          </w:p>
        </w:tc>
        <w:tc>
          <w:tcPr>
            <w:tcW w:w="860" w:type="dxa"/>
            <w:vAlign w:val="center"/>
          </w:tcPr>
          <w:p>
            <w:pPr>
              <w:jc w:val="right"/>
            </w:pPr>
            <w:r>
              <w:rPr>
                <w:rFonts w:ascii="宋体" w:hAnsi="宋体" w:eastAsia="宋体" w:cs="宋体"/>
                <w:b w:val="0"/>
                <w:i w:val="0"/>
                <w:color w:val="000000"/>
                <w:sz w:val="9"/>
              </w:rPr>
              <w:t>41.55</w:t>
            </w:r>
          </w:p>
        </w:tc>
        <w:tc>
          <w:tcPr>
            <w:tcW w:w="900" w:type="dxa"/>
            <w:vAlign w:val="center"/>
          </w:tcPr>
          <w:p>
            <w:pPr>
              <w:jc w:val="right"/>
            </w:pPr>
            <w:r>
              <w:rPr>
                <w:rFonts w:ascii="宋体" w:hAnsi="宋体" w:eastAsia="宋体" w:cs="宋体"/>
                <w:b w:val="0"/>
                <w:i w:val="0"/>
                <w:color w:val="000000"/>
                <w:sz w:val="9"/>
              </w:rPr>
              <w:t>41.55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22407</w:t>
            </w:r>
          </w:p>
        </w:tc>
        <w:tc>
          <w:tcPr>
            <w:tcW w:w="1420" w:type="dxa"/>
            <w:vAlign w:val="center"/>
          </w:tcPr>
          <w:p>
            <w:pPr>
              <w:jc w:val="left"/>
            </w:pPr>
            <w:r>
              <w:rPr>
                <w:rFonts w:ascii="宋体" w:hAnsi="宋体" w:eastAsia="宋体" w:cs="宋体"/>
                <w:b w:val="0"/>
                <w:i w:val="0"/>
                <w:color w:val="000000"/>
                <w:sz w:val="9"/>
              </w:rPr>
              <w:t>自然灾害救灾及恢复重建支出</w:t>
            </w:r>
          </w:p>
        </w:tc>
        <w:tc>
          <w:tcPr>
            <w:tcW w:w="860" w:type="dxa"/>
            <w:vAlign w:val="center"/>
          </w:tcPr>
          <w:p>
            <w:pPr>
              <w:jc w:val="right"/>
            </w:pPr>
            <w:r>
              <w:rPr>
                <w:rFonts w:ascii="宋体" w:hAnsi="宋体" w:eastAsia="宋体" w:cs="宋体"/>
                <w:b w:val="0"/>
                <w:i w:val="0"/>
                <w:color w:val="000000"/>
                <w:sz w:val="9"/>
              </w:rPr>
              <w:t>124.00</w:t>
            </w:r>
          </w:p>
        </w:tc>
        <w:tc>
          <w:tcPr>
            <w:tcW w:w="900" w:type="dxa"/>
            <w:vAlign w:val="center"/>
          </w:tcPr>
          <w:p>
            <w:pPr>
              <w:jc w:val="right"/>
            </w:pPr>
            <w:r>
              <w:rPr>
                <w:rFonts w:ascii="宋体" w:hAnsi="宋体" w:eastAsia="宋体" w:cs="宋体"/>
                <w:b w:val="0"/>
                <w:i w:val="0"/>
                <w:color w:val="000000"/>
                <w:sz w:val="9"/>
              </w:rPr>
              <w:t>124.00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2240703</w:t>
            </w:r>
          </w:p>
        </w:tc>
        <w:tc>
          <w:tcPr>
            <w:tcW w:w="1420" w:type="dxa"/>
            <w:vAlign w:val="center"/>
          </w:tcPr>
          <w:p>
            <w:pPr>
              <w:jc w:val="left"/>
            </w:pPr>
            <w:r>
              <w:rPr>
                <w:rFonts w:ascii="宋体" w:hAnsi="宋体" w:eastAsia="宋体" w:cs="宋体"/>
                <w:b w:val="0"/>
                <w:i w:val="0"/>
                <w:color w:val="000000"/>
                <w:sz w:val="9"/>
              </w:rPr>
              <w:t>自然灾害救灾补助</w:t>
            </w:r>
          </w:p>
        </w:tc>
        <w:tc>
          <w:tcPr>
            <w:tcW w:w="860" w:type="dxa"/>
            <w:vAlign w:val="center"/>
          </w:tcPr>
          <w:p>
            <w:pPr>
              <w:jc w:val="right"/>
            </w:pPr>
            <w:r>
              <w:rPr>
                <w:rFonts w:ascii="宋体" w:hAnsi="宋体" w:eastAsia="宋体" w:cs="宋体"/>
                <w:b w:val="0"/>
                <w:i w:val="0"/>
                <w:color w:val="000000"/>
                <w:sz w:val="9"/>
              </w:rPr>
              <w:t>114.00</w:t>
            </w:r>
          </w:p>
        </w:tc>
        <w:tc>
          <w:tcPr>
            <w:tcW w:w="900" w:type="dxa"/>
            <w:vAlign w:val="center"/>
          </w:tcPr>
          <w:p>
            <w:pPr>
              <w:jc w:val="right"/>
            </w:pPr>
            <w:r>
              <w:rPr>
                <w:rFonts w:ascii="宋体" w:hAnsi="宋体" w:eastAsia="宋体" w:cs="宋体"/>
                <w:b w:val="0"/>
                <w:i w:val="0"/>
                <w:color w:val="000000"/>
                <w:sz w:val="9"/>
              </w:rPr>
              <w:t>114.00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2240799</w:t>
            </w:r>
          </w:p>
        </w:tc>
        <w:tc>
          <w:tcPr>
            <w:tcW w:w="1420" w:type="dxa"/>
            <w:vAlign w:val="center"/>
          </w:tcPr>
          <w:p>
            <w:pPr>
              <w:jc w:val="left"/>
            </w:pPr>
            <w:r>
              <w:rPr>
                <w:rFonts w:ascii="宋体" w:hAnsi="宋体" w:eastAsia="宋体" w:cs="宋体"/>
                <w:b w:val="0"/>
                <w:i w:val="0"/>
                <w:color w:val="000000"/>
                <w:sz w:val="9"/>
              </w:rPr>
              <w:t>其他自然灾害救灾及恢复重建支出</w:t>
            </w:r>
          </w:p>
        </w:tc>
        <w:tc>
          <w:tcPr>
            <w:tcW w:w="860" w:type="dxa"/>
            <w:vAlign w:val="center"/>
          </w:tcPr>
          <w:p>
            <w:pPr>
              <w:jc w:val="right"/>
            </w:pPr>
            <w:r>
              <w:rPr>
                <w:rFonts w:ascii="宋体" w:hAnsi="宋体" w:eastAsia="宋体" w:cs="宋体"/>
                <w:b w:val="0"/>
                <w:i w:val="0"/>
                <w:color w:val="000000"/>
                <w:sz w:val="9"/>
              </w:rPr>
              <w:t>10.00</w:t>
            </w:r>
          </w:p>
        </w:tc>
        <w:tc>
          <w:tcPr>
            <w:tcW w:w="900" w:type="dxa"/>
            <w:vAlign w:val="center"/>
          </w:tcPr>
          <w:p>
            <w:pPr>
              <w:jc w:val="right"/>
            </w:pPr>
            <w:r>
              <w:rPr>
                <w:rFonts w:ascii="宋体" w:hAnsi="宋体" w:eastAsia="宋体" w:cs="宋体"/>
                <w:b w:val="0"/>
                <w:i w:val="0"/>
                <w:color w:val="000000"/>
                <w:sz w:val="9"/>
              </w:rPr>
              <w:t>10.00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306"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6"/>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830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部门：景德镇市昌江区应急管理局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5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800.97</w:t>
            </w:r>
          </w:p>
        </w:tc>
        <w:tc>
          <w:tcPr>
            <w:tcW w:w="1000" w:type="dxa"/>
            <w:vAlign w:val="center"/>
          </w:tcPr>
          <w:p>
            <w:pPr>
              <w:jc w:val="right"/>
            </w:pPr>
            <w:r>
              <w:rPr>
                <w:rFonts w:ascii="宋体" w:hAnsi="宋体" w:eastAsia="宋体" w:cs="宋体"/>
                <w:b w:val="0"/>
                <w:i w:val="0"/>
                <w:color w:val="000000"/>
                <w:sz w:val="11"/>
              </w:rPr>
              <w:t>271.03</w:t>
            </w:r>
          </w:p>
        </w:tc>
        <w:tc>
          <w:tcPr>
            <w:tcW w:w="980" w:type="dxa"/>
            <w:vAlign w:val="center"/>
          </w:tcPr>
          <w:p>
            <w:pPr>
              <w:jc w:val="right"/>
            </w:pPr>
            <w:r>
              <w:rPr>
                <w:rFonts w:ascii="宋体" w:hAnsi="宋体" w:eastAsia="宋体" w:cs="宋体"/>
                <w:b w:val="0"/>
                <w:i w:val="0"/>
                <w:color w:val="000000"/>
                <w:sz w:val="11"/>
              </w:rPr>
              <w:t>529.94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9.82</w:t>
            </w:r>
          </w:p>
        </w:tc>
        <w:tc>
          <w:tcPr>
            <w:tcW w:w="1000" w:type="dxa"/>
            <w:vAlign w:val="center"/>
          </w:tcPr>
          <w:p>
            <w:pPr>
              <w:jc w:val="right"/>
            </w:pPr>
            <w:r>
              <w:rPr>
                <w:rFonts w:ascii="宋体" w:hAnsi="宋体" w:eastAsia="宋体" w:cs="宋体"/>
                <w:b w:val="0"/>
                <w:i w:val="0"/>
                <w:color w:val="000000"/>
                <w:sz w:val="11"/>
              </w:rPr>
              <w:t>9.82</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9.82</w:t>
            </w:r>
          </w:p>
        </w:tc>
        <w:tc>
          <w:tcPr>
            <w:tcW w:w="1000" w:type="dxa"/>
            <w:vAlign w:val="center"/>
          </w:tcPr>
          <w:p>
            <w:pPr>
              <w:jc w:val="right"/>
            </w:pPr>
            <w:r>
              <w:rPr>
                <w:rFonts w:ascii="宋体" w:hAnsi="宋体" w:eastAsia="宋体" w:cs="宋体"/>
                <w:b w:val="0"/>
                <w:i w:val="0"/>
                <w:color w:val="000000"/>
                <w:sz w:val="11"/>
              </w:rPr>
              <w:t>9.82</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9.82</w:t>
            </w:r>
          </w:p>
        </w:tc>
        <w:tc>
          <w:tcPr>
            <w:tcW w:w="1000" w:type="dxa"/>
            <w:vAlign w:val="center"/>
          </w:tcPr>
          <w:p>
            <w:pPr>
              <w:jc w:val="right"/>
            </w:pPr>
            <w:r>
              <w:rPr>
                <w:rFonts w:ascii="宋体" w:hAnsi="宋体" w:eastAsia="宋体" w:cs="宋体"/>
                <w:b w:val="0"/>
                <w:i w:val="0"/>
                <w:color w:val="000000"/>
                <w:sz w:val="11"/>
              </w:rPr>
              <w:t>9.82</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4.30</w:t>
            </w:r>
          </w:p>
        </w:tc>
        <w:tc>
          <w:tcPr>
            <w:tcW w:w="1000" w:type="dxa"/>
            <w:vAlign w:val="center"/>
          </w:tcPr>
          <w:p>
            <w:pPr>
              <w:jc w:val="right"/>
            </w:pPr>
            <w:r>
              <w:rPr>
                <w:rFonts w:ascii="宋体" w:hAnsi="宋体" w:eastAsia="宋体" w:cs="宋体"/>
                <w:b w:val="0"/>
                <w:i w:val="0"/>
                <w:color w:val="000000"/>
                <w:sz w:val="11"/>
              </w:rPr>
              <w:t>4.30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4.30</w:t>
            </w:r>
          </w:p>
        </w:tc>
        <w:tc>
          <w:tcPr>
            <w:tcW w:w="1000" w:type="dxa"/>
            <w:vAlign w:val="center"/>
          </w:tcPr>
          <w:p>
            <w:pPr>
              <w:jc w:val="right"/>
            </w:pPr>
            <w:r>
              <w:rPr>
                <w:rFonts w:ascii="宋体" w:hAnsi="宋体" w:eastAsia="宋体" w:cs="宋体"/>
                <w:b w:val="0"/>
                <w:i w:val="0"/>
                <w:color w:val="000000"/>
                <w:sz w:val="11"/>
              </w:rPr>
              <w:t>4.30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2101101</w:t>
            </w:r>
          </w:p>
        </w:tc>
        <w:tc>
          <w:tcPr>
            <w:tcW w:w="1760" w:type="dxa"/>
            <w:vAlign w:val="center"/>
          </w:tcPr>
          <w:p>
            <w:pPr>
              <w:jc w:val="left"/>
            </w:pPr>
            <w:r>
              <w:rPr>
                <w:rFonts w:ascii="宋体" w:hAnsi="宋体" w:eastAsia="宋体" w:cs="宋体"/>
                <w:b w:val="0"/>
                <w:i w:val="0"/>
                <w:color w:val="000000"/>
                <w:sz w:val="11"/>
              </w:rPr>
              <w:t>行政单位医疗</w:t>
            </w:r>
          </w:p>
        </w:tc>
        <w:tc>
          <w:tcPr>
            <w:tcW w:w="940" w:type="dxa"/>
            <w:vAlign w:val="center"/>
          </w:tcPr>
          <w:p>
            <w:pPr>
              <w:jc w:val="right"/>
            </w:pPr>
            <w:r>
              <w:rPr>
                <w:rFonts w:ascii="宋体" w:hAnsi="宋体" w:eastAsia="宋体" w:cs="宋体"/>
                <w:b w:val="0"/>
                <w:i w:val="0"/>
                <w:color w:val="000000"/>
                <w:sz w:val="11"/>
              </w:rPr>
              <w:t>4.03</w:t>
            </w:r>
          </w:p>
        </w:tc>
        <w:tc>
          <w:tcPr>
            <w:tcW w:w="1000" w:type="dxa"/>
            <w:vAlign w:val="center"/>
          </w:tcPr>
          <w:p>
            <w:pPr>
              <w:jc w:val="right"/>
            </w:pPr>
            <w:r>
              <w:rPr>
                <w:rFonts w:ascii="宋体" w:hAnsi="宋体" w:eastAsia="宋体" w:cs="宋体"/>
                <w:b w:val="0"/>
                <w:i w:val="0"/>
                <w:color w:val="000000"/>
                <w:sz w:val="11"/>
              </w:rPr>
              <w:t>4.03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2101199</w:t>
            </w:r>
          </w:p>
        </w:tc>
        <w:tc>
          <w:tcPr>
            <w:tcW w:w="1760" w:type="dxa"/>
            <w:vAlign w:val="center"/>
          </w:tcPr>
          <w:p>
            <w:pPr>
              <w:jc w:val="left"/>
            </w:pPr>
            <w:r>
              <w:rPr>
                <w:rFonts w:ascii="宋体" w:hAnsi="宋体" w:eastAsia="宋体" w:cs="宋体"/>
                <w:b w:val="0"/>
                <w:i w:val="0"/>
                <w:color w:val="000000"/>
                <w:sz w:val="11"/>
              </w:rPr>
              <w:t>其他行政事业单位医疗支出</w:t>
            </w:r>
          </w:p>
        </w:tc>
        <w:tc>
          <w:tcPr>
            <w:tcW w:w="940" w:type="dxa"/>
            <w:vAlign w:val="center"/>
          </w:tcPr>
          <w:p>
            <w:pPr>
              <w:jc w:val="right"/>
            </w:pPr>
            <w:r>
              <w:rPr>
                <w:rFonts w:ascii="宋体" w:hAnsi="宋体" w:eastAsia="宋体" w:cs="宋体"/>
                <w:b w:val="0"/>
                <w:i w:val="0"/>
                <w:color w:val="000000"/>
                <w:sz w:val="11"/>
              </w:rPr>
              <w:t>0.28</w:t>
            </w:r>
          </w:p>
        </w:tc>
        <w:tc>
          <w:tcPr>
            <w:tcW w:w="1000" w:type="dxa"/>
            <w:vAlign w:val="center"/>
          </w:tcPr>
          <w:p>
            <w:pPr>
              <w:jc w:val="right"/>
            </w:pPr>
            <w:r>
              <w:rPr>
                <w:rFonts w:ascii="宋体" w:hAnsi="宋体" w:eastAsia="宋体" w:cs="宋体"/>
                <w:b w:val="0"/>
                <w:i w:val="0"/>
                <w:color w:val="000000"/>
                <w:sz w:val="11"/>
              </w:rPr>
              <w:t>0.28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215</w:t>
            </w:r>
          </w:p>
        </w:tc>
        <w:tc>
          <w:tcPr>
            <w:tcW w:w="1760" w:type="dxa"/>
            <w:vAlign w:val="center"/>
          </w:tcPr>
          <w:p>
            <w:pPr>
              <w:jc w:val="left"/>
            </w:pPr>
            <w:r>
              <w:rPr>
                <w:rFonts w:ascii="宋体" w:hAnsi="宋体" w:eastAsia="宋体" w:cs="宋体"/>
                <w:b w:val="0"/>
                <w:i w:val="0"/>
                <w:color w:val="000000"/>
                <w:sz w:val="11"/>
              </w:rPr>
              <w:t>资源勘探工业信息等支出</w:t>
            </w:r>
          </w:p>
        </w:tc>
        <w:tc>
          <w:tcPr>
            <w:tcW w:w="940" w:type="dxa"/>
            <w:vAlign w:val="center"/>
          </w:tcPr>
          <w:p>
            <w:pPr>
              <w:jc w:val="right"/>
            </w:pPr>
            <w:r>
              <w:rPr>
                <w:rFonts w:ascii="宋体" w:hAnsi="宋体" w:eastAsia="宋体" w:cs="宋体"/>
                <w:b w:val="0"/>
                <w:i w:val="0"/>
                <w:color w:val="000000"/>
                <w:sz w:val="11"/>
              </w:rPr>
              <w:t>7.50</w:t>
            </w:r>
          </w:p>
        </w:tc>
        <w:tc>
          <w:tcPr>
            <w:tcW w:w="1000" w:type="dxa"/>
            <w:vAlign w:val="center"/>
          </w:tcPr>
          <w:p>
            <w:pPr>
              <w:jc w:val="right"/>
            </w:pPr>
            <w:r>
              <w:rPr>
                <w:rFonts w:ascii="宋体" w:hAnsi="宋体" w:eastAsia="宋体" w:cs="宋体"/>
                <w:b w:val="0"/>
                <w:i w:val="0"/>
                <w:color w:val="000000"/>
                <w:sz w:val="11"/>
              </w:rPr>
              <w:t>7.50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21505</w:t>
            </w:r>
          </w:p>
        </w:tc>
        <w:tc>
          <w:tcPr>
            <w:tcW w:w="1760" w:type="dxa"/>
            <w:vAlign w:val="center"/>
          </w:tcPr>
          <w:p>
            <w:pPr>
              <w:jc w:val="left"/>
            </w:pPr>
            <w:r>
              <w:rPr>
                <w:rFonts w:ascii="宋体" w:hAnsi="宋体" w:eastAsia="宋体" w:cs="宋体"/>
                <w:b w:val="0"/>
                <w:i w:val="0"/>
                <w:color w:val="000000"/>
                <w:sz w:val="11"/>
              </w:rPr>
              <w:t>工业和信息产业监管</w:t>
            </w:r>
          </w:p>
        </w:tc>
        <w:tc>
          <w:tcPr>
            <w:tcW w:w="940" w:type="dxa"/>
            <w:vAlign w:val="center"/>
          </w:tcPr>
          <w:p>
            <w:pPr>
              <w:jc w:val="right"/>
            </w:pPr>
            <w:r>
              <w:rPr>
                <w:rFonts w:ascii="宋体" w:hAnsi="宋体" w:eastAsia="宋体" w:cs="宋体"/>
                <w:b w:val="0"/>
                <w:i w:val="0"/>
                <w:color w:val="000000"/>
                <w:sz w:val="11"/>
              </w:rPr>
              <w:t>7.50</w:t>
            </w:r>
          </w:p>
        </w:tc>
        <w:tc>
          <w:tcPr>
            <w:tcW w:w="1000" w:type="dxa"/>
            <w:vAlign w:val="center"/>
          </w:tcPr>
          <w:p>
            <w:pPr>
              <w:jc w:val="right"/>
            </w:pPr>
            <w:r>
              <w:rPr>
                <w:rFonts w:ascii="宋体" w:hAnsi="宋体" w:eastAsia="宋体" w:cs="宋体"/>
                <w:b w:val="0"/>
                <w:i w:val="0"/>
                <w:color w:val="000000"/>
                <w:sz w:val="11"/>
              </w:rPr>
              <w:t>7.50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2150501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7.50</w:t>
            </w:r>
          </w:p>
        </w:tc>
        <w:tc>
          <w:tcPr>
            <w:tcW w:w="1000" w:type="dxa"/>
            <w:vAlign w:val="center"/>
          </w:tcPr>
          <w:p>
            <w:pPr>
              <w:jc w:val="right"/>
            </w:pPr>
            <w:r>
              <w:rPr>
                <w:rFonts w:ascii="宋体" w:hAnsi="宋体" w:eastAsia="宋体" w:cs="宋体"/>
                <w:b w:val="0"/>
                <w:i w:val="0"/>
                <w:color w:val="000000"/>
                <w:sz w:val="11"/>
              </w:rPr>
              <w:t>7.50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10.21</w:t>
            </w:r>
          </w:p>
        </w:tc>
        <w:tc>
          <w:tcPr>
            <w:tcW w:w="1000" w:type="dxa"/>
            <w:vAlign w:val="center"/>
          </w:tcPr>
          <w:p>
            <w:pPr>
              <w:jc w:val="right"/>
            </w:pPr>
            <w:r>
              <w:rPr>
                <w:rFonts w:ascii="宋体" w:hAnsi="宋体" w:eastAsia="宋体" w:cs="宋体"/>
                <w:b w:val="0"/>
                <w:i w:val="0"/>
                <w:color w:val="000000"/>
                <w:sz w:val="11"/>
              </w:rPr>
              <w:t>10.21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10.21</w:t>
            </w:r>
          </w:p>
        </w:tc>
        <w:tc>
          <w:tcPr>
            <w:tcW w:w="1000" w:type="dxa"/>
            <w:vAlign w:val="center"/>
          </w:tcPr>
          <w:p>
            <w:pPr>
              <w:jc w:val="right"/>
            </w:pPr>
            <w:r>
              <w:rPr>
                <w:rFonts w:ascii="宋体" w:hAnsi="宋体" w:eastAsia="宋体" w:cs="宋体"/>
                <w:b w:val="0"/>
                <w:i w:val="0"/>
                <w:color w:val="000000"/>
                <w:sz w:val="11"/>
              </w:rPr>
              <w:t>10.21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10.21</w:t>
            </w:r>
          </w:p>
        </w:tc>
        <w:tc>
          <w:tcPr>
            <w:tcW w:w="1000" w:type="dxa"/>
            <w:vAlign w:val="center"/>
          </w:tcPr>
          <w:p>
            <w:pPr>
              <w:jc w:val="right"/>
            </w:pPr>
            <w:r>
              <w:rPr>
                <w:rFonts w:ascii="宋体" w:hAnsi="宋体" w:eastAsia="宋体" w:cs="宋体"/>
                <w:b w:val="0"/>
                <w:i w:val="0"/>
                <w:color w:val="000000"/>
                <w:sz w:val="11"/>
              </w:rPr>
              <w:t>10.21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222</w:t>
            </w:r>
          </w:p>
        </w:tc>
        <w:tc>
          <w:tcPr>
            <w:tcW w:w="1760" w:type="dxa"/>
            <w:vAlign w:val="center"/>
          </w:tcPr>
          <w:p>
            <w:pPr>
              <w:jc w:val="left"/>
            </w:pPr>
            <w:r>
              <w:rPr>
                <w:rFonts w:ascii="宋体" w:hAnsi="宋体" w:eastAsia="宋体" w:cs="宋体"/>
                <w:b w:val="0"/>
                <w:i w:val="0"/>
                <w:color w:val="000000"/>
                <w:sz w:val="11"/>
              </w:rPr>
              <w:t>粮油物资储备支出</w:t>
            </w:r>
          </w:p>
        </w:tc>
        <w:tc>
          <w:tcPr>
            <w:tcW w:w="940" w:type="dxa"/>
            <w:vAlign w:val="center"/>
          </w:tcPr>
          <w:p>
            <w:pPr>
              <w:jc w:val="right"/>
            </w:pPr>
            <w:r>
              <w:rPr>
                <w:rFonts w:ascii="宋体" w:hAnsi="宋体" w:eastAsia="宋体" w:cs="宋体"/>
                <w:b w:val="0"/>
                <w:i w:val="0"/>
                <w:color w:val="000000"/>
                <w:sz w:val="11"/>
              </w:rPr>
              <w:t>26.86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26.86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22205</w:t>
            </w:r>
          </w:p>
        </w:tc>
        <w:tc>
          <w:tcPr>
            <w:tcW w:w="1760" w:type="dxa"/>
            <w:vAlign w:val="center"/>
          </w:tcPr>
          <w:p>
            <w:pPr>
              <w:jc w:val="left"/>
            </w:pPr>
            <w:r>
              <w:rPr>
                <w:rFonts w:ascii="宋体" w:hAnsi="宋体" w:eastAsia="宋体" w:cs="宋体"/>
                <w:b w:val="0"/>
                <w:i w:val="0"/>
                <w:color w:val="000000"/>
                <w:sz w:val="11"/>
              </w:rPr>
              <w:t>重要商品储备</w:t>
            </w:r>
          </w:p>
        </w:tc>
        <w:tc>
          <w:tcPr>
            <w:tcW w:w="940" w:type="dxa"/>
            <w:vAlign w:val="center"/>
          </w:tcPr>
          <w:p>
            <w:pPr>
              <w:jc w:val="right"/>
            </w:pPr>
            <w:r>
              <w:rPr>
                <w:rFonts w:ascii="宋体" w:hAnsi="宋体" w:eastAsia="宋体" w:cs="宋体"/>
                <w:b w:val="0"/>
                <w:i w:val="0"/>
                <w:color w:val="000000"/>
                <w:sz w:val="11"/>
              </w:rPr>
              <w:t>26.86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26.86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2220511</w:t>
            </w:r>
          </w:p>
        </w:tc>
        <w:tc>
          <w:tcPr>
            <w:tcW w:w="1760" w:type="dxa"/>
            <w:vAlign w:val="center"/>
          </w:tcPr>
          <w:p>
            <w:pPr>
              <w:jc w:val="left"/>
            </w:pPr>
            <w:r>
              <w:rPr>
                <w:rFonts w:ascii="宋体" w:hAnsi="宋体" w:eastAsia="宋体" w:cs="宋体"/>
                <w:b w:val="0"/>
                <w:i w:val="0"/>
                <w:color w:val="000000"/>
                <w:sz w:val="11"/>
              </w:rPr>
              <w:t>应急物资储备</w:t>
            </w:r>
          </w:p>
        </w:tc>
        <w:tc>
          <w:tcPr>
            <w:tcW w:w="940" w:type="dxa"/>
            <w:vAlign w:val="center"/>
          </w:tcPr>
          <w:p>
            <w:pPr>
              <w:jc w:val="right"/>
            </w:pPr>
            <w:r>
              <w:rPr>
                <w:rFonts w:ascii="宋体" w:hAnsi="宋体" w:eastAsia="宋体" w:cs="宋体"/>
                <w:b w:val="0"/>
                <w:i w:val="0"/>
                <w:color w:val="000000"/>
                <w:sz w:val="11"/>
              </w:rPr>
              <w:t>26.86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26.86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224</w:t>
            </w:r>
          </w:p>
        </w:tc>
        <w:tc>
          <w:tcPr>
            <w:tcW w:w="1760" w:type="dxa"/>
            <w:vAlign w:val="center"/>
          </w:tcPr>
          <w:p>
            <w:pPr>
              <w:jc w:val="left"/>
            </w:pPr>
            <w:r>
              <w:rPr>
                <w:rFonts w:ascii="宋体" w:hAnsi="宋体" w:eastAsia="宋体" w:cs="宋体"/>
                <w:b w:val="0"/>
                <w:i w:val="0"/>
                <w:color w:val="000000"/>
                <w:sz w:val="11"/>
              </w:rPr>
              <w:t>灾害防治及应急管理支出</w:t>
            </w:r>
          </w:p>
        </w:tc>
        <w:tc>
          <w:tcPr>
            <w:tcW w:w="940" w:type="dxa"/>
            <w:vAlign w:val="center"/>
          </w:tcPr>
          <w:p>
            <w:pPr>
              <w:jc w:val="right"/>
            </w:pPr>
            <w:r>
              <w:rPr>
                <w:rFonts w:ascii="宋体" w:hAnsi="宋体" w:eastAsia="宋体" w:cs="宋体"/>
                <w:b w:val="0"/>
                <w:i w:val="0"/>
                <w:color w:val="000000"/>
                <w:sz w:val="11"/>
              </w:rPr>
              <w:t>742.27</w:t>
            </w:r>
          </w:p>
        </w:tc>
        <w:tc>
          <w:tcPr>
            <w:tcW w:w="1000" w:type="dxa"/>
            <w:vAlign w:val="center"/>
          </w:tcPr>
          <w:p>
            <w:pPr>
              <w:jc w:val="right"/>
            </w:pPr>
            <w:r>
              <w:rPr>
                <w:rFonts w:ascii="宋体" w:hAnsi="宋体" w:eastAsia="宋体" w:cs="宋体"/>
                <w:b w:val="0"/>
                <w:i w:val="0"/>
                <w:color w:val="000000"/>
                <w:sz w:val="11"/>
              </w:rPr>
              <w:t>239.19</w:t>
            </w:r>
          </w:p>
        </w:tc>
        <w:tc>
          <w:tcPr>
            <w:tcW w:w="980" w:type="dxa"/>
            <w:vAlign w:val="center"/>
          </w:tcPr>
          <w:p>
            <w:pPr>
              <w:jc w:val="right"/>
            </w:pPr>
            <w:r>
              <w:rPr>
                <w:rFonts w:ascii="宋体" w:hAnsi="宋体" w:eastAsia="宋体" w:cs="宋体"/>
                <w:b w:val="0"/>
                <w:i w:val="0"/>
                <w:color w:val="000000"/>
                <w:sz w:val="11"/>
              </w:rPr>
              <w:t>503.08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22401</w:t>
            </w:r>
          </w:p>
        </w:tc>
        <w:tc>
          <w:tcPr>
            <w:tcW w:w="1760" w:type="dxa"/>
            <w:vAlign w:val="center"/>
          </w:tcPr>
          <w:p>
            <w:pPr>
              <w:jc w:val="left"/>
            </w:pPr>
            <w:r>
              <w:rPr>
                <w:rFonts w:ascii="宋体" w:hAnsi="宋体" w:eastAsia="宋体" w:cs="宋体"/>
                <w:b w:val="0"/>
                <w:i w:val="0"/>
                <w:color w:val="000000"/>
                <w:sz w:val="11"/>
              </w:rPr>
              <w:t>应急管理事务</w:t>
            </w:r>
          </w:p>
        </w:tc>
        <w:tc>
          <w:tcPr>
            <w:tcW w:w="940" w:type="dxa"/>
            <w:vAlign w:val="center"/>
          </w:tcPr>
          <w:p>
            <w:pPr>
              <w:jc w:val="right"/>
            </w:pPr>
            <w:r>
              <w:rPr>
                <w:rFonts w:ascii="宋体" w:hAnsi="宋体" w:eastAsia="宋体" w:cs="宋体"/>
                <w:b w:val="0"/>
                <w:i w:val="0"/>
                <w:color w:val="000000"/>
                <w:sz w:val="11"/>
              </w:rPr>
              <w:t>618.27</w:t>
            </w:r>
          </w:p>
        </w:tc>
        <w:tc>
          <w:tcPr>
            <w:tcW w:w="1000" w:type="dxa"/>
            <w:vAlign w:val="center"/>
          </w:tcPr>
          <w:p>
            <w:pPr>
              <w:jc w:val="right"/>
            </w:pPr>
            <w:r>
              <w:rPr>
                <w:rFonts w:ascii="宋体" w:hAnsi="宋体" w:eastAsia="宋体" w:cs="宋体"/>
                <w:b w:val="0"/>
                <w:i w:val="0"/>
                <w:color w:val="000000"/>
                <w:sz w:val="11"/>
              </w:rPr>
              <w:t>239.19</w:t>
            </w:r>
          </w:p>
        </w:tc>
        <w:tc>
          <w:tcPr>
            <w:tcW w:w="980" w:type="dxa"/>
            <w:vAlign w:val="center"/>
          </w:tcPr>
          <w:p>
            <w:pPr>
              <w:jc w:val="right"/>
            </w:pPr>
            <w:r>
              <w:rPr>
                <w:rFonts w:ascii="宋体" w:hAnsi="宋体" w:eastAsia="宋体" w:cs="宋体"/>
                <w:b w:val="0"/>
                <w:i w:val="0"/>
                <w:color w:val="000000"/>
                <w:sz w:val="11"/>
              </w:rPr>
              <w:t>379.08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2240101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239.19</w:t>
            </w:r>
          </w:p>
        </w:tc>
        <w:tc>
          <w:tcPr>
            <w:tcW w:w="1000" w:type="dxa"/>
            <w:vAlign w:val="center"/>
          </w:tcPr>
          <w:p>
            <w:pPr>
              <w:jc w:val="right"/>
            </w:pPr>
            <w:r>
              <w:rPr>
                <w:rFonts w:ascii="宋体" w:hAnsi="宋体" w:eastAsia="宋体" w:cs="宋体"/>
                <w:b w:val="0"/>
                <w:i w:val="0"/>
                <w:color w:val="000000"/>
                <w:sz w:val="11"/>
              </w:rPr>
              <w:t>239.19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2240102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269.87</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269.87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2240109</w:t>
            </w:r>
          </w:p>
        </w:tc>
        <w:tc>
          <w:tcPr>
            <w:tcW w:w="1760" w:type="dxa"/>
            <w:vAlign w:val="center"/>
          </w:tcPr>
          <w:p>
            <w:pPr>
              <w:jc w:val="left"/>
            </w:pPr>
            <w:r>
              <w:rPr>
                <w:rFonts w:ascii="宋体" w:hAnsi="宋体" w:eastAsia="宋体" w:cs="宋体"/>
                <w:b w:val="0"/>
                <w:i w:val="0"/>
                <w:color w:val="000000"/>
                <w:sz w:val="11"/>
              </w:rPr>
              <w:t>应急管理</w:t>
            </w:r>
          </w:p>
        </w:tc>
        <w:tc>
          <w:tcPr>
            <w:tcW w:w="940" w:type="dxa"/>
            <w:vAlign w:val="center"/>
          </w:tcPr>
          <w:p>
            <w:pPr>
              <w:jc w:val="right"/>
            </w:pPr>
            <w:r>
              <w:rPr>
                <w:rFonts w:ascii="宋体" w:hAnsi="宋体" w:eastAsia="宋体" w:cs="宋体"/>
                <w:b w:val="0"/>
                <w:i w:val="0"/>
                <w:color w:val="000000"/>
                <w:sz w:val="11"/>
              </w:rPr>
              <w:t>67.66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67.66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2240199</w:t>
            </w:r>
          </w:p>
        </w:tc>
        <w:tc>
          <w:tcPr>
            <w:tcW w:w="1760" w:type="dxa"/>
            <w:vAlign w:val="center"/>
          </w:tcPr>
          <w:p>
            <w:pPr>
              <w:jc w:val="left"/>
            </w:pPr>
            <w:r>
              <w:rPr>
                <w:rFonts w:ascii="宋体" w:hAnsi="宋体" w:eastAsia="宋体" w:cs="宋体"/>
                <w:b w:val="0"/>
                <w:i w:val="0"/>
                <w:color w:val="000000"/>
                <w:sz w:val="11"/>
              </w:rPr>
              <w:t>其他应急管理支出</w:t>
            </w:r>
          </w:p>
        </w:tc>
        <w:tc>
          <w:tcPr>
            <w:tcW w:w="940" w:type="dxa"/>
            <w:vAlign w:val="center"/>
          </w:tcPr>
          <w:p>
            <w:pPr>
              <w:jc w:val="right"/>
            </w:pPr>
            <w:r>
              <w:rPr>
                <w:rFonts w:ascii="宋体" w:hAnsi="宋体" w:eastAsia="宋体" w:cs="宋体"/>
                <w:b w:val="0"/>
                <w:i w:val="0"/>
                <w:color w:val="000000"/>
                <w:sz w:val="11"/>
              </w:rPr>
              <w:t>41.55</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41.55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22407</w:t>
            </w:r>
          </w:p>
        </w:tc>
        <w:tc>
          <w:tcPr>
            <w:tcW w:w="1760" w:type="dxa"/>
            <w:vAlign w:val="center"/>
          </w:tcPr>
          <w:p>
            <w:pPr>
              <w:jc w:val="left"/>
            </w:pPr>
            <w:r>
              <w:rPr>
                <w:rFonts w:ascii="宋体" w:hAnsi="宋体" w:eastAsia="宋体" w:cs="宋体"/>
                <w:b w:val="0"/>
                <w:i w:val="0"/>
                <w:color w:val="000000"/>
                <w:sz w:val="11"/>
              </w:rPr>
              <w:t>自然灾害救灾及恢复重建支出</w:t>
            </w:r>
          </w:p>
        </w:tc>
        <w:tc>
          <w:tcPr>
            <w:tcW w:w="940" w:type="dxa"/>
            <w:vAlign w:val="center"/>
          </w:tcPr>
          <w:p>
            <w:pPr>
              <w:jc w:val="right"/>
            </w:pPr>
            <w:r>
              <w:rPr>
                <w:rFonts w:ascii="宋体" w:hAnsi="宋体" w:eastAsia="宋体" w:cs="宋体"/>
                <w:b w:val="0"/>
                <w:i w:val="0"/>
                <w:color w:val="000000"/>
                <w:sz w:val="11"/>
              </w:rPr>
              <w:t>124.00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124.00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2240703</w:t>
            </w:r>
          </w:p>
        </w:tc>
        <w:tc>
          <w:tcPr>
            <w:tcW w:w="1760" w:type="dxa"/>
            <w:vAlign w:val="center"/>
          </w:tcPr>
          <w:p>
            <w:pPr>
              <w:jc w:val="left"/>
            </w:pPr>
            <w:r>
              <w:rPr>
                <w:rFonts w:ascii="宋体" w:hAnsi="宋体" w:eastAsia="宋体" w:cs="宋体"/>
                <w:b w:val="0"/>
                <w:i w:val="0"/>
                <w:color w:val="000000"/>
                <w:sz w:val="11"/>
              </w:rPr>
              <w:t>自然灾害救灾补助</w:t>
            </w:r>
          </w:p>
        </w:tc>
        <w:tc>
          <w:tcPr>
            <w:tcW w:w="940" w:type="dxa"/>
            <w:vAlign w:val="center"/>
          </w:tcPr>
          <w:p>
            <w:pPr>
              <w:jc w:val="right"/>
            </w:pPr>
            <w:r>
              <w:rPr>
                <w:rFonts w:ascii="宋体" w:hAnsi="宋体" w:eastAsia="宋体" w:cs="宋体"/>
                <w:b w:val="0"/>
                <w:i w:val="0"/>
                <w:color w:val="000000"/>
                <w:sz w:val="11"/>
              </w:rPr>
              <w:t>114.00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114.00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2240799</w:t>
            </w:r>
          </w:p>
        </w:tc>
        <w:tc>
          <w:tcPr>
            <w:tcW w:w="1760" w:type="dxa"/>
            <w:vAlign w:val="center"/>
          </w:tcPr>
          <w:p>
            <w:pPr>
              <w:jc w:val="left"/>
            </w:pPr>
            <w:r>
              <w:rPr>
                <w:rFonts w:ascii="宋体" w:hAnsi="宋体" w:eastAsia="宋体" w:cs="宋体"/>
                <w:b w:val="0"/>
                <w:i w:val="0"/>
                <w:color w:val="000000"/>
                <w:sz w:val="11"/>
              </w:rPr>
              <w:t>其他自然灾害救灾及恢复重建支出</w:t>
            </w:r>
          </w:p>
        </w:tc>
        <w:tc>
          <w:tcPr>
            <w:tcW w:w="940" w:type="dxa"/>
            <w:vAlign w:val="center"/>
          </w:tcPr>
          <w:p>
            <w:pPr>
              <w:jc w:val="right"/>
            </w:pPr>
            <w:r>
              <w:rPr>
                <w:rFonts w:ascii="宋体" w:hAnsi="宋体" w:eastAsia="宋体" w:cs="宋体"/>
                <w:b w:val="0"/>
                <w:i w:val="0"/>
                <w:color w:val="000000"/>
                <w:sz w:val="11"/>
              </w:rPr>
              <w:t>10.00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8306"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6"/>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958"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部门：景德镇市昌江区应急管理局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4740" w:type="dxa"/>
            <w:gridSpan w:val="3"/>
            <w:vAlign w:val="center"/>
          </w:tcPr>
          <w:p>
            <w:pPr>
              <w:jc w:val="center"/>
            </w:pPr>
            <w:r>
              <w:rPr>
                <w:rFonts w:ascii="宋体" w:hAnsi="宋体" w:eastAsia="宋体" w:cs="宋体"/>
                <w:b w:val="0"/>
                <w:i w:val="0"/>
                <w:color w:val="000000"/>
                <w:sz w:val="17"/>
              </w:rPr>
              <w:t>收     入</w:t>
            </w:r>
          </w:p>
        </w:tc>
        <w:tc>
          <w:tcPr>
            <w:tcW w:w="9218"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800.97</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9.82</w:t>
            </w:r>
          </w:p>
        </w:tc>
        <w:tc>
          <w:tcPr>
            <w:tcW w:w="1460" w:type="dxa"/>
            <w:vAlign w:val="center"/>
          </w:tcPr>
          <w:p>
            <w:pPr>
              <w:jc w:val="right"/>
            </w:pPr>
            <w:r>
              <w:rPr>
                <w:rFonts w:ascii="宋体" w:hAnsi="宋体" w:eastAsia="宋体" w:cs="宋体"/>
                <w:b w:val="0"/>
                <w:i w:val="0"/>
                <w:color w:val="000000"/>
                <w:sz w:val="17"/>
              </w:rPr>
              <w:t>9.82</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4.30</w:t>
            </w:r>
          </w:p>
        </w:tc>
        <w:tc>
          <w:tcPr>
            <w:tcW w:w="1460" w:type="dxa"/>
            <w:vAlign w:val="center"/>
          </w:tcPr>
          <w:p>
            <w:pPr>
              <w:jc w:val="right"/>
            </w:pPr>
            <w:r>
              <w:rPr>
                <w:rFonts w:ascii="宋体" w:hAnsi="宋体" w:eastAsia="宋体" w:cs="宋体"/>
                <w:b w:val="0"/>
                <w:i w:val="0"/>
                <w:color w:val="000000"/>
                <w:sz w:val="17"/>
              </w:rPr>
              <w:t>4.30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pPr>
              <w:jc w:val="right"/>
            </w:pPr>
            <w:r>
              <w:rPr>
                <w:rFonts w:ascii="宋体" w:hAnsi="宋体" w:eastAsia="宋体" w:cs="宋体"/>
                <w:b w:val="0"/>
                <w:i w:val="0"/>
                <w:color w:val="000000"/>
                <w:sz w:val="17"/>
              </w:rPr>
              <w:t>7.50</w:t>
            </w:r>
          </w:p>
        </w:tc>
        <w:tc>
          <w:tcPr>
            <w:tcW w:w="1460" w:type="dxa"/>
            <w:vAlign w:val="center"/>
          </w:tcPr>
          <w:p>
            <w:pPr>
              <w:jc w:val="right"/>
            </w:pPr>
            <w:r>
              <w:rPr>
                <w:rFonts w:ascii="宋体" w:hAnsi="宋体" w:eastAsia="宋体" w:cs="宋体"/>
                <w:b w:val="0"/>
                <w:i w:val="0"/>
                <w:color w:val="000000"/>
                <w:sz w:val="17"/>
              </w:rPr>
              <w:t>7.50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10.21</w:t>
            </w:r>
          </w:p>
        </w:tc>
        <w:tc>
          <w:tcPr>
            <w:tcW w:w="1460" w:type="dxa"/>
            <w:vAlign w:val="center"/>
          </w:tcPr>
          <w:p>
            <w:pPr>
              <w:jc w:val="right"/>
            </w:pPr>
            <w:r>
              <w:rPr>
                <w:rFonts w:ascii="宋体" w:hAnsi="宋体" w:eastAsia="宋体" w:cs="宋体"/>
                <w:b w:val="0"/>
                <w:i w:val="0"/>
                <w:color w:val="000000"/>
                <w:sz w:val="17"/>
              </w:rPr>
              <w:t>10.21</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pPr>
              <w:jc w:val="right"/>
            </w:pPr>
            <w:r>
              <w:rPr>
                <w:rFonts w:ascii="宋体" w:hAnsi="宋体" w:eastAsia="宋体" w:cs="宋体"/>
                <w:b w:val="0"/>
                <w:i w:val="0"/>
                <w:color w:val="000000"/>
                <w:sz w:val="17"/>
              </w:rPr>
              <w:t>26.86</w:t>
            </w:r>
          </w:p>
        </w:tc>
        <w:tc>
          <w:tcPr>
            <w:tcW w:w="1460" w:type="dxa"/>
            <w:vAlign w:val="center"/>
          </w:tcPr>
          <w:p>
            <w:pPr>
              <w:jc w:val="right"/>
            </w:pPr>
            <w:r>
              <w:rPr>
                <w:rFonts w:ascii="宋体" w:hAnsi="宋体" w:eastAsia="宋体" w:cs="宋体"/>
                <w:b w:val="0"/>
                <w:i w:val="0"/>
                <w:color w:val="000000"/>
                <w:sz w:val="17"/>
              </w:rPr>
              <w:t>26.86</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pPr>
              <w:jc w:val="right"/>
            </w:pPr>
            <w:r>
              <w:rPr>
                <w:rFonts w:ascii="宋体" w:hAnsi="宋体" w:eastAsia="宋体" w:cs="宋体"/>
                <w:b w:val="0"/>
                <w:i w:val="0"/>
                <w:color w:val="000000"/>
                <w:sz w:val="17"/>
              </w:rPr>
              <w:t>742.27</w:t>
            </w:r>
          </w:p>
        </w:tc>
        <w:tc>
          <w:tcPr>
            <w:tcW w:w="1460" w:type="dxa"/>
            <w:vAlign w:val="center"/>
          </w:tcPr>
          <w:p>
            <w:pPr>
              <w:jc w:val="right"/>
            </w:pPr>
            <w:r>
              <w:rPr>
                <w:rFonts w:ascii="宋体" w:hAnsi="宋体" w:eastAsia="宋体" w:cs="宋体"/>
                <w:b w:val="0"/>
                <w:i w:val="0"/>
                <w:color w:val="000000"/>
                <w:sz w:val="17"/>
              </w:rPr>
              <w:t>742.27</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800.97</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800.97</w:t>
            </w:r>
          </w:p>
        </w:tc>
        <w:tc>
          <w:tcPr>
            <w:tcW w:w="1460" w:type="dxa"/>
            <w:vAlign w:val="center"/>
          </w:tcPr>
          <w:p>
            <w:pPr>
              <w:jc w:val="right"/>
            </w:pPr>
            <w:r>
              <w:rPr>
                <w:rFonts w:ascii="宋体" w:hAnsi="宋体" w:eastAsia="宋体" w:cs="宋体"/>
                <w:b w:val="0"/>
                <w:i w:val="0"/>
                <w:color w:val="000000"/>
                <w:sz w:val="17"/>
              </w:rPr>
              <w:t>800.97</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800.97</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800.97</w:t>
            </w:r>
          </w:p>
        </w:tc>
        <w:tc>
          <w:tcPr>
            <w:tcW w:w="1460" w:type="dxa"/>
            <w:vAlign w:val="center"/>
          </w:tcPr>
          <w:p>
            <w:pPr>
              <w:jc w:val="right"/>
            </w:pPr>
            <w:r>
              <w:rPr>
                <w:rFonts w:ascii="宋体" w:hAnsi="宋体" w:eastAsia="宋体" w:cs="宋体"/>
                <w:b w:val="0"/>
                <w:i w:val="0"/>
                <w:color w:val="000000"/>
                <w:sz w:val="17"/>
              </w:rPr>
              <w:t>800.97</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1395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6"/>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部门：景德镇市昌江区应急管理局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84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114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800.97</w:t>
            </w:r>
          </w:p>
        </w:tc>
        <w:tc>
          <w:tcPr>
            <w:tcW w:w="1520" w:type="dxa"/>
            <w:vAlign w:val="center"/>
          </w:tcPr>
          <w:p>
            <w:pPr>
              <w:jc w:val="right"/>
            </w:pPr>
            <w:r>
              <w:rPr>
                <w:rFonts w:ascii="宋体" w:hAnsi="宋体" w:eastAsia="宋体" w:cs="宋体"/>
                <w:b w:val="0"/>
                <w:i w:val="0"/>
                <w:color w:val="000000"/>
                <w:sz w:val="16"/>
              </w:rPr>
              <w:t>271.03</w:t>
            </w:r>
          </w:p>
        </w:tc>
        <w:tc>
          <w:tcPr>
            <w:tcW w:w="1526" w:type="dxa"/>
            <w:vAlign w:val="center"/>
          </w:tcPr>
          <w:p>
            <w:pPr>
              <w:jc w:val="right"/>
            </w:pPr>
            <w:r>
              <w:rPr>
                <w:rFonts w:ascii="宋体" w:hAnsi="宋体" w:eastAsia="宋体" w:cs="宋体"/>
                <w:b w:val="0"/>
                <w:i w:val="0"/>
                <w:color w:val="000000"/>
                <w:sz w:val="16"/>
              </w:rPr>
              <w:t>529.94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9.82</w:t>
            </w:r>
          </w:p>
        </w:tc>
        <w:tc>
          <w:tcPr>
            <w:tcW w:w="1520" w:type="dxa"/>
            <w:vAlign w:val="center"/>
          </w:tcPr>
          <w:p>
            <w:pPr>
              <w:jc w:val="right"/>
            </w:pPr>
            <w:r>
              <w:rPr>
                <w:rFonts w:ascii="宋体" w:hAnsi="宋体" w:eastAsia="宋体" w:cs="宋体"/>
                <w:b w:val="0"/>
                <w:i w:val="0"/>
                <w:color w:val="000000"/>
                <w:sz w:val="16"/>
              </w:rPr>
              <w:t>9.82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9.82</w:t>
            </w:r>
          </w:p>
        </w:tc>
        <w:tc>
          <w:tcPr>
            <w:tcW w:w="1520" w:type="dxa"/>
            <w:vAlign w:val="center"/>
          </w:tcPr>
          <w:p>
            <w:pPr>
              <w:jc w:val="right"/>
            </w:pPr>
            <w:r>
              <w:rPr>
                <w:rFonts w:ascii="宋体" w:hAnsi="宋体" w:eastAsia="宋体" w:cs="宋体"/>
                <w:b w:val="0"/>
                <w:i w:val="0"/>
                <w:color w:val="000000"/>
                <w:sz w:val="16"/>
              </w:rPr>
              <w:t>9.82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9.82</w:t>
            </w:r>
          </w:p>
        </w:tc>
        <w:tc>
          <w:tcPr>
            <w:tcW w:w="1520" w:type="dxa"/>
            <w:vAlign w:val="center"/>
          </w:tcPr>
          <w:p>
            <w:pPr>
              <w:jc w:val="right"/>
            </w:pPr>
            <w:r>
              <w:rPr>
                <w:rFonts w:ascii="宋体" w:hAnsi="宋体" w:eastAsia="宋体" w:cs="宋体"/>
                <w:b w:val="0"/>
                <w:i w:val="0"/>
                <w:color w:val="000000"/>
                <w:sz w:val="16"/>
              </w:rPr>
              <w:t>9.82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4.30</w:t>
            </w:r>
          </w:p>
        </w:tc>
        <w:tc>
          <w:tcPr>
            <w:tcW w:w="1520" w:type="dxa"/>
            <w:vAlign w:val="center"/>
          </w:tcPr>
          <w:p>
            <w:pPr>
              <w:jc w:val="right"/>
            </w:pPr>
            <w:r>
              <w:rPr>
                <w:rFonts w:ascii="宋体" w:hAnsi="宋体" w:eastAsia="宋体" w:cs="宋体"/>
                <w:b w:val="0"/>
                <w:i w:val="0"/>
                <w:color w:val="000000"/>
                <w:sz w:val="16"/>
              </w:rPr>
              <w:t>4.30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4.30</w:t>
            </w:r>
          </w:p>
        </w:tc>
        <w:tc>
          <w:tcPr>
            <w:tcW w:w="1520" w:type="dxa"/>
            <w:vAlign w:val="center"/>
          </w:tcPr>
          <w:p>
            <w:pPr>
              <w:jc w:val="right"/>
            </w:pPr>
            <w:r>
              <w:rPr>
                <w:rFonts w:ascii="宋体" w:hAnsi="宋体" w:eastAsia="宋体" w:cs="宋体"/>
                <w:b w:val="0"/>
                <w:i w:val="0"/>
                <w:color w:val="000000"/>
                <w:sz w:val="16"/>
              </w:rPr>
              <w:t>4.30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2101101</w:t>
            </w:r>
          </w:p>
        </w:tc>
        <w:tc>
          <w:tcPr>
            <w:tcW w:w="2700" w:type="dxa"/>
            <w:vAlign w:val="center"/>
          </w:tcPr>
          <w:p>
            <w:pPr>
              <w:jc w:val="left"/>
            </w:pPr>
            <w:r>
              <w:rPr>
                <w:rFonts w:ascii="宋体" w:hAnsi="宋体" w:eastAsia="宋体" w:cs="宋体"/>
                <w:b w:val="0"/>
                <w:i w:val="0"/>
                <w:color w:val="000000"/>
                <w:sz w:val="16"/>
              </w:rPr>
              <w:t>行政单位医疗</w:t>
            </w:r>
          </w:p>
        </w:tc>
        <w:tc>
          <w:tcPr>
            <w:tcW w:w="1420" w:type="dxa"/>
            <w:vAlign w:val="center"/>
          </w:tcPr>
          <w:p>
            <w:pPr>
              <w:jc w:val="right"/>
            </w:pPr>
            <w:r>
              <w:rPr>
                <w:rFonts w:ascii="宋体" w:hAnsi="宋体" w:eastAsia="宋体" w:cs="宋体"/>
                <w:b w:val="0"/>
                <w:i w:val="0"/>
                <w:color w:val="000000"/>
                <w:sz w:val="16"/>
              </w:rPr>
              <w:t>4.03</w:t>
            </w:r>
          </w:p>
        </w:tc>
        <w:tc>
          <w:tcPr>
            <w:tcW w:w="1520" w:type="dxa"/>
            <w:vAlign w:val="center"/>
          </w:tcPr>
          <w:p>
            <w:pPr>
              <w:jc w:val="right"/>
            </w:pPr>
            <w:r>
              <w:rPr>
                <w:rFonts w:ascii="宋体" w:hAnsi="宋体" w:eastAsia="宋体" w:cs="宋体"/>
                <w:b w:val="0"/>
                <w:i w:val="0"/>
                <w:color w:val="000000"/>
                <w:sz w:val="16"/>
              </w:rPr>
              <w:t>4.03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2101199</w:t>
            </w:r>
          </w:p>
        </w:tc>
        <w:tc>
          <w:tcPr>
            <w:tcW w:w="2700" w:type="dxa"/>
            <w:vAlign w:val="center"/>
          </w:tcPr>
          <w:p>
            <w:pPr>
              <w:jc w:val="left"/>
            </w:pPr>
            <w:r>
              <w:rPr>
                <w:rFonts w:ascii="宋体" w:hAnsi="宋体" w:eastAsia="宋体" w:cs="宋体"/>
                <w:b w:val="0"/>
                <w:i w:val="0"/>
                <w:color w:val="000000"/>
                <w:sz w:val="16"/>
              </w:rPr>
              <w:t>其他行政事业单位医疗支出</w:t>
            </w:r>
          </w:p>
        </w:tc>
        <w:tc>
          <w:tcPr>
            <w:tcW w:w="1420" w:type="dxa"/>
            <w:vAlign w:val="center"/>
          </w:tcPr>
          <w:p>
            <w:pPr>
              <w:jc w:val="right"/>
            </w:pPr>
            <w:r>
              <w:rPr>
                <w:rFonts w:ascii="宋体" w:hAnsi="宋体" w:eastAsia="宋体" w:cs="宋体"/>
                <w:b w:val="0"/>
                <w:i w:val="0"/>
                <w:color w:val="000000"/>
                <w:sz w:val="16"/>
              </w:rPr>
              <w:t>0.28</w:t>
            </w:r>
          </w:p>
        </w:tc>
        <w:tc>
          <w:tcPr>
            <w:tcW w:w="1520" w:type="dxa"/>
            <w:vAlign w:val="center"/>
          </w:tcPr>
          <w:p>
            <w:pPr>
              <w:jc w:val="right"/>
            </w:pPr>
            <w:r>
              <w:rPr>
                <w:rFonts w:ascii="宋体" w:hAnsi="宋体" w:eastAsia="宋体" w:cs="宋体"/>
                <w:b w:val="0"/>
                <w:i w:val="0"/>
                <w:color w:val="000000"/>
                <w:sz w:val="16"/>
              </w:rPr>
              <w:t>0.28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215</w:t>
            </w:r>
          </w:p>
        </w:tc>
        <w:tc>
          <w:tcPr>
            <w:tcW w:w="2700" w:type="dxa"/>
            <w:vAlign w:val="center"/>
          </w:tcPr>
          <w:p>
            <w:pPr>
              <w:jc w:val="left"/>
            </w:pPr>
            <w:r>
              <w:rPr>
                <w:rFonts w:ascii="宋体" w:hAnsi="宋体" w:eastAsia="宋体" w:cs="宋体"/>
                <w:b w:val="0"/>
                <w:i w:val="0"/>
                <w:color w:val="000000"/>
                <w:sz w:val="16"/>
              </w:rPr>
              <w:t>资源勘探工业信息等支出</w:t>
            </w:r>
          </w:p>
        </w:tc>
        <w:tc>
          <w:tcPr>
            <w:tcW w:w="1420" w:type="dxa"/>
            <w:vAlign w:val="center"/>
          </w:tcPr>
          <w:p>
            <w:pPr>
              <w:jc w:val="right"/>
            </w:pPr>
            <w:r>
              <w:rPr>
                <w:rFonts w:ascii="宋体" w:hAnsi="宋体" w:eastAsia="宋体" w:cs="宋体"/>
                <w:b w:val="0"/>
                <w:i w:val="0"/>
                <w:color w:val="000000"/>
                <w:sz w:val="16"/>
              </w:rPr>
              <w:t>7.50</w:t>
            </w:r>
          </w:p>
        </w:tc>
        <w:tc>
          <w:tcPr>
            <w:tcW w:w="1520" w:type="dxa"/>
            <w:vAlign w:val="center"/>
          </w:tcPr>
          <w:p>
            <w:pPr>
              <w:jc w:val="right"/>
            </w:pPr>
            <w:r>
              <w:rPr>
                <w:rFonts w:ascii="宋体" w:hAnsi="宋体" w:eastAsia="宋体" w:cs="宋体"/>
                <w:b w:val="0"/>
                <w:i w:val="0"/>
                <w:color w:val="000000"/>
                <w:sz w:val="16"/>
              </w:rPr>
              <w:t>7.50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21505</w:t>
            </w:r>
          </w:p>
        </w:tc>
        <w:tc>
          <w:tcPr>
            <w:tcW w:w="2700" w:type="dxa"/>
            <w:vAlign w:val="center"/>
          </w:tcPr>
          <w:p>
            <w:pPr>
              <w:jc w:val="left"/>
            </w:pPr>
            <w:r>
              <w:rPr>
                <w:rFonts w:ascii="宋体" w:hAnsi="宋体" w:eastAsia="宋体" w:cs="宋体"/>
                <w:b w:val="0"/>
                <w:i w:val="0"/>
                <w:color w:val="000000"/>
                <w:sz w:val="16"/>
              </w:rPr>
              <w:t>工业和信息产业监管</w:t>
            </w:r>
          </w:p>
        </w:tc>
        <w:tc>
          <w:tcPr>
            <w:tcW w:w="1420" w:type="dxa"/>
            <w:vAlign w:val="center"/>
          </w:tcPr>
          <w:p>
            <w:pPr>
              <w:jc w:val="right"/>
            </w:pPr>
            <w:r>
              <w:rPr>
                <w:rFonts w:ascii="宋体" w:hAnsi="宋体" w:eastAsia="宋体" w:cs="宋体"/>
                <w:b w:val="0"/>
                <w:i w:val="0"/>
                <w:color w:val="000000"/>
                <w:sz w:val="16"/>
              </w:rPr>
              <w:t>7.50</w:t>
            </w:r>
          </w:p>
        </w:tc>
        <w:tc>
          <w:tcPr>
            <w:tcW w:w="1520" w:type="dxa"/>
            <w:vAlign w:val="center"/>
          </w:tcPr>
          <w:p>
            <w:pPr>
              <w:jc w:val="right"/>
            </w:pPr>
            <w:r>
              <w:rPr>
                <w:rFonts w:ascii="宋体" w:hAnsi="宋体" w:eastAsia="宋体" w:cs="宋体"/>
                <w:b w:val="0"/>
                <w:i w:val="0"/>
                <w:color w:val="000000"/>
                <w:sz w:val="16"/>
              </w:rPr>
              <w:t>7.50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2150501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7.50</w:t>
            </w:r>
          </w:p>
        </w:tc>
        <w:tc>
          <w:tcPr>
            <w:tcW w:w="1520" w:type="dxa"/>
            <w:vAlign w:val="center"/>
          </w:tcPr>
          <w:p>
            <w:pPr>
              <w:jc w:val="right"/>
            </w:pPr>
            <w:r>
              <w:rPr>
                <w:rFonts w:ascii="宋体" w:hAnsi="宋体" w:eastAsia="宋体" w:cs="宋体"/>
                <w:b w:val="0"/>
                <w:i w:val="0"/>
                <w:color w:val="000000"/>
                <w:sz w:val="16"/>
              </w:rPr>
              <w:t>7.50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10.21</w:t>
            </w:r>
          </w:p>
        </w:tc>
        <w:tc>
          <w:tcPr>
            <w:tcW w:w="1520" w:type="dxa"/>
            <w:vAlign w:val="center"/>
          </w:tcPr>
          <w:p>
            <w:pPr>
              <w:jc w:val="right"/>
            </w:pPr>
            <w:r>
              <w:rPr>
                <w:rFonts w:ascii="宋体" w:hAnsi="宋体" w:eastAsia="宋体" w:cs="宋体"/>
                <w:b w:val="0"/>
                <w:i w:val="0"/>
                <w:color w:val="000000"/>
                <w:sz w:val="16"/>
              </w:rPr>
              <w:t>10.21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10.21</w:t>
            </w:r>
          </w:p>
        </w:tc>
        <w:tc>
          <w:tcPr>
            <w:tcW w:w="1520" w:type="dxa"/>
            <w:vAlign w:val="center"/>
          </w:tcPr>
          <w:p>
            <w:pPr>
              <w:jc w:val="right"/>
            </w:pPr>
            <w:r>
              <w:rPr>
                <w:rFonts w:ascii="宋体" w:hAnsi="宋体" w:eastAsia="宋体" w:cs="宋体"/>
                <w:b w:val="0"/>
                <w:i w:val="0"/>
                <w:color w:val="000000"/>
                <w:sz w:val="16"/>
              </w:rPr>
              <w:t>10.21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10.21</w:t>
            </w:r>
          </w:p>
        </w:tc>
        <w:tc>
          <w:tcPr>
            <w:tcW w:w="1520" w:type="dxa"/>
            <w:vAlign w:val="center"/>
          </w:tcPr>
          <w:p>
            <w:pPr>
              <w:jc w:val="right"/>
            </w:pPr>
            <w:r>
              <w:rPr>
                <w:rFonts w:ascii="宋体" w:hAnsi="宋体" w:eastAsia="宋体" w:cs="宋体"/>
                <w:b w:val="0"/>
                <w:i w:val="0"/>
                <w:color w:val="000000"/>
                <w:sz w:val="16"/>
              </w:rPr>
              <w:t>10.21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222</w:t>
            </w:r>
          </w:p>
        </w:tc>
        <w:tc>
          <w:tcPr>
            <w:tcW w:w="2700" w:type="dxa"/>
            <w:vAlign w:val="center"/>
          </w:tcPr>
          <w:p>
            <w:pPr>
              <w:jc w:val="left"/>
            </w:pPr>
            <w:r>
              <w:rPr>
                <w:rFonts w:ascii="宋体" w:hAnsi="宋体" w:eastAsia="宋体" w:cs="宋体"/>
                <w:b w:val="0"/>
                <w:i w:val="0"/>
                <w:color w:val="000000"/>
                <w:sz w:val="16"/>
              </w:rPr>
              <w:t>粮油物资储备支出</w:t>
            </w:r>
          </w:p>
        </w:tc>
        <w:tc>
          <w:tcPr>
            <w:tcW w:w="1420" w:type="dxa"/>
            <w:vAlign w:val="center"/>
          </w:tcPr>
          <w:p>
            <w:pPr>
              <w:jc w:val="right"/>
            </w:pPr>
            <w:r>
              <w:rPr>
                <w:rFonts w:ascii="宋体" w:hAnsi="宋体" w:eastAsia="宋体" w:cs="宋体"/>
                <w:b w:val="0"/>
                <w:i w:val="0"/>
                <w:color w:val="000000"/>
                <w:sz w:val="16"/>
              </w:rPr>
              <w:t>26.86</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26.86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22205</w:t>
            </w:r>
          </w:p>
        </w:tc>
        <w:tc>
          <w:tcPr>
            <w:tcW w:w="2700" w:type="dxa"/>
            <w:vAlign w:val="center"/>
          </w:tcPr>
          <w:p>
            <w:pPr>
              <w:jc w:val="left"/>
            </w:pPr>
            <w:r>
              <w:rPr>
                <w:rFonts w:ascii="宋体" w:hAnsi="宋体" w:eastAsia="宋体" w:cs="宋体"/>
                <w:b w:val="0"/>
                <w:i w:val="0"/>
                <w:color w:val="000000"/>
                <w:sz w:val="16"/>
              </w:rPr>
              <w:t>重要商品储备</w:t>
            </w:r>
          </w:p>
        </w:tc>
        <w:tc>
          <w:tcPr>
            <w:tcW w:w="1420" w:type="dxa"/>
            <w:vAlign w:val="center"/>
          </w:tcPr>
          <w:p>
            <w:pPr>
              <w:jc w:val="right"/>
            </w:pPr>
            <w:r>
              <w:rPr>
                <w:rFonts w:ascii="宋体" w:hAnsi="宋体" w:eastAsia="宋体" w:cs="宋体"/>
                <w:b w:val="0"/>
                <w:i w:val="0"/>
                <w:color w:val="000000"/>
                <w:sz w:val="16"/>
              </w:rPr>
              <w:t>26.86</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26.86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2220511</w:t>
            </w:r>
          </w:p>
        </w:tc>
        <w:tc>
          <w:tcPr>
            <w:tcW w:w="2700" w:type="dxa"/>
            <w:vAlign w:val="center"/>
          </w:tcPr>
          <w:p>
            <w:pPr>
              <w:jc w:val="left"/>
            </w:pPr>
            <w:r>
              <w:rPr>
                <w:rFonts w:ascii="宋体" w:hAnsi="宋体" w:eastAsia="宋体" w:cs="宋体"/>
                <w:b w:val="0"/>
                <w:i w:val="0"/>
                <w:color w:val="000000"/>
                <w:sz w:val="16"/>
              </w:rPr>
              <w:t>应急物资储备</w:t>
            </w:r>
          </w:p>
        </w:tc>
        <w:tc>
          <w:tcPr>
            <w:tcW w:w="1420" w:type="dxa"/>
            <w:vAlign w:val="center"/>
          </w:tcPr>
          <w:p>
            <w:pPr>
              <w:jc w:val="right"/>
            </w:pPr>
            <w:r>
              <w:rPr>
                <w:rFonts w:ascii="宋体" w:hAnsi="宋体" w:eastAsia="宋体" w:cs="宋体"/>
                <w:b w:val="0"/>
                <w:i w:val="0"/>
                <w:color w:val="000000"/>
                <w:sz w:val="16"/>
              </w:rPr>
              <w:t>26.86</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26.86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224</w:t>
            </w:r>
          </w:p>
        </w:tc>
        <w:tc>
          <w:tcPr>
            <w:tcW w:w="2700" w:type="dxa"/>
            <w:vAlign w:val="center"/>
          </w:tcPr>
          <w:p>
            <w:pPr>
              <w:jc w:val="left"/>
            </w:pPr>
            <w:r>
              <w:rPr>
                <w:rFonts w:ascii="宋体" w:hAnsi="宋体" w:eastAsia="宋体" w:cs="宋体"/>
                <w:b w:val="0"/>
                <w:i w:val="0"/>
                <w:color w:val="000000"/>
                <w:sz w:val="16"/>
              </w:rPr>
              <w:t>灾害防治及应急管理支出</w:t>
            </w:r>
          </w:p>
        </w:tc>
        <w:tc>
          <w:tcPr>
            <w:tcW w:w="1420" w:type="dxa"/>
            <w:vAlign w:val="center"/>
          </w:tcPr>
          <w:p>
            <w:pPr>
              <w:jc w:val="right"/>
            </w:pPr>
            <w:r>
              <w:rPr>
                <w:rFonts w:ascii="宋体" w:hAnsi="宋体" w:eastAsia="宋体" w:cs="宋体"/>
                <w:b w:val="0"/>
                <w:i w:val="0"/>
                <w:color w:val="000000"/>
                <w:sz w:val="16"/>
              </w:rPr>
              <w:t>742.27</w:t>
            </w:r>
          </w:p>
        </w:tc>
        <w:tc>
          <w:tcPr>
            <w:tcW w:w="1520" w:type="dxa"/>
            <w:vAlign w:val="center"/>
          </w:tcPr>
          <w:p>
            <w:pPr>
              <w:jc w:val="right"/>
            </w:pPr>
            <w:r>
              <w:rPr>
                <w:rFonts w:ascii="宋体" w:hAnsi="宋体" w:eastAsia="宋体" w:cs="宋体"/>
                <w:b w:val="0"/>
                <w:i w:val="0"/>
                <w:color w:val="000000"/>
                <w:sz w:val="16"/>
              </w:rPr>
              <w:t>239.19</w:t>
            </w:r>
          </w:p>
        </w:tc>
        <w:tc>
          <w:tcPr>
            <w:tcW w:w="1526" w:type="dxa"/>
            <w:vAlign w:val="center"/>
          </w:tcPr>
          <w:p>
            <w:pPr>
              <w:jc w:val="right"/>
            </w:pPr>
            <w:r>
              <w:rPr>
                <w:rFonts w:ascii="宋体" w:hAnsi="宋体" w:eastAsia="宋体" w:cs="宋体"/>
                <w:b w:val="0"/>
                <w:i w:val="0"/>
                <w:color w:val="000000"/>
                <w:sz w:val="16"/>
              </w:rPr>
              <w:t>503.08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22401</w:t>
            </w:r>
          </w:p>
        </w:tc>
        <w:tc>
          <w:tcPr>
            <w:tcW w:w="2700" w:type="dxa"/>
            <w:vAlign w:val="center"/>
          </w:tcPr>
          <w:p>
            <w:pPr>
              <w:jc w:val="left"/>
            </w:pPr>
            <w:r>
              <w:rPr>
                <w:rFonts w:ascii="宋体" w:hAnsi="宋体" w:eastAsia="宋体" w:cs="宋体"/>
                <w:b w:val="0"/>
                <w:i w:val="0"/>
                <w:color w:val="000000"/>
                <w:sz w:val="16"/>
              </w:rPr>
              <w:t>应急管理事务</w:t>
            </w:r>
          </w:p>
        </w:tc>
        <w:tc>
          <w:tcPr>
            <w:tcW w:w="1420" w:type="dxa"/>
            <w:vAlign w:val="center"/>
          </w:tcPr>
          <w:p>
            <w:pPr>
              <w:jc w:val="right"/>
            </w:pPr>
            <w:r>
              <w:rPr>
                <w:rFonts w:ascii="宋体" w:hAnsi="宋体" w:eastAsia="宋体" w:cs="宋体"/>
                <w:b w:val="0"/>
                <w:i w:val="0"/>
                <w:color w:val="000000"/>
                <w:sz w:val="16"/>
              </w:rPr>
              <w:t>618.27</w:t>
            </w:r>
          </w:p>
        </w:tc>
        <w:tc>
          <w:tcPr>
            <w:tcW w:w="1520" w:type="dxa"/>
            <w:vAlign w:val="center"/>
          </w:tcPr>
          <w:p>
            <w:pPr>
              <w:jc w:val="right"/>
            </w:pPr>
            <w:r>
              <w:rPr>
                <w:rFonts w:ascii="宋体" w:hAnsi="宋体" w:eastAsia="宋体" w:cs="宋体"/>
                <w:b w:val="0"/>
                <w:i w:val="0"/>
                <w:color w:val="000000"/>
                <w:sz w:val="16"/>
              </w:rPr>
              <w:t>239.19</w:t>
            </w:r>
          </w:p>
        </w:tc>
        <w:tc>
          <w:tcPr>
            <w:tcW w:w="1526" w:type="dxa"/>
            <w:vAlign w:val="center"/>
          </w:tcPr>
          <w:p>
            <w:pPr>
              <w:jc w:val="right"/>
            </w:pPr>
            <w:r>
              <w:rPr>
                <w:rFonts w:ascii="宋体" w:hAnsi="宋体" w:eastAsia="宋体" w:cs="宋体"/>
                <w:b w:val="0"/>
                <w:i w:val="0"/>
                <w:color w:val="000000"/>
                <w:sz w:val="16"/>
              </w:rPr>
              <w:t>379.08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2240101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239.19</w:t>
            </w:r>
          </w:p>
        </w:tc>
        <w:tc>
          <w:tcPr>
            <w:tcW w:w="1520" w:type="dxa"/>
            <w:vAlign w:val="center"/>
          </w:tcPr>
          <w:p>
            <w:pPr>
              <w:jc w:val="right"/>
            </w:pPr>
            <w:r>
              <w:rPr>
                <w:rFonts w:ascii="宋体" w:hAnsi="宋体" w:eastAsia="宋体" w:cs="宋体"/>
                <w:b w:val="0"/>
                <w:i w:val="0"/>
                <w:color w:val="000000"/>
                <w:sz w:val="16"/>
              </w:rPr>
              <w:t>239.19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2240102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269.87</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269.87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2240109</w:t>
            </w:r>
          </w:p>
        </w:tc>
        <w:tc>
          <w:tcPr>
            <w:tcW w:w="2700" w:type="dxa"/>
            <w:vAlign w:val="center"/>
          </w:tcPr>
          <w:p>
            <w:pPr>
              <w:jc w:val="left"/>
            </w:pPr>
            <w:r>
              <w:rPr>
                <w:rFonts w:ascii="宋体" w:hAnsi="宋体" w:eastAsia="宋体" w:cs="宋体"/>
                <w:b w:val="0"/>
                <w:i w:val="0"/>
                <w:color w:val="000000"/>
                <w:sz w:val="16"/>
              </w:rPr>
              <w:t>应急管理</w:t>
            </w:r>
          </w:p>
        </w:tc>
        <w:tc>
          <w:tcPr>
            <w:tcW w:w="1420" w:type="dxa"/>
            <w:vAlign w:val="center"/>
          </w:tcPr>
          <w:p>
            <w:pPr>
              <w:jc w:val="right"/>
            </w:pPr>
            <w:r>
              <w:rPr>
                <w:rFonts w:ascii="宋体" w:hAnsi="宋体" w:eastAsia="宋体" w:cs="宋体"/>
                <w:b w:val="0"/>
                <w:i w:val="0"/>
                <w:color w:val="000000"/>
                <w:sz w:val="16"/>
              </w:rPr>
              <w:t>67.66</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67.66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2240199</w:t>
            </w:r>
          </w:p>
        </w:tc>
        <w:tc>
          <w:tcPr>
            <w:tcW w:w="2700" w:type="dxa"/>
            <w:vAlign w:val="center"/>
          </w:tcPr>
          <w:p>
            <w:pPr>
              <w:jc w:val="left"/>
            </w:pPr>
            <w:r>
              <w:rPr>
                <w:rFonts w:ascii="宋体" w:hAnsi="宋体" w:eastAsia="宋体" w:cs="宋体"/>
                <w:b w:val="0"/>
                <w:i w:val="0"/>
                <w:color w:val="000000"/>
                <w:sz w:val="16"/>
              </w:rPr>
              <w:t>其他应急管理支出</w:t>
            </w:r>
          </w:p>
        </w:tc>
        <w:tc>
          <w:tcPr>
            <w:tcW w:w="1420" w:type="dxa"/>
            <w:vAlign w:val="center"/>
          </w:tcPr>
          <w:p>
            <w:pPr>
              <w:jc w:val="right"/>
            </w:pPr>
            <w:r>
              <w:rPr>
                <w:rFonts w:ascii="宋体" w:hAnsi="宋体" w:eastAsia="宋体" w:cs="宋体"/>
                <w:b w:val="0"/>
                <w:i w:val="0"/>
                <w:color w:val="000000"/>
                <w:sz w:val="16"/>
              </w:rPr>
              <w:t>41.55</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41.55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22407</w:t>
            </w:r>
          </w:p>
        </w:tc>
        <w:tc>
          <w:tcPr>
            <w:tcW w:w="2700" w:type="dxa"/>
            <w:vAlign w:val="center"/>
          </w:tcPr>
          <w:p>
            <w:pPr>
              <w:jc w:val="left"/>
            </w:pPr>
            <w:r>
              <w:rPr>
                <w:rFonts w:ascii="宋体" w:hAnsi="宋体" w:eastAsia="宋体" w:cs="宋体"/>
                <w:b w:val="0"/>
                <w:i w:val="0"/>
                <w:color w:val="000000"/>
                <w:sz w:val="16"/>
              </w:rPr>
              <w:t>自然灾害救灾及恢复重建支出</w:t>
            </w:r>
          </w:p>
        </w:tc>
        <w:tc>
          <w:tcPr>
            <w:tcW w:w="1420" w:type="dxa"/>
            <w:vAlign w:val="center"/>
          </w:tcPr>
          <w:p>
            <w:pPr>
              <w:jc w:val="right"/>
            </w:pPr>
            <w:r>
              <w:rPr>
                <w:rFonts w:ascii="宋体" w:hAnsi="宋体" w:eastAsia="宋体" w:cs="宋体"/>
                <w:b w:val="0"/>
                <w:i w:val="0"/>
                <w:color w:val="000000"/>
                <w:sz w:val="16"/>
              </w:rPr>
              <w:t>124.00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124.00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2240703</w:t>
            </w:r>
          </w:p>
        </w:tc>
        <w:tc>
          <w:tcPr>
            <w:tcW w:w="2700" w:type="dxa"/>
            <w:vAlign w:val="center"/>
          </w:tcPr>
          <w:p>
            <w:pPr>
              <w:jc w:val="left"/>
            </w:pPr>
            <w:r>
              <w:rPr>
                <w:rFonts w:ascii="宋体" w:hAnsi="宋体" w:eastAsia="宋体" w:cs="宋体"/>
                <w:b w:val="0"/>
                <w:i w:val="0"/>
                <w:color w:val="000000"/>
                <w:sz w:val="16"/>
              </w:rPr>
              <w:t>自然灾害救灾补助</w:t>
            </w:r>
          </w:p>
        </w:tc>
        <w:tc>
          <w:tcPr>
            <w:tcW w:w="1420" w:type="dxa"/>
            <w:vAlign w:val="center"/>
          </w:tcPr>
          <w:p>
            <w:pPr>
              <w:jc w:val="right"/>
            </w:pPr>
            <w:r>
              <w:rPr>
                <w:rFonts w:ascii="宋体" w:hAnsi="宋体" w:eastAsia="宋体" w:cs="宋体"/>
                <w:b w:val="0"/>
                <w:i w:val="0"/>
                <w:color w:val="000000"/>
                <w:sz w:val="16"/>
              </w:rPr>
              <w:t>114.00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114.00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2240799</w:t>
            </w:r>
          </w:p>
        </w:tc>
        <w:tc>
          <w:tcPr>
            <w:tcW w:w="2700" w:type="dxa"/>
            <w:vAlign w:val="center"/>
          </w:tcPr>
          <w:p>
            <w:pPr>
              <w:jc w:val="left"/>
            </w:pPr>
            <w:r>
              <w:rPr>
                <w:rFonts w:ascii="宋体" w:hAnsi="宋体" w:eastAsia="宋体" w:cs="宋体"/>
                <w:b w:val="0"/>
                <w:i w:val="0"/>
                <w:color w:val="000000"/>
                <w:sz w:val="16"/>
              </w:rPr>
              <w:t>其他自然灾害救灾及恢复重建支出</w:t>
            </w:r>
          </w:p>
        </w:tc>
        <w:tc>
          <w:tcPr>
            <w:tcW w:w="1420" w:type="dxa"/>
            <w:vAlign w:val="center"/>
          </w:tcPr>
          <w:p>
            <w:pPr>
              <w:jc w:val="right"/>
            </w:pPr>
            <w:r>
              <w:rPr>
                <w:rFonts w:ascii="宋体" w:hAnsi="宋体" w:eastAsia="宋体" w:cs="宋体"/>
                <w:b w:val="0"/>
                <w:i w:val="0"/>
                <w:color w:val="000000"/>
                <w:sz w:val="16"/>
              </w:rPr>
              <w:t>10.00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6"/>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部门：景德镇市昌江区应急管理局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2980" w:type="dxa"/>
            <w:gridSpan w:val="3"/>
            <w:vAlign w:val="center"/>
          </w:tcPr>
          <w:p>
            <w:pPr>
              <w:jc w:val="center"/>
            </w:pPr>
            <w:r>
              <w:rPr>
                <w:rFonts w:ascii="宋体" w:hAnsi="宋体" w:eastAsia="宋体" w:cs="宋体"/>
                <w:b w:val="0"/>
                <w:i w:val="0"/>
                <w:color w:val="000000"/>
                <w:sz w:val="9"/>
              </w:rPr>
              <w:t>人员经费</w:t>
            </w:r>
          </w:p>
        </w:tc>
        <w:tc>
          <w:tcPr>
            <w:tcW w:w="5326"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247.89</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18.69</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37.18</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pPr>
              <w:jc w:val="right"/>
            </w:pPr>
            <w:r>
              <w:rPr>
                <w:rFonts w:ascii="宋体" w:hAnsi="宋体" w:eastAsia="宋体" w:cs="宋体"/>
                <w:b w:val="0"/>
                <w:i w:val="0"/>
                <w:color w:val="000000"/>
                <w:sz w:val="9"/>
              </w:rPr>
              <w:t>3.13</w:t>
            </w: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28.76</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pPr>
              <w:jc w:val="right"/>
            </w:pPr>
            <w:r>
              <w:rPr>
                <w:rFonts w:ascii="宋体" w:hAnsi="宋体" w:eastAsia="宋体" w:cs="宋体"/>
                <w:b w:val="0"/>
                <w:i w:val="0"/>
                <w:color w:val="000000"/>
                <w:sz w:val="9"/>
              </w:rPr>
              <w:t>3.58</w:t>
            </w: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pPr>
              <w:jc w:val="right"/>
            </w:pPr>
            <w:r>
              <w:rPr>
                <w:rFonts w:ascii="宋体" w:hAnsi="宋体" w:eastAsia="宋体" w:cs="宋体"/>
                <w:b w:val="0"/>
                <w:i w:val="0"/>
                <w:color w:val="000000"/>
                <w:sz w:val="9"/>
              </w:rPr>
              <w:t>6.17</w:t>
            </w: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pPr>
              <w:jc w:val="right"/>
            </w:pPr>
            <w:r>
              <w:rPr>
                <w:rFonts w:ascii="宋体" w:hAnsi="宋体" w:eastAsia="宋体" w:cs="宋体"/>
                <w:b w:val="0"/>
                <w:i w:val="0"/>
                <w:color w:val="000000"/>
                <w:sz w:val="9"/>
              </w:rPr>
              <w:t>21.97</w:t>
            </w: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pPr>
              <w:jc w:val="right"/>
            </w:pPr>
            <w:r>
              <w:rPr>
                <w:rFonts w:ascii="宋体" w:hAnsi="宋体" w:eastAsia="宋体" w:cs="宋体"/>
                <w:b w:val="0"/>
                <w:i w:val="0"/>
                <w:color w:val="000000"/>
                <w:sz w:val="9"/>
              </w:rPr>
              <w:t>0.48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13.89</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pPr>
              <w:jc w:val="right"/>
            </w:pPr>
            <w:r>
              <w:rPr>
                <w:rFonts w:ascii="宋体" w:hAnsi="宋体" w:eastAsia="宋体" w:cs="宋体"/>
                <w:b w:val="0"/>
                <w:i w:val="0"/>
                <w:color w:val="000000"/>
                <w:sz w:val="9"/>
              </w:rPr>
              <w:t>1.05</w:t>
            </w: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pPr>
              <w:jc w:val="right"/>
            </w:pPr>
            <w:r>
              <w:rPr>
                <w:rFonts w:ascii="宋体" w:hAnsi="宋体" w:eastAsia="宋体" w:cs="宋体"/>
                <w:b w:val="0"/>
                <w:i w:val="0"/>
                <w:color w:val="000000"/>
                <w:sz w:val="9"/>
              </w:rPr>
              <w:t>0.24</w:t>
            </w: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pPr>
              <w:jc w:val="right"/>
            </w:pPr>
            <w:r>
              <w:rPr>
                <w:rFonts w:ascii="宋体" w:hAnsi="宋体" w:eastAsia="宋体" w:cs="宋体"/>
                <w:b w:val="0"/>
                <w:i w:val="0"/>
                <w:color w:val="000000"/>
                <w:sz w:val="9"/>
              </w:rPr>
              <w:t>0.48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4.88</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0.14</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pPr>
              <w:jc w:val="right"/>
            </w:pPr>
            <w:r>
              <w:rPr>
                <w:rFonts w:ascii="宋体" w:hAnsi="宋体" w:eastAsia="宋体" w:cs="宋体"/>
                <w:b w:val="0"/>
                <w:i w:val="0"/>
                <w:color w:val="000000"/>
                <w:sz w:val="9"/>
              </w:rPr>
              <w:t>1.26</w:t>
            </w: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12.34</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pPr>
              <w:jc w:val="right"/>
            </w:pPr>
            <w:r>
              <w:rPr>
                <w:rFonts w:ascii="宋体" w:hAnsi="宋体" w:eastAsia="宋体" w:cs="宋体"/>
                <w:b w:val="0"/>
                <w:i w:val="0"/>
                <w:color w:val="000000"/>
                <w:sz w:val="9"/>
              </w:rPr>
              <w:t>0.68</w:t>
            </w: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pPr>
              <w:jc w:val="right"/>
            </w:pPr>
            <w:r>
              <w:rPr>
                <w:rFonts w:ascii="宋体" w:hAnsi="宋体" w:eastAsia="宋体" w:cs="宋体"/>
                <w:b w:val="0"/>
                <w:i w:val="0"/>
                <w:color w:val="000000"/>
                <w:sz w:val="9"/>
              </w:rPr>
              <w:t>118.98</w:t>
            </w: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pPr>
              <w:jc w:val="right"/>
            </w:pPr>
            <w:r>
              <w:rPr>
                <w:rFonts w:ascii="宋体" w:hAnsi="宋体" w:eastAsia="宋体" w:cs="宋体"/>
                <w:b w:val="0"/>
                <w:i w:val="0"/>
                <w:color w:val="000000"/>
                <w:sz w:val="9"/>
              </w:rPr>
              <w:t>3.97</w:t>
            </w: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pPr>
              <w:jc w:val="right"/>
            </w:pPr>
            <w:r>
              <w:rPr>
                <w:rFonts w:ascii="宋体" w:hAnsi="宋体" w:eastAsia="宋体" w:cs="宋体"/>
                <w:b w:val="0"/>
                <w:i w:val="0"/>
                <w:color w:val="000000"/>
                <w:sz w:val="9"/>
              </w:rPr>
              <w:t>0.13</w:t>
            </w: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pPr>
              <w:jc w:val="right"/>
            </w:pPr>
            <w:r>
              <w:rPr>
                <w:rFonts w:ascii="宋体" w:hAnsi="宋体" w:eastAsia="宋体" w:cs="宋体"/>
                <w:b w:val="0"/>
                <w:i w:val="0"/>
                <w:color w:val="000000"/>
                <w:sz w:val="9"/>
              </w:rPr>
              <w:t>0.39</w:t>
            </w: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pPr>
              <w:jc w:val="right"/>
            </w:pPr>
            <w:r>
              <w:rPr>
                <w:rFonts w:ascii="宋体" w:hAnsi="宋体" w:eastAsia="宋体" w:cs="宋体"/>
                <w:b w:val="0"/>
                <w:i w:val="0"/>
                <w:color w:val="000000"/>
                <w:sz w:val="9"/>
              </w:rPr>
              <w:t>0.23</w:t>
            </w: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pPr>
              <w:jc w:val="right"/>
            </w:pPr>
            <w:r>
              <w:rPr>
                <w:rFonts w:ascii="宋体" w:hAnsi="宋体" w:eastAsia="宋体" w:cs="宋体"/>
                <w:b w:val="0"/>
                <w:i w:val="0"/>
                <w:color w:val="000000"/>
                <w:sz w:val="9"/>
              </w:rPr>
              <w:t>0.32</w:t>
            </w: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pPr>
              <w:jc w:val="right"/>
            </w:pPr>
            <w:r>
              <w:rPr>
                <w:rFonts w:ascii="宋体" w:hAnsi="宋体" w:eastAsia="宋体" w:cs="宋体"/>
                <w:b w:val="0"/>
                <w:i w:val="0"/>
                <w:color w:val="000000"/>
                <w:sz w:val="9"/>
              </w:rPr>
              <w:t>3.97</w:t>
            </w: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pPr>
              <w:jc w:val="right"/>
            </w:pPr>
            <w:r>
              <w:rPr>
                <w:rFonts w:ascii="宋体" w:hAnsi="宋体" w:eastAsia="宋体" w:cs="宋体"/>
                <w:b w:val="0"/>
                <w:i w:val="0"/>
                <w:color w:val="000000"/>
                <w:sz w:val="9"/>
              </w:rPr>
              <w:t>0.06</w:t>
            </w: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pPr>
              <w:jc w:val="right"/>
            </w:pPr>
            <w:r>
              <w:rPr>
                <w:rFonts w:ascii="宋体" w:hAnsi="宋体" w:eastAsia="宋体" w:cs="宋体"/>
                <w:b w:val="0"/>
                <w:i w:val="0"/>
                <w:color w:val="000000"/>
                <w:sz w:val="9"/>
              </w:rPr>
              <w:t>0.27</w:t>
            </w: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pPr>
              <w:jc w:val="right"/>
            </w:pPr>
            <w:r>
              <w:rPr>
                <w:rFonts w:ascii="宋体" w:hAnsi="宋体" w:eastAsia="宋体" w:cs="宋体"/>
                <w:b w:val="0"/>
                <w:i w:val="0"/>
                <w:color w:val="000000"/>
                <w:sz w:val="9"/>
              </w:rPr>
              <w:t>0.68</w:t>
            </w: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pPr>
              <w:jc w:val="right"/>
            </w:pPr>
            <w:r>
              <w:rPr>
                <w:rFonts w:ascii="宋体" w:hAnsi="宋体" w:eastAsia="宋体" w:cs="宋体"/>
                <w:b w:val="0"/>
                <w:i w:val="0"/>
                <w:color w:val="000000"/>
                <w:sz w:val="9"/>
              </w:rPr>
              <w:t>7.11</w:t>
            </w: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pPr>
              <w:jc w:val="right"/>
            </w:pPr>
            <w:r>
              <w:rPr>
                <w:rFonts w:ascii="宋体" w:hAnsi="宋体" w:eastAsia="宋体" w:cs="宋体"/>
                <w:b w:val="0"/>
                <w:i w:val="0"/>
                <w:color w:val="000000"/>
                <w:sz w:val="9"/>
              </w:rPr>
              <w:t>2.92</w:t>
            </w: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pPr>
              <w:jc w:val="right"/>
            </w:pPr>
            <w:r>
              <w:rPr>
                <w:rFonts w:ascii="宋体" w:hAnsi="宋体" w:eastAsia="宋体" w:cs="宋体"/>
                <w:b w:val="0"/>
                <w:i w:val="0"/>
                <w:color w:val="000000"/>
                <w:sz w:val="9"/>
              </w:rPr>
              <w:t>0.22</w:t>
            </w: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218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251.86</w:t>
            </w:r>
          </w:p>
        </w:tc>
        <w:tc>
          <w:tcPr>
            <w:tcW w:w="4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19.16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8306"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6"/>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部门：景德镇市昌江区应急管理局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44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290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Align w:val="center"/>
          </w:tcPr>
          <w:p/>
        </w:tc>
        <w:tc>
          <w:tcPr>
            <w:tcW w:w="1700" w:type="dxa"/>
            <w:vAlign w:val="center"/>
          </w:tcP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8306"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8306"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6"/>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部门：景德镇市昌江区应急管理局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0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8306"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6"/>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部门：景德镇市昌江区应急管理局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31.00</w:t>
            </w:r>
          </w:p>
        </w:tc>
        <w:tc>
          <w:tcPr>
            <w:tcW w:w="1460" w:type="dxa"/>
            <w:vAlign w:val="center"/>
          </w:tcPr>
          <w:p>
            <w:pPr>
              <w:jc w:val="right"/>
            </w:pPr>
            <w:r>
              <w:rPr>
                <w:rFonts w:ascii="宋体" w:hAnsi="宋体" w:eastAsia="宋体" w:cs="宋体"/>
                <w:b w:val="0"/>
                <w:i w:val="0"/>
                <w:color w:val="000000"/>
                <w:sz w:val="16"/>
              </w:rPr>
              <w:t>31.00</w:t>
            </w:r>
          </w:p>
        </w:tc>
        <w:tc>
          <w:tcPr>
            <w:tcW w:w="1586" w:type="dxa"/>
            <w:vAlign w:val="center"/>
          </w:tcPr>
          <w:p>
            <w:pPr>
              <w:jc w:val="right"/>
            </w:pPr>
            <w:r>
              <w:rPr>
                <w:rFonts w:ascii="宋体" w:hAnsi="宋体" w:eastAsia="宋体" w:cs="宋体"/>
                <w:b w:val="0"/>
                <w:i w:val="0"/>
                <w:color w:val="000000"/>
                <w:sz w:val="17"/>
              </w:rPr>
              <w:t>7.34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pPr>
              <w:jc w:val="right"/>
            </w:pPr>
            <w:r>
              <w:rPr>
                <w:rFonts w:ascii="宋体" w:hAnsi="宋体" w:eastAsia="宋体" w:cs="宋体"/>
                <w:b w:val="0"/>
                <w:i w:val="0"/>
                <w:color w:val="000000"/>
                <w:sz w:val="17"/>
              </w:rPr>
              <w:t>30.00</w:t>
            </w:r>
          </w:p>
        </w:tc>
        <w:tc>
          <w:tcPr>
            <w:tcW w:w="1460" w:type="dxa"/>
            <w:vAlign w:val="center"/>
          </w:tcPr>
          <w:p>
            <w:pPr>
              <w:jc w:val="right"/>
            </w:pPr>
            <w:r>
              <w:rPr>
                <w:rFonts w:ascii="宋体" w:hAnsi="宋体" w:eastAsia="宋体" w:cs="宋体"/>
                <w:b w:val="0"/>
                <w:i w:val="0"/>
                <w:color w:val="000000"/>
                <w:sz w:val="16"/>
              </w:rPr>
              <w:t>30.00</w:t>
            </w:r>
          </w:p>
        </w:tc>
        <w:tc>
          <w:tcPr>
            <w:tcW w:w="1586" w:type="dxa"/>
            <w:vAlign w:val="center"/>
          </w:tcPr>
          <w:p>
            <w:pPr>
              <w:jc w:val="right"/>
            </w:pPr>
            <w:r>
              <w:rPr>
                <w:rFonts w:ascii="宋体" w:hAnsi="宋体" w:eastAsia="宋体" w:cs="宋体"/>
                <w:b w:val="0"/>
                <w:i w:val="0"/>
                <w:color w:val="000000"/>
                <w:sz w:val="17"/>
              </w:rPr>
              <w:t>7.11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pPr>
              <w:jc w:val="right"/>
            </w:pPr>
            <w:r>
              <w:rPr>
                <w:rFonts w:ascii="宋体" w:hAnsi="宋体" w:eastAsia="宋体" w:cs="宋体"/>
                <w:b w:val="0"/>
                <w:i w:val="0"/>
                <w:color w:val="000000"/>
                <w:sz w:val="17"/>
              </w:rPr>
              <w:t>30.00</w:t>
            </w:r>
          </w:p>
        </w:tc>
        <w:tc>
          <w:tcPr>
            <w:tcW w:w="1460" w:type="dxa"/>
            <w:vAlign w:val="center"/>
          </w:tcPr>
          <w:p>
            <w:pPr>
              <w:jc w:val="right"/>
            </w:pPr>
            <w:r>
              <w:rPr>
                <w:rFonts w:ascii="宋体" w:hAnsi="宋体" w:eastAsia="宋体" w:cs="宋体"/>
                <w:b w:val="0"/>
                <w:i w:val="0"/>
                <w:color w:val="000000"/>
                <w:sz w:val="16"/>
              </w:rPr>
              <w:t>30.00</w:t>
            </w:r>
          </w:p>
        </w:tc>
        <w:tc>
          <w:tcPr>
            <w:tcW w:w="1586" w:type="dxa"/>
            <w:vAlign w:val="center"/>
          </w:tcPr>
          <w:p>
            <w:pPr>
              <w:jc w:val="right"/>
            </w:pPr>
            <w:r>
              <w:rPr>
                <w:rFonts w:ascii="宋体" w:hAnsi="宋体" w:eastAsia="宋体" w:cs="宋体"/>
                <w:b w:val="0"/>
                <w:i w:val="0"/>
                <w:color w:val="000000"/>
                <w:sz w:val="17"/>
              </w:rPr>
              <w:t>7.11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pPr>
              <w:jc w:val="right"/>
            </w:pPr>
            <w:r>
              <w:rPr>
                <w:rFonts w:ascii="宋体" w:hAnsi="宋体" w:eastAsia="宋体" w:cs="宋体"/>
                <w:b w:val="0"/>
                <w:i w:val="0"/>
                <w:color w:val="000000"/>
                <w:sz w:val="17"/>
              </w:rPr>
              <w:t>1.00</w:t>
            </w:r>
          </w:p>
        </w:tc>
        <w:tc>
          <w:tcPr>
            <w:tcW w:w="1460" w:type="dxa"/>
            <w:vAlign w:val="center"/>
          </w:tcPr>
          <w:p>
            <w:pPr>
              <w:jc w:val="right"/>
            </w:pPr>
            <w:r>
              <w:rPr>
                <w:rFonts w:ascii="宋体" w:hAnsi="宋体" w:eastAsia="宋体" w:cs="宋体"/>
                <w:b w:val="0"/>
                <w:i w:val="0"/>
                <w:color w:val="000000"/>
                <w:sz w:val="16"/>
              </w:rPr>
              <w:t>1.00</w:t>
            </w:r>
          </w:p>
        </w:tc>
        <w:tc>
          <w:tcPr>
            <w:tcW w:w="1586" w:type="dxa"/>
            <w:vAlign w:val="center"/>
          </w:tcPr>
          <w:p>
            <w:pPr>
              <w:jc w:val="right"/>
            </w:pPr>
            <w:r>
              <w:rPr>
                <w:rFonts w:ascii="宋体" w:hAnsi="宋体" w:eastAsia="宋体" w:cs="宋体"/>
                <w:b w:val="0"/>
                <w:i w:val="0"/>
                <w:color w:val="000000"/>
                <w:sz w:val="17"/>
              </w:rPr>
              <w:t>0.23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0.23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8306"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8306"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10"/>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ascii="宋体" w:hAnsi="宋体" w:eastAsia="宋体" w:cs="宋体"/>
                <w:sz w:val="20"/>
              </w:rPr>
              <w:t>部门：</w:t>
            </w:r>
            <w:r>
              <w:rPr>
                <w:rFonts w:hint="eastAsia" w:ascii="宋体" w:hAnsi="宋体" w:eastAsia="宋体" w:cs="宋体"/>
                <w:b w:val="0"/>
                <w:i w:val="0"/>
                <w:color w:val="000000"/>
                <w:sz w:val="20"/>
              </w:rPr>
              <w:t>景德镇市昌江区应急管理局</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收入总计800.97万元，其中年初结转和结余0.00万元，比上年减少1.75万元，下降100.00%；使用非财政拨款结余和专用结余0.00万元，与上年持平；本年收入合计800.97万元，比上年减少124.01万元，下降13.41%，</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上年完善物资储备建设</w:t>
      </w:r>
      <w:r>
        <w:rPr>
          <w:rFonts w:hint="eastAsia" w:ascii="仿宋_GB2312" w:hAnsi="仿宋_GB2312" w:eastAsia="仿宋_GB2312"/>
          <w:color w:val="000000" w:themeColor="text1"/>
          <w:sz w:val="32"/>
          <w:szCs w:val="32"/>
          <w14:textFill>
            <w14:solidFill>
              <w14:schemeClr w14:val="tx1"/>
            </w14:solidFill>
          </w14:textFill>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本年收入的具体构成：财政拨款收入800.97万元，占100.00%；事业收入0.00万元，占0.00%；经营收入0.00万元，占0.00%；上级补助收入0.00万元，占0.00%；附属单位上缴收入0.00万元，占0.00%；其他收入0.00万元，占0.00%。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本部门2023年度支出总计800.97万元，其中本年支出合计800.97万元，比上年减少124.05万元，下降13.41%，</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上年完善物资储备建设</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sz w:val="32"/>
          <w:szCs w:val="32"/>
        </w:rPr>
        <w:t>；结余分配0.00万元，与上年持平；年末结转和结余0.00万元，比上年减少1.71万元，下降99.99%，</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上交存量资金</w:t>
      </w:r>
      <w:r>
        <w:rPr>
          <w:rFonts w:hint="eastAsia" w:ascii="仿宋_GB2312" w:hAnsi="仿宋_GB2312" w:eastAsia="仿宋_GB2312"/>
          <w:color w:val="000000" w:themeColor="text1"/>
          <w:sz w:val="32"/>
          <w:szCs w:val="32"/>
          <w14:textFill>
            <w14:solidFill>
              <w14:schemeClr w14:val="tx1"/>
            </w14:solidFill>
          </w14:textFill>
        </w:rPr>
        <w:t>。</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本年支出的具体构成：基本支出271.03万元，占33.84%；项目支出529.94万元，占66.16%；经营支出0.00万元，占0.00%；上缴上级支出0.00万元，占0.00%；对附属单位补助支出0.00万元，占0.00%。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本部门2023年度财政拨款本年支出年初预算数306.26万元，决算数800.97万元，完成年初预算的261.53%。其中：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一</w:t>
      </w:r>
      <w:r>
        <w:rPr>
          <w:rFonts w:hint="eastAsia" w:ascii="仿宋_GB2312" w:hAnsi="仿宋_GB2312" w:eastAsia="仿宋_GB2312"/>
          <w:sz w:val="32"/>
          <w:szCs w:val="32"/>
        </w:rPr>
        <w:t>）社会保障和就业支出（类）年初预算数9.82万元，决算数9.82万元，完成年初预算的100.00%。</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）卫生健康支出（类）年初预算数4.30万元，决算数4.30万元，完成年初预算的100.00%。</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）资源勘探工业信息等支出（类）年初预算数0.00万元，决算数7.50万元，预决算差异主要原因：</w:t>
      </w:r>
      <w:r>
        <w:rPr>
          <w:rFonts w:hint="eastAsia" w:ascii="仿宋_GB2312" w:hAnsi="仿宋_GB2312" w:eastAsia="仿宋_GB2312"/>
          <w:sz w:val="32"/>
          <w:szCs w:val="32"/>
          <w:lang w:val="en-US" w:eastAsia="zh-CN"/>
        </w:rPr>
        <w:t>上级转移支付资金</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）住房保障支出（类）年初预算数10.21万元，决算数10.21万元，完成年初预算的100.00%。</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五</w:t>
      </w:r>
      <w:r>
        <w:rPr>
          <w:rFonts w:hint="eastAsia" w:ascii="仿宋_GB2312" w:hAnsi="仿宋_GB2312" w:eastAsia="仿宋_GB2312"/>
          <w:sz w:val="32"/>
          <w:szCs w:val="32"/>
        </w:rPr>
        <w:t>）粮油物资储备支出（类）年初预算数0.00万元，决算数26.86万元，预决算差异主要原因：</w:t>
      </w:r>
      <w:r>
        <w:rPr>
          <w:rFonts w:hint="eastAsia" w:ascii="仿宋_GB2312" w:hAnsi="仿宋_GB2312" w:eastAsia="仿宋_GB2312"/>
          <w:sz w:val="32"/>
          <w:szCs w:val="32"/>
          <w:lang w:val="en-US" w:eastAsia="zh-CN"/>
        </w:rPr>
        <w:t>上级转移支付资金</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六</w:t>
      </w:r>
      <w:r>
        <w:rPr>
          <w:rFonts w:hint="eastAsia" w:ascii="仿宋_GB2312" w:hAnsi="仿宋_GB2312" w:eastAsia="仿宋_GB2312"/>
          <w:sz w:val="32"/>
          <w:szCs w:val="32"/>
        </w:rPr>
        <w:t>）灾害防治及应急管理支出（类）年初预算数281.93万元，决算数742.27万元，完成年初预算的263.28%。预决算差异主要原因：</w:t>
      </w:r>
      <w:r>
        <w:rPr>
          <w:rFonts w:hint="eastAsia" w:ascii="仿宋_GB2312" w:hAnsi="仿宋_GB2312" w:eastAsia="仿宋_GB2312"/>
          <w:sz w:val="32"/>
          <w:szCs w:val="32"/>
          <w:lang w:val="en-US" w:eastAsia="zh-CN"/>
        </w:rPr>
        <w:t>上级转移支付资金及追加消防经费</w:t>
      </w:r>
      <w:r>
        <w:rPr>
          <w:rFonts w:hint="eastAsia" w:ascii="仿宋_GB2312" w:hAnsi="仿宋_GB2312" w:eastAsia="仿宋_GB2312"/>
          <w:sz w:val="32"/>
          <w:szCs w:val="32"/>
        </w:rPr>
        <w:t>。</w:t>
      </w:r>
    </w:p>
    <w:p>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本部门2023年度一般公共预算财政拨款基本支出271.03万元，其中：</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（一）工资福利支出247.89万元，比上年增加40.03万元</w:t>
      </w:r>
      <w:r>
        <w:rPr>
          <w:rFonts w:hint="eastAsia" w:ascii="仿宋_GB2312" w:hAnsi="仿宋_GB2312" w:eastAsia="仿宋_GB2312" w:cs="Times New Roman"/>
          <w:sz w:val="32"/>
          <w:szCs w:val="32"/>
        </w:rPr>
        <w:t>，增长19.26%</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val="en-US" w:eastAsia="zh-CN"/>
          <w14:textFill>
            <w14:solidFill>
              <w14:schemeClr w14:val="tx1"/>
            </w14:solidFill>
          </w14:textFill>
        </w:rPr>
        <w:t>人员增加及发放绩效工资</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（二）商品和服务支出18.69万元，比上年减少6.59万元，下降26.06%，</w:t>
      </w:r>
      <w:r>
        <w:rPr>
          <w:rFonts w:hint="eastAsia" w:ascii="仿宋_GB2312" w:hAnsi="仿宋_GB2312" w:eastAsia="仿宋_GB2312"/>
          <w:sz w:val="32"/>
          <w:szCs w:val="32"/>
          <w:lang w:eastAsia="zh-CN"/>
        </w:rPr>
        <w:t>主要原因</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val="en-US" w:eastAsia="zh-CN"/>
          <w14:textFill>
            <w14:solidFill>
              <w14:schemeClr w14:val="tx1"/>
            </w14:solidFill>
          </w14:textFill>
        </w:rPr>
        <w:t>落实过紧日子要求，压降一般性支出</w:t>
      </w:r>
      <w:r>
        <w:rPr>
          <w:rFonts w:hint="eastAsia" w:ascii="仿宋_GB2312" w:hAnsi="仿宋_GB2312" w:eastAsia="仿宋_GB2312"/>
          <w:color w:val="000000" w:themeColor="text1"/>
          <w:sz w:val="32"/>
          <w:szCs w:val="32"/>
          <w14:textFill>
            <w14:solidFill>
              <w14:schemeClr w14:val="tx1"/>
            </w14:solidFill>
          </w14:textFill>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（三）对个人和家庭补助支出3.97万元，比上年增加1.17万元</w:t>
      </w:r>
      <w:r>
        <w:rPr>
          <w:rFonts w:hint="eastAsia" w:ascii="仿宋_GB2312" w:hAnsi="仿宋_GB2312" w:eastAsia="仿宋_GB2312" w:cs="Times New Roman"/>
          <w:sz w:val="32"/>
          <w:szCs w:val="32"/>
        </w:rPr>
        <w:t>，增长41.65%</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发放退休人员绩效</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（四）资本性支出0.48万元，比上年减少3.05万元，下降86.51%，</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落实过紧日子要求，压降一般性支出</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本部门2023年度财政拨款“三公”经费支出全年预算数31.00万元，决算数7.34万元，完成全年预算的23.68%</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决算数比上年减少51.37万元，下降87.50%，其中：</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落实过紧日子要求，压降一般性支出</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落实过紧日子要求，压降一般性支出</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color w:val="000000" w:themeColor="text1"/>
          <w:sz w:val="32"/>
          <w:szCs w:val="32"/>
          <w:lang w:val="en-US" w:eastAsia="zh-CN"/>
          <w14:textFill>
            <w14:solidFill>
              <w14:schemeClr w14:val="tx1"/>
            </w14:solidFill>
          </w14:textFill>
        </w:rPr>
        <w:t>落实过紧日子要求，压降一般性支出</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（二）公务用车购置及运行维护费全年预算数30.00万元，决算数7.11万元，其中：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落实过紧日子要求，压降一般性支出</w:t>
      </w:r>
      <w:r>
        <w:rPr>
          <w:rFonts w:hint="eastAsia" w:ascii="仿宋_GB2312" w:hAnsi="仿宋_GB2312" w:eastAsia="仿宋_GB2312"/>
          <w:sz w:val="32"/>
          <w:szCs w:val="32"/>
        </w:rPr>
        <w:t>。决算数比上年减少43.32万元，下降100.00%,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落实过紧日子要求，压降一般性支出</w:t>
      </w:r>
      <w:r>
        <w:rPr>
          <w:rFonts w:hint="eastAsia" w:ascii="仿宋_GB2312" w:hAnsi="仿宋_GB2312" w:eastAsia="仿宋_GB2312"/>
          <w:sz w:val="32"/>
          <w:szCs w:val="32"/>
        </w:rPr>
        <w:t>。全年使用财政拨款购置公务用车0辆。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公务用车运行维护费全年预算数30.00万元，决算数7.11万元，完成全年预算的23.72%，</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落实过紧日子要求，压降一般性支出</w:t>
      </w:r>
      <w:r>
        <w:rPr>
          <w:rFonts w:hint="eastAsia" w:ascii="仿宋_GB2312" w:hAnsi="仿宋_GB2312" w:eastAsia="仿宋_GB2312"/>
          <w:sz w:val="32"/>
          <w:szCs w:val="32"/>
        </w:rPr>
        <w:t>。决算数比上年减少8.10万元，下降53.25%,</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落实过紧日子要求，压降一般性支出</w:t>
      </w:r>
      <w:r>
        <w:rPr>
          <w:rFonts w:hint="eastAsia" w:ascii="仿宋_GB2312" w:hAnsi="仿宋_GB2312" w:eastAsia="仿宋_GB2312"/>
          <w:sz w:val="32"/>
          <w:szCs w:val="32"/>
        </w:rPr>
        <w:t>。年末使用财政拨款负担费用的公务用车保有量5辆。</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sz w:val="32"/>
          <w:szCs w:val="32"/>
        </w:rPr>
        <w:t>（三）公务接待费全年预算数1.00万元，决算数0.23万元，完成全年预算的22.61%，</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落实过紧日子要求，压降一般性支出</w:t>
      </w:r>
      <w:r>
        <w:rPr>
          <w:rFonts w:hint="eastAsia" w:ascii="仿宋_GB2312" w:hAnsi="仿宋_GB2312" w:eastAsia="仿宋_GB2312"/>
          <w:sz w:val="32"/>
          <w:szCs w:val="32"/>
        </w:rPr>
        <w:t>。决算数比上年增加0.06万元,</w:t>
      </w:r>
      <w:r>
        <w:rPr>
          <w:rFonts w:hint="eastAsia" w:ascii="仿宋_GB2312" w:hAnsi="仿宋_GB2312" w:eastAsia="仿宋_GB2312" w:cs="Times New Roman"/>
          <w:sz w:val="32"/>
          <w:szCs w:val="32"/>
        </w:rPr>
        <w:t>增长34.34%，</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疫情后工作检查增加</w:t>
      </w:r>
      <w:r>
        <w:rPr>
          <w:rFonts w:hint="eastAsia" w:ascii="仿宋_GB2312" w:hAnsi="仿宋_GB2312" w:eastAsia="仿宋_GB2312"/>
          <w:color w:val="000000" w:themeColor="text1"/>
          <w:sz w:val="32"/>
          <w:szCs w:val="32"/>
          <w14:textFill>
            <w14:solidFill>
              <w14:schemeClr w14:val="tx1"/>
            </w14:solidFill>
          </w14:textFill>
        </w:rPr>
        <w:t>。全年国内公务接待4批，累计接待20人次，主要是：</w:t>
      </w:r>
      <w:r>
        <w:rPr>
          <w:rFonts w:hint="eastAsia" w:ascii="仿宋_GB2312" w:hAnsi="仿宋_GB2312" w:eastAsia="仿宋_GB2312"/>
          <w:color w:val="000000" w:themeColor="text1"/>
          <w:sz w:val="32"/>
          <w:szCs w:val="32"/>
          <w:lang w:val="en-US" w:eastAsia="zh-CN"/>
          <w14:textFill>
            <w14:solidFill>
              <w14:schemeClr w14:val="tx1"/>
            </w14:solidFill>
          </w14:textFill>
        </w:rPr>
        <w:t>工作检查接待</w:t>
      </w:r>
      <w:r>
        <w:rPr>
          <w:rFonts w:hint="eastAsia" w:ascii="仿宋_GB2312" w:hAnsi="仿宋_GB2312" w:eastAsia="仿宋_GB2312"/>
          <w:color w:val="000000" w:themeColor="text1"/>
          <w:sz w:val="32"/>
          <w:szCs w:val="32"/>
          <w14:textFill>
            <w14:solidFill>
              <w14:schemeClr w14:val="tx1"/>
            </w14:solidFill>
          </w14:textFill>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rPr>
        <w:t>本部门2023年度机关运行经费支出19.16万元，决算数比上年减少9.63万元，下降33.46%，</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落实过紧日子要求，压降一般性支出</w:t>
      </w:r>
      <w:r>
        <w:rPr>
          <w:rFonts w:hint="eastAsia" w:ascii="仿宋_GB2312" w:hAnsi="仿宋_GB2312" w:eastAsia="仿宋_GB2312"/>
          <w:sz w:val="32"/>
          <w:szCs w:val="32"/>
        </w:rPr>
        <w:t>。</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8"/>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rPr>
        <w:t>本部门2023年度政府采购支出总额622.17万元，其中：政府采购货物支出347.99万元、政府采购工程支出231.84万元、政府采购服务支出42.34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kern w:val="2"/>
          <w:sz w:val="32"/>
          <w:szCs w:val="32"/>
        </w:rPr>
        <w:t>0.00%</w:t>
      </w:r>
      <w:r>
        <w:rPr>
          <w:rFonts w:hint="eastAsia" w:ascii="仿宋_GB2312" w:hAnsi="仿宋_GB2312" w:eastAsia="仿宋_GB2312"/>
          <w:sz w:val="32"/>
          <w:szCs w:val="32"/>
        </w:rPr>
        <w:t>，工程采购授予中小企业合同金额占工程支出金额的</w:t>
      </w:r>
      <w:r>
        <w:rPr>
          <w:rFonts w:hint="eastAsia" w:ascii="仿宋_GB2312" w:hAnsi="仿宋_GB2312" w:eastAsia="仿宋_GB2312"/>
          <w:kern w:val="2"/>
          <w:sz w:val="32"/>
          <w:szCs w:val="32"/>
        </w:rPr>
        <w:t>0.00%</w:t>
      </w:r>
      <w:r>
        <w:rPr>
          <w:rFonts w:hint="eastAsia" w:ascii="仿宋_GB2312" w:hAnsi="仿宋_GB2312" w:eastAsia="仿宋_GB2312"/>
          <w:sz w:val="32"/>
          <w:szCs w:val="32"/>
        </w:rPr>
        <w:t>，服务采购授予中小企业合同金额占服务支出金额的</w:t>
      </w:r>
      <w:r>
        <w:rPr>
          <w:rFonts w:hint="eastAsia" w:ascii="仿宋_GB2312" w:hAnsi="仿宋_GB2312" w:eastAsia="仿宋_GB2312"/>
          <w:kern w:val="2"/>
          <w:sz w:val="32"/>
          <w:szCs w:val="32"/>
        </w:rPr>
        <w:t>0.00%</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5</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5</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根据预算绩效管理要求，我部门组织对纳入2023年度部门预算范围的二级项目</w:t>
      </w:r>
      <w:r>
        <w:rPr>
          <w:rFonts w:hint="eastAsia" w:ascii="仿宋_GB2312" w:hAnsi="仿宋_GB2312" w:eastAsia="仿宋_GB2312" w:cs="仿宋_GB2312"/>
          <w:kern w:val="0"/>
          <w:sz w:val="32"/>
          <w:szCs w:val="32"/>
          <w:lang w:val="en-US" w:eastAsia="zh-CN"/>
        </w:rPr>
        <w:t>31</w:t>
      </w:r>
      <w:r>
        <w:rPr>
          <w:rFonts w:hint="eastAsia" w:ascii="仿宋_GB2312" w:hAnsi="仿宋_GB2312" w:eastAsia="仿宋_GB2312" w:cs="仿宋_GB2312"/>
          <w:kern w:val="0"/>
          <w:sz w:val="32"/>
          <w:szCs w:val="32"/>
        </w:rPr>
        <w:t>个全面开展绩效自评，共涉及资金</w:t>
      </w:r>
      <w:r>
        <w:rPr>
          <w:rFonts w:hint="eastAsia" w:ascii="仿宋_GB2312" w:hAnsi="仿宋_GB2312" w:eastAsia="仿宋_GB2312" w:cs="仿宋_GB2312"/>
          <w:kern w:val="0"/>
          <w:sz w:val="32"/>
          <w:szCs w:val="32"/>
          <w:lang w:val="en-US" w:eastAsia="zh-CN"/>
        </w:rPr>
        <w:t>529.94</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val="en-US" w:eastAsia="zh-CN"/>
        </w:rPr>
        <w:t>26</w:t>
      </w:r>
      <w:r>
        <w:rPr>
          <w:rFonts w:hint="eastAsia" w:ascii="仿宋_GB2312" w:hAnsi="仿宋_GB2312" w:eastAsia="仿宋_GB2312" w:cs="仿宋_GB2312"/>
          <w:kern w:val="0"/>
          <w:sz w:val="32"/>
          <w:szCs w:val="32"/>
        </w:rPr>
        <w:t>个项目评价结果为“优”，</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个项目评价结果为“良”，</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个项目评价结果为“中”，</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 xml:space="preserve">个项目评价结果为“差”。   </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个项目开展了部门评价，</w:t>
      </w:r>
      <w:r>
        <w:rPr>
          <w:rFonts w:hint="eastAsia" w:ascii="仿宋_GB2312" w:hAnsi="仿宋_GB2312" w:eastAsia="仿宋_GB2312" w:cs="仿宋_GB2312"/>
          <w:kern w:val="0"/>
          <w:sz w:val="32"/>
          <w:szCs w:val="32"/>
          <w:lang w:val="en-US" w:eastAsia="zh-CN"/>
        </w:rPr>
        <w:t>分别为：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昌江区森林消防队正规化经费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涉及一般公共预算支出</w:t>
      </w:r>
      <w:r>
        <w:rPr>
          <w:rFonts w:hint="eastAsia" w:ascii="仿宋_GB2312" w:hAnsi="仿宋_GB2312" w:eastAsia="仿宋_GB2312" w:cs="仿宋_GB2312"/>
          <w:kern w:val="0"/>
          <w:sz w:val="32"/>
          <w:szCs w:val="32"/>
          <w:lang w:val="en-US" w:eastAsia="zh-CN"/>
        </w:rPr>
        <w:t>95.88</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万元，国有资本预算支出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万元。从评价情况</w:t>
      </w:r>
      <w:r>
        <w:rPr>
          <w:rFonts w:hint="eastAsia" w:ascii="仿宋_GB2312" w:hAnsi="仿宋_GB2312" w:eastAsia="仿宋_GB2312" w:cs="仿宋_GB2312"/>
          <w:kern w:val="0"/>
          <w:sz w:val="32"/>
          <w:szCs w:val="32"/>
          <w:lang w:val="en-US" w:eastAsia="zh-CN"/>
        </w:rPr>
        <w:t>看</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昌江区消防组建基本完成，经费得到保障，但是预算执行率偏低，主要是预算下达较晚</w:t>
      </w:r>
      <w:r>
        <w:rPr>
          <w:rFonts w:hint="eastAsia" w:ascii="仿宋_GB2312" w:hAnsi="仿宋_GB2312" w:eastAsia="仿宋_GB2312" w:cs="仿宋_GB2312"/>
          <w:kern w:val="0"/>
          <w:sz w:val="32"/>
          <w:szCs w:val="32"/>
        </w:rPr>
        <w:t>。</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组织开展部门整体支出绩效评价，涉及一般公共预算支出</w:t>
      </w:r>
      <w:r>
        <w:rPr>
          <w:rFonts w:hint="eastAsia" w:ascii="仿宋_GB2312" w:hAnsi="仿宋_GB2312" w:eastAsia="仿宋_GB2312" w:cs="仿宋_GB2312"/>
          <w:kern w:val="0"/>
          <w:sz w:val="32"/>
          <w:szCs w:val="32"/>
          <w:lang w:val="en-US" w:eastAsia="zh-CN"/>
        </w:rPr>
        <w:t>800.97</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评价结果为“</w:t>
      </w: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优</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kern w:val="0"/>
          <w:sz w:val="32"/>
          <w:szCs w:val="32"/>
        </w:rPr>
        <w:t>从评价情况看，</w:t>
      </w:r>
      <w:r>
        <w:rPr>
          <w:rFonts w:hint="eastAsia" w:ascii="仿宋_GB2312" w:hAnsi="仿宋_GB2312" w:eastAsia="仿宋_GB2312" w:cs="仿宋_GB2312"/>
          <w:kern w:val="0"/>
          <w:sz w:val="32"/>
          <w:szCs w:val="32"/>
          <w:lang w:val="en-US" w:eastAsia="zh-CN"/>
        </w:rPr>
        <w:t>本部门绩效目标符合年度计划，符合部门工作职责，各项工作稳步推进，应急保障得到加强，提升应急预防、处置能力</w:t>
      </w:r>
      <w:r>
        <w:rPr>
          <w:rFonts w:hint="eastAsia" w:ascii="仿宋_GB2312" w:hAnsi="仿宋_GB2312" w:eastAsia="仿宋_GB2312" w:cs="仿宋_GB2312"/>
          <w:kern w:val="0"/>
          <w:sz w:val="32"/>
          <w:szCs w:val="32"/>
        </w:rPr>
        <w:t>。</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（二）部门决算中项目绩效自评情况。</w:t>
      </w:r>
    </w:p>
    <w:p>
      <w:pPr>
        <w:numPr>
          <w:ilvl w:val="0"/>
          <w:numId w:val="0"/>
        </w:numPr>
        <w:ind w:firstLine="640" w:firstLineChars="200"/>
        <w:jc w:val="left"/>
        <w:rPr>
          <w:rFonts w:hint="eastAsia" w:ascii="仿宋" w:hAnsi="仿宋" w:eastAsia="仿宋"/>
          <w:sz w:val="32"/>
          <w:szCs w:val="22"/>
        </w:rPr>
      </w:pPr>
      <w:r>
        <w:rPr>
          <w:rFonts w:hint="eastAsia" w:ascii="仿宋" w:hAnsi="仿宋" w:eastAsia="仿宋" w:cs="仿宋_GB2312"/>
          <w:sz w:val="32"/>
          <w:szCs w:val="40"/>
          <w:lang w:val="en-US" w:eastAsia="zh-CN"/>
        </w:rPr>
        <w:t>1</w:t>
      </w:r>
      <w:r>
        <w:rPr>
          <w:rFonts w:hint="eastAsia" w:ascii="仿宋" w:hAnsi="仿宋" w:eastAsia="仿宋" w:cs="仿宋_GB2312"/>
          <w:sz w:val="32"/>
          <w:szCs w:val="40"/>
        </w:rPr>
        <w:t>单位自评工作开展情况</w:t>
      </w:r>
    </w:p>
    <w:p>
      <w:pPr>
        <w:numPr>
          <w:ilvl w:val="0"/>
          <w:numId w:val="0"/>
        </w:numPr>
        <w:ind w:firstLine="320" w:firstLineChars="100"/>
        <w:jc w:val="left"/>
        <w:rPr>
          <w:rFonts w:hint="eastAsia" w:ascii="仿宋" w:hAnsi="仿宋" w:eastAsia="仿宋" w:cs="仿宋_GB2312"/>
          <w:sz w:val="32"/>
          <w:szCs w:val="40"/>
          <w:lang w:eastAsia="zh-CN"/>
        </w:rPr>
      </w:pPr>
      <w:r>
        <w:rPr>
          <w:rFonts w:hint="eastAsia" w:ascii="仿宋" w:hAnsi="仿宋" w:eastAsia="仿宋" w:cs="仿宋_GB2312"/>
          <w:sz w:val="32"/>
          <w:szCs w:val="40"/>
          <w:lang w:eastAsia="zh-CN"/>
        </w:rPr>
        <w:t>本部门</w:t>
      </w:r>
      <w:r>
        <w:rPr>
          <w:rFonts w:hint="eastAsia" w:ascii="仿宋" w:hAnsi="仿宋" w:eastAsia="仿宋" w:cs="仿宋_GB2312"/>
          <w:sz w:val="32"/>
          <w:szCs w:val="40"/>
          <w:lang w:val="en-US" w:eastAsia="zh-CN"/>
        </w:rPr>
        <w:t>按照《昌江区财政局关于开展单位自评及跟踪监控的通知》昌绩字【2024】2号文件要求开展年度绩效评价工作，</w:t>
      </w:r>
      <w:r>
        <w:rPr>
          <w:rFonts w:hint="eastAsia" w:ascii="仿宋" w:hAnsi="仿宋" w:eastAsia="仿宋" w:cs="仿宋_GB2312"/>
          <w:sz w:val="32"/>
          <w:szCs w:val="40"/>
          <w:lang w:eastAsia="zh-CN"/>
        </w:rPr>
        <w:t>项目自评以各</w:t>
      </w:r>
      <w:r>
        <w:rPr>
          <w:rFonts w:hint="eastAsia" w:ascii="仿宋" w:hAnsi="仿宋" w:eastAsia="仿宋" w:cs="仿宋_GB2312"/>
          <w:sz w:val="32"/>
          <w:szCs w:val="40"/>
          <w:lang w:val="en-US" w:eastAsia="zh-CN"/>
        </w:rPr>
        <w:t>相关办公室</w:t>
      </w:r>
      <w:r>
        <w:rPr>
          <w:rFonts w:hint="eastAsia" w:ascii="仿宋" w:hAnsi="仿宋" w:eastAsia="仿宋" w:cs="仿宋_GB2312"/>
          <w:sz w:val="32"/>
          <w:szCs w:val="40"/>
          <w:lang w:eastAsia="zh-CN"/>
        </w:rPr>
        <w:t>自评和部门重点评价的工作格局，各项目自评以各项目实施主体和项目负责科室对应进行自评，并将自评结果汇总至财务办公室统一上报；</w:t>
      </w:r>
    </w:p>
    <w:p>
      <w:pPr>
        <w:numPr>
          <w:ilvl w:val="0"/>
          <w:numId w:val="0"/>
        </w:numPr>
        <w:ind w:firstLine="320" w:firstLineChars="100"/>
        <w:jc w:val="left"/>
        <w:rPr>
          <w:rFonts w:hint="eastAsia" w:ascii="仿宋" w:hAnsi="仿宋" w:eastAsia="仿宋"/>
          <w:sz w:val="32"/>
          <w:szCs w:val="22"/>
          <w:lang w:eastAsia="zh-CN"/>
        </w:rPr>
      </w:pPr>
      <w:r>
        <w:rPr>
          <w:rFonts w:hint="eastAsia" w:ascii="仿宋" w:hAnsi="仿宋" w:eastAsia="仿宋" w:cs="仿宋_GB2312"/>
          <w:sz w:val="32"/>
          <w:szCs w:val="40"/>
          <w:lang w:val="en-US" w:eastAsia="zh-CN"/>
        </w:rPr>
        <w:t>部门重点评价为部门选取一个项目作为部门重点评价项目，组织人员按照评价文件要求进行项目评价，评价结果为优秀。</w:t>
      </w:r>
    </w:p>
    <w:p>
      <w:pPr>
        <w:numPr>
          <w:ilvl w:val="0"/>
          <w:numId w:val="0"/>
        </w:numPr>
        <w:ind w:firstLine="640" w:firstLineChars="200"/>
        <w:jc w:val="left"/>
        <w:rPr>
          <w:rFonts w:hint="eastAsia" w:ascii="仿宋" w:hAnsi="仿宋" w:eastAsia="仿宋"/>
          <w:sz w:val="32"/>
          <w:szCs w:val="22"/>
        </w:rPr>
      </w:pPr>
      <w:r>
        <w:rPr>
          <w:rFonts w:hint="eastAsia" w:ascii="仿宋" w:hAnsi="仿宋" w:eastAsia="仿宋" w:cs="仿宋_GB2312"/>
          <w:sz w:val="32"/>
          <w:szCs w:val="40"/>
          <w:lang w:val="en-US" w:eastAsia="zh-CN"/>
        </w:rPr>
        <w:t>3</w:t>
      </w:r>
      <w:r>
        <w:rPr>
          <w:rFonts w:hint="eastAsia" w:ascii="仿宋" w:hAnsi="仿宋" w:eastAsia="仿宋" w:cs="仿宋_GB2312"/>
          <w:sz w:val="32"/>
          <w:szCs w:val="40"/>
        </w:rPr>
        <w:t>综合评价结论</w:t>
      </w:r>
    </w:p>
    <w:p>
      <w:pPr>
        <w:numPr>
          <w:ilvl w:val="0"/>
          <w:numId w:val="0"/>
        </w:numPr>
        <w:ind w:firstLine="320" w:firstLineChars="100"/>
        <w:jc w:val="left"/>
        <w:rPr>
          <w:rFonts w:hint="eastAsia" w:ascii="仿宋" w:hAnsi="仿宋" w:eastAsia="仿宋"/>
          <w:sz w:val="32"/>
          <w:szCs w:val="22"/>
          <w:lang w:eastAsia="zh-CN"/>
        </w:rPr>
      </w:pPr>
      <w:r>
        <w:rPr>
          <w:rFonts w:hint="eastAsia" w:ascii="仿宋" w:hAnsi="仿宋" w:eastAsia="仿宋" w:cs="仿宋_GB2312"/>
          <w:sz w:val="32"/>
          <w:szCs w:val="40"/>
          <w:lang w:eastAsia="zh-CN"/>
        </w:rPr>
        <w:t>通过单位以及部门自评，本部门各项目实施效果较好，总体实</w:t>
      </w:r>
      <w:r>
        <w:rPr>
          <w:rFonts w:hint="eastAsia" w:ascii="仿宋" w:hAnsi="仿宋" w:eastAsia="仿宋" w:cs="仿宋_GB2312"/>
          <w:sz w:val="32"/>
          <w:szCs w:val="40"/>
          <w:lang w:val="en-US" w:eastAsia="zh-CN"/>
        </w:rPr>
        <w:t>实现</w:t>
      </w:r>
      <w:r>
        <w:rPr>
          <w:rFonts w:hint="eastAsia" w:ascii="仿宋" w:hAnsi="仿宋" w:eastAsia="仿宋" w:cs="仿宋_GB2312"/>
          <w:sz w:val="32"/>
          <w:szCs w:val="40"/>
          <w:lang w:eastAsia="zh-CN"/>
        </w:rPr>
        <w:t>预期目标。</w:t>
      </w:r>
      <w:r>
        <w:rPr>
          <w:rFonts w:hint="eastAsia" w:ascii="仿宋" w:hAnsi="仿宋" w:eastAsia="仿宋" w:cs="仿宋_GB2312"/>
          <w:sz w:val="32"/>
          <w:szCs w:val="40"/>
          <w:lang w:val="en-US" w:eastAsia="zh-CN"/>
        </w:rPr>
        <w:t>单位总体评价和项目自评，项目重点评价均为优秀</w:t>
      </w:r>
    </w:p>
    <w:p>
      <w:pPr>
        <w:numPr>
          <w:ilvl w:val="0"/>
          <w:numId w:val="0"/>
        </w:numPr>
        <w:ind w:firstLine="640" w:firstLineChars="200"/>
        <w:jc w:val="left"/>
        <w:rPr>
          <w:rFonts w:hint="eastAsia" w:ascii="仿宋" w:hAnsi="仿宋" w:eastAsia="仿宋"/>
          <w:sz w:val="32"/>
          <w:szCs w:val="22"/>
        </w:rPr>
      </w:pPr>
      <w:r>
        <w:rPr>
          <w:rFonts w:hint="eastAsia" w:ascii="仿宋" w:hAnsi="仿宋" w:eastAsia="仿宋" w:cs="仿宋_GB2312"/>
          <w:sz w:val="32"/>
          <w:szCs w:val="40"/>
          <w:lang w:val="en-US" w:eastAsia="zh-CN"/>
        </w:rPr>
        <w:t>4</w:t>
      </w:r>
      <w:r>
        <w:rPr>
          <w:rFonts w:hint="eastAsia" w:ascii="仿宋" w:hAnsi="仿宋" w:eastAsia="仿宋" w:cs="仿宋_GB2312"/>
          <w:sz w:val="32"/>
          <w:szCs w:val="40"/>
        </w:rPr>
        <w:t>绩效目标完成情况总体分析</w:t>
      </w:r>
    </w:p>
    <w:p>
      <w:pPr>
        <w:numPr>
          <w:ilvl w:val="0"/>
          <w:numId w:val="0"/>
        </w:numPr>
        <w:ind w:firstLine="320" w:firstLineChars="100"/>
        <w:jc w:val="left"/>
        <w:rPr>
          <w:rFonts w:hint="eastAsia" w:ascii="仿宋" w:hAnsi="仿宋" w:eastAsia="仿宋"/>
          <w:sz w:val="32"/>
          <w:szCs w:val="22"/>
          <w:lang w:eastAsia="zh-CN"/>
        </w:rPr>
      </w:pPr>
      <w:r>
        <w:rPr>
          <w:rFonts w:hint="eastAsia" w:ascii="仿宋" w:hAnsi="仿宋" w:eastAsia="仿宋" w:cs="仿宋_GB2312"/>
          <w:sz w:val="32"/>
          <w:szCs w:val="40"/>
          <w:lang w:eastAsia="zh-CN"/>
        </w:rPr>
        <w:t>本部门各项目绩效目标完成较好，</w:t>
      </w:r>
      <w:r>
        <w:rPr>
          <w:rFonts w:hint="eastAsia" w:ascii="仿宋" w:hAnsi="仿宋" w:eastAsia="仿宋" w:cs="仿宋_GB2312"/>
          <w:sz w:val="32"/>
          <w:szCs w:val="40"/>
          <w:lang w:val="en-US" w:eastAsia="zh-CN"/>
        </w:rPr>
        <w:t>应急体系初步完成建设，各项物资储备充足，人员储备充足，人员业务素质提升较快，满足各项应急需求，但是部分项目评价结果不理想，主要是资金下达较晚项目结转推进，资金结转使用</w:t>
      </w:r>
      <w:r>
        <w:rPr>
          <w:rFonts w:hint="eastAsia" w:ascii="仿宋" w:hAnsi="仿宋" w:eastAsia="仿宋" w:cs="仿宋_GB2312"/>
          <w:sz w:val="32"/>
          <w:szCs w:val="40"/>
          <w:lang w:eastAsia="zh-CN"/>
        </w:rPr>
        <w:t>。</w:t>
      </w:r>
    </w:p>
    <w:p>
      <w:pPr>
        <w:numPr>
          <w:ilvl w:val="0"/>
          <w:numId w:val="0"/>
        </w:numPr>
        <w:ind w:firstLine="640" w:firstLineChars="200"/>
        <w:jc w:val="left"/>
        <w:rPr>
          <w:rFonts w:hint="eastAsia" w:ascii="仿宋" w:hAnsi="仿宋" w:eastAsia="仿宋"/>
          <w:sz w:val="32"/>
          <w:szCs w:val="22"/>
        </w:rPr>
      </w:pPr>
      <w:r>
        <w:rPr>
          <w:rFonts w:hint="eastAsia" w:ascii="仿宋" w:hAnsi="仿宋" w:eastAsia="仿宋" w:cs="仿宋_GB2312"/>
          <w:sz w:val="32"/>
          <w:szCs w:val="40"/>
          <w:lang w:val="en-US" w:eastAsia="zh-CN"/>
        </w:rPr>
        <w:t>5</w:t>
      </w:r>
      <w:r>
        <w:rPr>
          <w:rFonts w:hint="eastAsia" w:ascii="仿宋" w:hAnsi="仿宋" w:eastAsia="仿宋" w:cs="仿宋_GB2312"/>
          <w:sz w:val="32"/>
          <w:szCs w:val="40"/>
        </w:rPr>
        <w:t>偏离绩效目标的原因和改进措施</w:t>
      </w:r>
    </w:p>
    <w:p>
      <w:pPr>
        <w:numPr>
          <w:ilvl w:val="0"/>
          <w:numId w:val="0"/>
        </w:numPr>
        <w:ind w:firstLine="320" w:firstLineChars="100"/>
        <w:jc w:val="left"/>
        <w:rPr>
          <w:rFonts w:hint="eastAsia" w:ascii="仿宋" w:hAnsi="仿宋" w:eastAsia="仿宋"/>
          <w:sz w:val="32"/>
          <w:szCs w:val="22"/>
          <w:lang w:eastAsia="zh-CN"/>
        </w:rPr>
      </w:pPr>
      <w:r>
        <w:rPr>
          <w:rFonts w:hint="eastAsia" w:ascii="仿宋" w:hAnsi="仿宋" w:eastAsia="仿宋"/>
          <w:sz w:val="32"/>
          <w:szCs w:val="22"/>
          <w:lang w:eastAsia="zh-CN"/>
        </w:rPr>
        <w:t>本部门绩效目标基本实现，部分项目执行率较低，主要是项目周期跨年，项目资金一次性拨付到位，整改措施：</w:t>
      </w:r>
      <w:r>
        <w:rPr>
          <w:rFonts w:hint="eastAsia" w:ascii="仿宋" w:hAnsi="仿宋" w:eastAsia="仿宋"/>
          <w:sz w:val="32"/>
          <w:szCs w:val="22"/>
          <w:lang w:val="en-US" w:eastAsia="zh-CN"/>
        </w:rPr>
        <w:t>提高资金使用预判能力，尽量提升预算执行力度</w:t>
      </w:r>
      <w:r>
        <w:rPr>
          <w:rFonts w:hint="eastAsia" w:ascii="仿宋" w:hAnsi="仿宋" w:eastAsia="仿宋"/>
          <w:sz w:val="32"/>
          <w:szCs w:val="22"/>
          <w:lang w:eastAsia="zh-CN"/>
        </w:rPr>
        <w:t>。</w:t>
      </w:r>
    </w:p>
    <w:p>
      <w:pPr>
        <w:numPr>
          <w:ilvl w:val="0"/>
          <w:numId w:val="0"/>
        </w:numPr>
        <w:ind w:firstLine="640" w:firstLineChars="200"/>
        <w:jc w:val="left"/>
        <w:rPr>
          <w:rFonts w:hint="eastAsia" w:ascii="仿宋" w:hAnsi="仿宋" w:eastAsia="仿宋"/>
          <w:sz w:val="32"/>
          <w:szCs w:val="22"/>
        </w:rPr>
      </w:pPr>
      <w:r>
        <w:rPr>
          <w:rFonts w:hint="eastAsia" w:ascii="仿宋" w:hAnsi="仿宋" w:eastAsia="仿宋" w:cs="仿宋_GB2312"/>
          <w:sz w:val="32"/>
          <w:szCs w:val="40"/>
          <w:lang w:val="en-US" w:eastAsia="zh-CN"/>
        </w:rPr>
        <w:t>6</w:t>
      </w:r>
      <w:r>
        <w:rPr>
          <w:rFonts w:hint="eastAsia" w:ascii="仿宋" w:hAnsi="仿宋" w:eastAsia="仿宋" w:cs="仿宋_GB2312"/>
          <w:sz w:val="32"/>
          <w:szCs w:val="40"/>
        </w:rPr>
        <w:t>绩效自评结果拟应用和公开情况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 w:hAnsi="仿宋" w:eastAsia="仿宋" w:cs="仿宋_GB2312"/>
          <w:sz w:val="32"/>
          <w:szCs w:val="40"/>
          <w:lang w:eastAsia="zh-CN"/>
        </w:rPr>
        <w:t>本部门拟将绩效自评结果应用与下年项目申报，并随决算公开一并公开</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本部门项目支出绩效自评结果如下：</w:t>
      </w:r>
    </w:p>
    <w:tbl>
      <w:tblPr>
        <w:tblStyle w:val="6"/>
        <w:tblW w:w="8073" w:type="dxa"/>
        <w:tblInd w:w="0" w:type="dxa"/>
        <w:shd w:val="clear" w:color="auto" w:fill="auto"/>
        <w:tblLayout w:type="fixed"/>
        <w:tblCellMar>
          <w:top w:w="0" w:type="dxa"/>
          <w:left w:w="0" w:type="dxa"/>
          <w:bottom w:w="0" w:type="dxa"/>
          <w:right w:w="0" w:type="dxa"/>
        </w:tblCellMar>
      </w:tblPr>
      <w:tblGrid>
        <w:gridCol w:w="426"/>
        <w:gridCol w:w="12"/>
        <w:gridCol w:w="12"/>
        <w:gridCol w:w="11"/>
        <w:gridCol w:w="12"/>
        <w:gridCol w:w="34"/>
        <w:gridCol w:w="1"/>
        <w:gridCol w:w="11"/>
        <w:gridCol w:w="11"/>
        <w:gridCol w:w="1"/>
        <w:gridCol w:w="11"/>
        <w:gridCol w:w="11"/>
        <w:gridCol w:w="1"/>
        <w:gridCol w:w="7"/>
        <w:gridCol w:w="4"/>
        <w:gridCol w:w="10"/>
        <w:gridCol w:w="2"/>
        <w:gridCol w:w="11"/>
        <w:gridCol w:w="23"/>
        <w:gridCol w:w="46"/>
        <w:gridCol w:w="30"/>
        <w:gridCol w:w="2"/>
        <w:gridCol w:w="318"/>
        <w:gridCol w:w="12"/>
        <w:gridCol w:w="12"/>
        <w:gridCol w:w="11"/>
        <w:gridCol w:w="12"/>
        <w:gridCol w:w="34"/>
        <w:gridCol w:w="1"/>
        <w:gridCol w:w="11"/>
        <w:gridCol w:w="11"/>
        <w:gridCol w:w="1"/>
        <w:gridCol w:w="11"/>
        <w:gridCol w:w="11"/>
        <w:gridCol w:w="1"/>
        <w:gridCol w:w="7"/>
        <w:gridCol w:w="4"/>
        <w:gridCol w:w="12"/>
        <w:gridCol w:w="11"/>
        <w:gridCol w:w="23"/>
        <w:gridCol w:w="46"/>
        <w:gridCol w:w="23"/>
        <w:gridCol w:w="7"/>
        <w:gridCol w:w="2"/>
        <w:gridCol w:w="107"/>
        <w:gridCol w:w="45"/>
        <w:gridCol w:w="12"/>
        <w:gridCol w:w="11"/>
        <w:gridCol w:w="24"/>
        <w:gridCol w:w="12"/>
        <w:gridCol w:w="23"/>
        <w:gridCol w:w="22"/>
        <w:gridCol w:w="11"/>
        <w:gridCol w:w="8"/>
        <w:gridCol w:w="16"/>
        <w:gridCol w:w="9"/>
        <w:gridCol w:w="3"/>
        <w:gridCol w:w="64"/>
        <w:gridCol w:w="2"/>
        <w:gridCol w:w="2"/>
        <w:gridCol w:w="9"/>
        <w:gridCol w:w="11"/>
        <w:gridCol w:w="36"/>
        <w:gridCol w:w="11"/>
        <w:gridCol w:w="23"/>
        <w:gridCol w:w="7"/>
        <w:gridCol w:w="5"/>
        <w:gridCol w:w="103"/>
        <w:gridCol w:w="42"/>
        <w:gridCol w:w="335"/>
        <w:gridCol w:w="393"/>
        <w:gridCol w:w="68"/>
        <w:gridCol w:w="20"/>
        <w:gridCol w:w="3"/>
        <w:gridCol w:w="35"/>
        <w:gridCol w:w="12"/>
        <w:gridCol w:w="1"/>
        <w:gridCol w:w="8"/>
        <w:gridCol w:w="2"/>
        <w:gridCol w:w="5"/>
        <w:gridCol w:w="2"/>
        <w:gridCol w:w="16"/>
        <w:gridCol w:w="20"/>
        <w:gridCol w:w="4"/>
        <w:gridCol w:w="19"/>
        <w:gridCol w:w="1"/>
        <w:gridCol w:w="10"/>
        <w:gridCol w:w="10"/>
        <w:gridCol w:w="43"/>
        <w:gridCol w:w="20"/>
        <w:gridCol w:w="8"/>
        <w:gridCol w:w="12"/>
        <w:gridCol w:w="4"/>
        <w:gridCol w:w="57"/>
        <w:gridCol w:w="7"/>
        <w:gridCol w:w="65"/>
        <w:gridCol w:w="65"/>
        <w:gridCol w:w="209"/>
        <w:gridCol w:w="272"/>
        <w:gridCol w:w="180"/>
        <w:gridCol w:w="51"/>
        <w:gridCol w:w="2"/>
        <w:gridCol w:w="9"/>
        <w:gridCol w:w="49"/>
        <w:gridCol w:w="88"/>
        <w:gridCol w:w="14"/>
        <w:gridCol w:w="16"/>
        <w:gridCol w:w="28"/>
        <w:gridCol w:w="9"/>
        <w:gridCol w:w="29"/>
        <w:gridCol w:w="21"/>
        <w:gridCol w:w="35"/>
        <w:gridCol w:w="1"/>
        <w:gridCol w:w="8"/>
        <w:gridCol w:w="2"/>
        <w:gridCol w:w="9"/>
        <w:gridCol w:w="14"/>
        <w:gridCol w:w="20"/>
        <w:gridCol w:w="4"/>
        <w:gridCol w:w="19"/>
        <w:gridCol w:w="1"/>
        <w:gridCol w:w="39"/>
        <w:gridCol w:w="11"/>
        <w:gridCol w:w="13"/>
        <w:gridCol w:w="9"/>
        <w:gridCol w:w="5"/>
        <w:gridCol w:w="6"/>
        <w:gridCol w:w="8"/>
        <w:gridCol w:w="1"/>
        <w:gridCol w:w="12"/>
        <w:gridCol w:w="3"/>
        <w:gridCol w:w="54"/>
        <w:gridCol w:w="1"/>
        <w:gridCol w:w="15"/>
        <w:gridCol w:w="32"/>
        <w:gridCol w:w="27"/>
        <w:gridCol w:w="8"/>
        <w:gridCol w:w="1"/>
        <w:gridCol w:w="11"/>
        <w:gridCol w:w="12"/>
        <w:gridCol w:w="1"/>
        <w:gridCol w:w="3"/>
        <w:gridCol w:w="16"/>
        <w:gridCol w:w="27"/>
        <w:gridCol w:w="14"/>
        <w:gridCol w:w="19"/>
        <w:gridCol w:w="1"/>
        <w:gridCol w:w="7"/>
        <w:gridCol w:w="12"/>
        <w:gridCol w:w="16"/>
        <w:gridCol w:w="88"/>
        <w:gridCol w:w="1"/>
        <w:gridCol w:w="16"/>
        <w:gridCol w:w="14"/>
        <w:gridCol w:w="74"/>
        <w:gridCol w:w="55"/>
        <w:gridCol w:w="8"/>
        <w:gridCol w:w="236"/>
        <w:gridCol w:w="14"/>
        <w:gridCol w:w="10"/>
        <w:gridCol w:w="1"/>
        <w:gridCol w:w="14"/>
        <w:gridCol w:w="8"/>
        <w:gridCol w:w="5"/>
        <w:gridCol w:w="27"/>
        <w:gridCol w:w="4"/>
        <w:gridCol w:w="23"/>
        <w:gridCol w:w="30"/>
        <w:gridCol w:w="1"/>
        <w:gridCol w:w="17"/>
        <w:gridCol w:w="10"/>
        <w:gridCol w:w="1"/>
        <w:gridCol w:w="29"/>
        <w:gridCol w:w="14"/>
        <w:gridCol w:w="6"/>
        <w:gridCol w:w="4"/>
        <w:gridCol w:w="1"/>
        <w:gridCol w:w="1"/>
        <w:gridCol w:w="14"/>
        <w:gridCol w:w="9"/>
        <w:gridCol w:w="64"/>
        <w:gridCol w:w="16"/>
        <w:gridCol w:w="34"/>
        <w:gridCol w:w="5"/>
        <w:gridCol w:w="190"/>
        <w:gridCol w:w="1"/>
        <w:gridCol w:w="133"/>
        <w:gridCol w:w="52"/>
        <w:gridCol w:w="38"/>
        <w:gridCol w:w="74"/>
        <w:gridCol w:w="3"/>
        <w:gridCol w:w="49"/>
        <w:gridCol w:w="2"/>
        <w:gridCol w:w="12"/>
        <w:gridCol w:w="22"/>
        <w:gridCol w:w="19"/>
        <w:gridCol w:w="11"/>
        <w:gridCol w:w="14"/>
        <w:gridCol w:w="26"/>
        <w:gridCol w:w="8"/>
        <w:gridCol w:w="20"/>
        <w:gridCol w:w="12"/>
        <w:gridCol w:w="16"/>
        <w:gridCol w:w="23"/>
        <w:gridCol w:w="7"/>
        <w:gridCol w:w="9"/>
        <w:gridCol w:w="21"/>
        <w:gridCol w:w="5"/>
        <w:gridCol w:w="18"/>
        <w:gridCol w:w="31"/>
        <w:gridCol w:w="9"/>
        <w:gridCol w:w="1"/>
        <w:gridCol w:w="10"/>
        <w:gridCol w:w="1"/>
        <w:gridCol w:w="21"/>
        <w:gridCol w:w="6"/>
        <w:gridCol w:w="6"/>
        <w:gridCol w:w="4"/>
        <w:gridCol w:w="75"/>
        <w:gridCol w:w="2"/>
        <w:gridCol w:w="17"/>
        <w:gridCol w:w="12"/>
        <w:gridCol w:w="21"/>
        <w:gridCol w:w="8"/>
        <w:gridCol w:w="5"/>
        <w:gridCol w:w="70"/>
        <w:gridCol w:w="19"/>
        <w:gridCol w:w="11"/>
        <w:gridCol w:w="1"/>
        <w:gridCol w:w="8"/>
        <w:gridCol w:w="7"/>
        <w:gridCol w:w="25"/>
        <w:gridCol w:w="19"/>
        <w:gridCol w:w="42"/>
        <w:gridCol w:w="4"/>
        <w:gridCol w:w="1"/>
        <w:gridCol w:w="25"/>
        <w:gridCol w:w="19"/>
        <w:gridCol w:w="21"/>
        <w:gridCol w:w="6"/>
        <w:gridCol w:w="5"/>
        <w:gridCol w:w="16"/>
        <w:gridCol w:w="7"/>
        <w:gridCol w:w="1"/>
        <w:gridCol w:w="11"/>
        <w:gridCol w:w="6"/>
        <w:gridCol w:w="4"/>
        <w:gridCol w:w="49"/>
        <w:gridCol w:w="10"/>
        <w:gridCol w:w="23"/>
        <w:gridCol w:w="15"/>
        <w:gridCol w:w="6"/>
        <w:gridCol w:w="2"/>
        <w:gridCol w:w="121"/>
        <w:gridCol w:w="20"/>
        <w:gridCol w:w="1"/>
        <w:gridCol w:w="10"/>
        <w:gridCol w:w="2"/>
        <w:gridCol w:w="7"/>
        <w:gridCol w:w="18"/>
        <w:gridCol w:w="79"/>
        <w:gridCol w:w="12"/>
        <w:gridCol w:w="18"/>
        <w:gridCol w:w="16"/>
        <w:gridCol w:w="19"/>
        <w:gridCol w:w="6"/>
        <w:gridCol w:w="18"/>
        <w:gridCol w:w="13"/>
        <w:gridCol w:w="3"/>
        <w:gridCol w:w="7"/>
        <w:gridCol w:w="11"/>
        <w:gridCol w:w="13"/>
        <w:gridCol w:w="2"/>
        <w:gridCol w:w="9"/>
        <w:gridCol w:w="11"/>
        <w:gridCol w:w="50"/>
        <w:gridCol w:w="28"/>
        <w:gridCol w:w="22"/>
        <w:gridCol w:w="30"/>
        <w:gridCol w:w="19"/>
        <w:gridCol w:w="10"/>
        <w:gridCol w:w="2"/>
        <w:gridCol w:w="15"/>
        <w:gridCol w:w="6"/>
        <w:gridCol w:w="8"/>
        <w:gridCol w:w="20"/>
        <w:gridCol w:w="14"/>
        <w:gridCol w:w="68"/>
        <w:gridCol w:w="47"/>
        <w:gridCol w:w="7"/>
        <w:gridCol w:w="11"/>
        <w:gridCol w:w="9"/>
        <w:gridCol w:w="7"/>
        <w:gridCol w:w="24"/>
        <w:gridCol w:w="7"/>
        <w:gridCol w:w="1"/>
        <w:gridCol w:w="14"/>
        <w:gridCol w:w="7"/>
        <w:gridCol w:w="24"/>
        <w:gridCol w:w="2"/>
        <w:gridCol w:w="3"/>
        <w:gridCol w:w="30"/>
        <w:gridCol w:w="11"/>
        <w:gridCol w:w="27"/>
        <w:gridCol w:w="12"/>
        <w:gridCol w:w="16"/>
        <w:gridCol w:w="16"/>
        <w:gridCol w:w="75"/>
        <w:gridCol w:w="24"/>
        <w:gridCol w:w="2"/>
        <w:gridCol w:w="63"/>
        <w:gridCol w:w="9"/>
        <w:gridCol w:w="9"/>
        <w:gridCol w:w="2"/>
        <w:gridCol w:w="26"/>
        <w:gridCol w:w="5"/>
        <w:gridCol w:w="29"/>
        <w:gridCol w:w="20"/>
        <w:gridCol w:w="27"/>
        <w:gridCol w:w="43"/>
        <w:gridCol w:w="21"/>
        <w:gridCol w:w="6"/>
        <w:gridCol w:w="6"/>
        <w:gridCol w:w="1"/>
        <w:gridCol w:w="1"/>
        <w:gridCol w:w="2"/>
        <w:gridCol w:w="19"/>
        <w:gridCol w:w="1"/>
        <w:gridCol w:w="15"/>
        <w:gridCol w:w="5"/>
        <w:gridCol w:w="9"/>
        <w:gridCol w:w="89"/>
        <w:gridCol w:w="2"/>
        <w:gridCol w:w="71"/>
        <w:gridCol w:w="15"/>
        <w:gridCol w:w="10"/>
        <w:gridCol w:w="46"/>
        <w:gridCol w:w="317"/>
      </w:tblGrid>
      <w:tr>
        <w:tblPrEx>
          <w:shd w:val="clear" w:color="auto" w:fill="auto"/>
          <w:tblCellMar>
            <w:top w:w="0" w:type="dxa"/>
            <w:left w:w="0" w:type="dxa"/>
            <w:bottom w:w="0" w:type="dxa"/>
            <w:right w:w="0" w:type="dxa"/>
          </w:tblCellMar>
        </w:tblPrEx>
        <w:trPr>
          <w:gridAfter w:val="32"/>
          <w:wAfter w:w="986" w:type="dxa"/>
          <w:trHeight w:val="540" w:hRule="atLeast"/>
        </w:trPr>
        <w:tc>
          <w:tcPr>
            <w:tcW w:w="7875" w:type="dxa"/>
            <w:gridSpan w:val="30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CellMar>
            <w:top w:w="0" w:type="dxa"/>
            <w:left w:w="0" w:type="dxa"/>
            <w:bottom w:w="0" w:type="dxa"/>
            <w:right w:w="0" w:type="dxa"/>
          </w:tblCellMar>
        </w:tblPrEx>
        <w:trPr>
          <w:gridAfter w:val="32"/>
          <w:wAfter w:w="986" w:type="dxa"/>
          <w:trHeight w:val="330" w:hRule="atLeast"/>
        </w:trPr>
        <w:tc>
          <w:tcPr>
            <w:tcW w:w="7875" w:type="dxa"/>
            <w:gridSpan w:val="30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CellMar>
            <w:top w:w="0" w:type="dxa"/>
            <w:left w:w="0" w:type="dxa"/>
            <w:bottom w:w="0" w:type="dxa"/>
            <w:right w:w="0" w:type="dxa"/>
          </w:tblCellMar>
        </w:tblPrEx>
        <w:trPr>
          <w:gridAfter w:val="32"/>
          <w:wAfter w:w="986" w:type="dxa"/>
          <w:trHeight w:val="304" w:hRule="atLeast"/>
        </w:trPr>
        <w:tc>
          <w:tcPr>
            <w:tcW w:w="126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607" w:type="dxa"/>
            <w:gridSpan w:val="2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冲锋舟采购(昌府办抄字[2023]94号)</w:t>
            </w:r>
          </w:p>
        </w:tc>
      </w:tr>
      <w:tr>
        <w:tblPrEx>
          <w:tblCellMar>
            <w:top w:w="0" w:type="dxa"/>
            <w:left w:w="0" w:type="dxa"/>
            <w:bottom w:w="0" w:type="dxa"/>
            <w:right w:w="0" w:type="dxa"/>
          </w:tblCellMar>
        </w:tblPrEx>
        <w:trPr>
          <w:gridAfter w:val="32"/>
          <w:wAfter w:w="986" w:type="dxa"/>
          <w:trHeight w:val="300" w:hRule="atLeast"/>
        </w:trPr>
        <w:tc>
          <w:tcPr>
            <w:tcW w:w="126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910" w:type="dxa"/>
            <w:gridSpan w:val="1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景德镇市昌江区应急管理局</w:t>
            </w:r>
          </w:p>
        </w:tc>
        <w:tc>
          <w:tcPr>
            <w:tcW w:w="1232"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465" w:type="dxa"/>
            <w:gridSpan w:val="8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景德镇市昌江区应急管理局</w:t>
            </w:r>
          </w:p>
        </w:tc>
      </w:tr>
      <w:tr>
        <w:tblPrEx>
          <w:tblCellMar>
            <w:top w:w="0" w:type="dxa"/>
            <w:left w:w="0" w:type="dxa"/>
            <w:bottom w:w="0" w:type="dxa"/>
            <w:right w:w="0" w:type="dxa"/>
          </w:tblCellMar>
        </w:tblPrEx>
        <w:trPr>
          <w:gridAfter w:val="32"/>
          <w:wAfter w:w="986" w:type="dxa"/>
          <w:trHeight w:val="300" w:hRule="atLeast"/>
        </w:trPr>
        <w:tc>
          <w:tcPr>
            <w:tcW w:w="1268" w:type="dxa"/>
            <w:gridSpan w:val="4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（万元）</w:t>
            </w:r>
          </w:p>
        </w:tc>
        <w:tc>
          <w:tcPr>
            <w:tcW w:w="1584"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13"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013"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32"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9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73"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CellMar>
            <w:top w:w="0" w:type="dxa"/>
            <w:left w:w="0" w:type="dxa"/>
            <w:bottom w:w="0" w:type="dxa"/>
            <w:right w:w="0" w:type="dxa"/>
          </w:tblCellMar>
        </w:tblPrEx>
        <w:trPr>
          <w:gridAfter w:val="32"/>
          <w:wAfter w:w="986" w:type="dxa"/>
          <w:trHeight w:val="300" w:hRule="atLeast"/>
        </w:trPr>
        <w:tc>
          <w:tcPr>
            <w:tcW w:w="1268"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84"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313"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13"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26.86</w:t>
            </w:r>
          </w:p>
        </w:tc>
        <w:tc>
          <w:tcPr>
            <w:tcW w:w="1232"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26.86</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9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73"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r>
      <w:tr>
        <w:tblPrEx>
          <w:tblCellMar>
            <w:top w:w="0" w:type="dxa"/>
            <w:left w:w="0" w:type="dxa"/>
            <w:bottom w:w="0" w:type="dxa"/>
            <w:right w:w="0" w:type="dxa"/>
          </w:tblCellMar>
        </w:tblPrEx>
        <w:trPr>
          <w:gridAfter w:val="32"/>
          <w:wAfter w:w="986" w:type="dxa"/>
          <w:trHeight w:val="300" w:hRule="atLeast"/>
        </w:trPr>
        <w:tc>
          <w:tcPr>
            <w:tcW w:w="1268"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84"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313"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13"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26.86</w:t>
            </w:r>
          </w:p>
        </w:tc>
        <w:tc>
          <w:tcPr>
            <w:tcW w:w="1232"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26.86</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9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73"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CellMar>
            <w:top w:w="0" w:type="dxa"/>
            <w:left w:w="0" w:type="dxa"/>
            <w:bottom w:w="0" w:type="dxa"/>
            <w:right w:w="0" w:type="dxa"/>
          </w:tblCellMar>
        </w:tblPrEx>
        <w:trPr>
          <w:gridAfter w:val="32"/>
          <w:wAfter w:w="986" w:type="dxa"/>
          <w:trHeight w:val="300" w:hRule="atLeast"/>
        </w:trPr>
        <w:tc>
          <w:tcPr>
            <w:tcW w:w="687" w:type="dxa"/>
            <w:gridSpan w:val="2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总体</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目标</w:t>
            </w:r>
          </w:p>
        </w:tc>
        <w:tc>
          <w:tcPr>
            <w:tcW w:w="4491" w:type="dxa"/>
            <w:gridSpan w:val="1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697" w:type="dxa"/>
            <w:gridSpan w:val="1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CellMar>
            <w:top w:w="0" w:type="dxa"/>
            <w:left w:w="0" w:type="dxa"/>
            <w:bottom w:w="0" w:type="dxa"/>
            <w:right w:w="0" w:type="dxa"/>
          </w:tblCellMar>
        </w:tblPrEx>
        <w:trPr>
          <w:gridAfter w:val="32"/>
          <w:wAfter w:w="986" w:type="dxa"/>
          <w:trHeight w:val="300" w:hRule="atLeast"/>
        </w:trPr>
        <w:tc>
          <w:tcPr>
            <w:tcW w:w="687" w:type="dxa"/>
            <w:gridSpan w:val="2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91" w:type="dxa"/>
            <w:gridSpan w:val="1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确保抗洪抢险装备齐全。</w:t>
            </w:r>
          </w:p>
        </w:tc>
        <w:tc>
          <w:tcPr>
            <w:tcW w:w="2697" w:type="dxa"/>
            <w:gridSpan w:val="1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抗洪抢险装备已采购，拨付到昌江区人民武装部，保障抗洪抢险装备齐全</w:t>
            </w:r>
          </w:p>
        </w:tc>
      </w:tr>
      <w:tr>
        <w:tblPrEx>
          <w:tblCellMar>
            <w:top w:w="0" w:type="dxa"/>
            <w:left w:w="0" w:type="dxa"/>
            <w:bottom w:w="0" w:type="dxa"/>
            <w:right w:w="0" w:type="dxa"/>
          </w:tblCellMar>
        </w:tblPrEx>
        <w:trPr>
          <w:gridAfter w:val="32"/>
          <w:wAfter w:w="986" w:type="dxa"/>
          <w:trHeight w:val="582" w:hRule="atLeast"/>
        </w:trPr>
        <w:tc>
          <w:tcPr>
            <w:tcW w:w="687" w:type="dxa"/>
            <w:gridSpan w:val="2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950"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215"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47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85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指标</w:t>
            </w:r>
          </w:p>
        </w:tc>
        <w:tc>
          <w:tcPr>
            <w:tcW w:w="77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完成值</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偏差原因分析</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及改进措施</w:t>
            </w:r>
          </w:p>
        </w:tc>
      </w:tr>
      <w:tr>
        <w:tblPrEx>
          <w:tblCellMar>
            <w:top w:w="0" w:type="dxa"/>
            <w:left w:w="0" w:type="dxa"/>
            <w:bottom w:w="0" w:type="dxa"/>
            <w:right w:w="0" w:type="dxa"/>
          </w:tblCellMar>
        </w:tblPrEx>
        <w:trPr>
          <w:gridAfter w:val="32"/>
          <w:wAfter w:w="986" w:type="dxa"/>
          <w:trHeight w:val="420" w:hRule="atLeast"/>
        </w:trPr>
        <w:tc>
          <w:tcPr>
            <w:tcW w:w="687" w:type="dxa"/>
            <w:gridSpan w:val="2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0" w:type="dxa"/>
            <w:gridSpan w:val="3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215" w:type="dxa"/>
            <w:gridSpan w:val="3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47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冲锋舟（小）单价</w:t>
            </w:r>
          </w:p>
        </w:tc>
        <w:tc>
          <w:tcPr>
            <w:tcW w:w="85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＝50900元</w:t>
            </w:r>
          </w:p>
        </w:tc>
        <w:tc>
          <w:tcPr>
            <w:tcW w:w="77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50900</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32"/>
          <w:wAfter w:w="986" w:type="dxa"/>
          <w:trHeight w:val="420" w:hRule="atLeast"/>
        </w:trPr>
        <w:tc>
          <w:tcPr>
            <w:tcW w:w="687" w:type="dxa"/>
            <w:gridSpan w:val="2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0"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15" w:type="dxa"/>
            <w:gridSpan w:val="3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7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冲锋舟（大）单价</w:t>
            </w:r>
          </w:p>
        </w:tc>
        <w:tc>
          <w:tcPr>
            <w:tcW w:w="85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＝57950元</w:t>
            </w:r>
          </w:p>
        </w:tc>
        <w:tc>
          <w:tcPr>
            <w:tcW w:w="77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57950</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32"/>
          <w:wAfter w:w="986" w:type="dxa"/>
          <w:trHeight w:val="420" w:hRule="atLeast"/>
        </w:trPr>
        <w:tc>
          <w:tcPr>
            <w:tcW w:w="687" w:type="dxa"/>
            <w:gridSpan w:val="2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0"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15"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47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5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7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32"/>
          <w:wAfter w:w="986" w:type="dxa"/>
          <w:trHeight w:val="420" w:hRule="atLeast"/>
        </w:trPr>
        <w:tc>
          <w:tcPr>
            <w:tcW w:w="687" w:type="dxa"/>
            <w:gridSpan w:val="2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0"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15"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47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5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7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32"/>
          <w:wAfter w:w="986" w:type="dxa"/>
          <w:trHeight w:val="420" w:hRule="atLeast"/>
        </w:trPr>
        <w:tc>
          <w:tcPr>
            <w:tcW w:w="687" w:type="dxa"/>
            <w:gridSpan w:val="2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0" w:type="dxa"/>
            <w:gridSpan w:val="3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215" w:type="dxa"/>
            <w:gridSpan w:val="3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47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冲锋舟（大）数量</w:t>
            </w:r>
          </w:p>
        </w:tc>
        <w:tc>
          <w:tcPr>
            <w:tcW w:w="85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＝2套</w:t>
            </w:r>
          </w:p>
        </w:tc>
        <w:tc>
          <w:tcPr>
            <w:tcW w:w="77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32"/>
          <w:wAfter w:w="986" w:type="dxa"/>
          <w:trHeight w:val="420" w:hRule="atLeast"/>
        </w:trPr>
        <w:tc>
          <w:tcPr>
            <w:tcW w:w="687" w:type="dxa"/>
            <w:gridSpan w:val="2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0"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15" w:type="dxa"/>
            <w:gridSpan w:val="3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7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冲锋舟（小）数量</w:t>
            </w:r>
          </w:p>
        </w:tc>
        <w:tc>
          <w:tcPr>
            <w:tcW w:w="85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＝3套</w:t>
            </w:r>
          </w:p>
        </w:tc>
        <w:tc>
          <w:tcPr>
            <w:tcW w:w="77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32"/>
          <w:wAfter w:w="986" w:type="dxa"/>
          <w:trHeight w:val="420" w:hRule="atLeast"/>
        </w:trPr>
        <w:tc>
          <w:tcPr>
            <w:tcW w:w="687" w:type="dxa"/>
            <w:gridSpan w:val="2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0"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15"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47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冲锋舟验收合格率</w:t>
            </w:r>
          </w:p>
        </w:tc>
        <w:tc>
          <w:tcPr>
            <w:tcW w:w="85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77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32"/>
          <w:wAfter w:w="986" w:type="dxa"/>
          <w:trHeight w:val="420" w:hRule="atLeast"/>
        </w:trPr>
        <w:tc>
          <w:tcPr>
            <w:tcW w:w="687" w:type="dxa"/>
            <w:gridSpan w:val="2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0"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15"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47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冲锋舟入库及时率</w:t>
            </w:r>
          </w:p>
        </w:tc>
        <w:tc>
          <w:tcPr>
            <w:tcW w:w="85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77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32"/>
          <w:wAfter w:w="986" w:type="dxa"/>
          <w:trHeight w:val="420" w:hRule="atLeast"/>
        </w:trPr>
        <w:tc>
          <w:tcPr>
            <w:tcW w:w="687" w:type="dxa"/>
            <w:gridSpan w:val="2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0" w:type="dxa"/>
            <w:gridSpan w:val="3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215"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47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5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7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32"/>
          <w:wAfter w:w="986" w:type="dxa"/>
          <w:trHeight w:val="420" w:hRule="atLeast"/>
        </w:trPr>
        <w:tc>
          <w:tcPr>
            <w:tcW w:w="687" w:type="dxa"/>
            <w:gridSpan w:val="2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0"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15"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47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抗洪抢险能力提升率</w:t>
            </w:r>
          </w:p>
        </w:tc>
        <w:tc>
          <w:tcPr>
            <w:tcW w:w="85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77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32"/>
          <w:wAfter w:w="986" w:type="dxa"/>
          <w:trHeight w:val="420" w:hRule="atLeast"/>
        </w:trPr>
        <w:tc>
          <w:tcPr>
            <w:tcW w:w="687" w:type="dxa"/>
            <w:gridSpan w:val="2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0"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15"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47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5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7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32"/>
          <w:wAfter w:w="986" w:type="dxa"/>
          <w:trHeight w:val="420" w:hRule="atLeast"/>
        </w:trPr>
        <w:tc>
          <w:tcPr>
            <w:tcW w:w="687" w:type="dxa"/>
            <w:gridSpan w:val="2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0"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215"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47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受灾群众满意度</w:t>
            </w:r>
          </w:p>
        </w:tc>
        <w:tc>
          <w:tcPr>
            <w:tcW w:w="85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77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32"/>
          <w:wAfter w:w="986" w:type="dxa"/>
          <w:trHeight w:val="578" w:hRule="atLeast"/>
        </w:trPr>
        <w:tc>
          <w:tcPr>
            <w:tcW w:w="5949" w:type="dxa"/>
            <w:gridSpan w:val="19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1"/>
          <w:wAfter w:w="525" w:type="dxa"/>
          <w:trHeight w:val="540" w:hRule="atLeast"/>
        </w:trPr>
        <w:tc>
          <w:tcPr>
            <w:tcW w:w="7548" w:type="dxa"/>
            <w:gridSpan w:val="28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CellMar>
            <w:top w:w="0" w:type="dxa"/>
            <w:left w:w="0" w:type="dxa"/>
            <w:bottom w:w="0" w:type="dxa"/>
            <w:right w:w="0" w:type="dxa"/>
          </w:tblCellMar>
        </w:tblPrEx>
        <w:trPr>
          <w:gridAfter w:val="51"/>
          <w:wAfter w:w="525" w:type="dxa"/>
          <w:trHeight w:val="330" w:hRule="atLeast"/>
        </w:trPr>
        <w:tc>
          <w:tcPr>
            <w:tcW w:w="7548" w:type="dxa"/>
            <w:gridSpan w:val="28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CellMar>
            <w:top w:w="0" w:type="dxa"/>
            <w:left w:w="0" w:type="dxa"/>
            <w:bottom w:w="0" w:type="dxa"/>
            <w:right w:w="0" w:type="dxa"/>
          </w:tblCellMar>
        </w:tblPrEx>
        <w:trPr>
          <w:gridAfter w:val="51"/>
          <w:wAfter w:w="525" w:type="dxa"/>
          <w:trHeight w:val="304" w:hRule="atLeast"/>
        </w:trPr>
        <w:tc>
          <w:tcPr>
            <w:tcW w:w="1738" w:type="dxa"/>
            <w:gridSpan w:val="6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5810" w:type="dxa"/>
            <w:gridSpan w:val="2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景财资环指【2023】21号，关于下达2023年中央自然灾害救灾资金预算</w:t>
            </w:r>
          </w:p>
        </w:tc>
      </w:tr>
      <w:tr>
        <w:tblPrEx>
          <w:tblCellMar>
            <w:top w:w="0" w:type="dxa"/>
            <w:left w:w="0" w:type="dxa"/>
            <w:bottom w:w="0" w:type="dxa"/>
            <w:right w:w="0" w:type="dxa"/>
          </w:tblCellMar>
        </w:tblPrEx>
        <w:trPr>
          <w:gridAfter w:val="51"/>
          <w:wAfter w:w="525" w:type="dxa"/>
          <w:trHeight w:val="300" w:hRule="atLeast"/>
        </w:trPr>
        <w:tc>
          <w:tcPr>
            <w:tcW w:w="1738" w:type="dxa"/>
            <w:gridSpan w:val="6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125" w:type="dxa"/>
            <w:gridSpan w:val="9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景德镇市昌江区应急管理局</w:t>
            </w:r>
          </w:p>
        </w:tc>
        <w:tc>
          <w:tcPr>
            <w:tcW w:w="1383"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302" w:type="dxa"/>
            <w:gridSpan w:val="7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景德镇市昌江区应急管理局</w:t>
            </w:r>
          </w:p>
        </w:tc>
      </w:tr>
      <w:tr>
        <w:tblPrEx>
          <w:tblCellMar>
            <w:top w:w="0" w:type="dxa"/>
            <w:left w:w="0" w:type="dxa"/>
            <w:bottom w:w="0" w:type="dxa"/>
            <w:right w:w="0" w:type="dxa"/>
          </w:tblCellMar>
        </w:tblPrEx>
        <w:trPr>
          <w:gridAfter w:val="51"/>
          <w:wAfter w:w="525" w:type="dxa"/>
          <w:trHeight w:val="300" w:hRule="atLeast"/>
        </w:trPr>
        <w:tc>
          <w:tcPr>
            <w:tcW w:w="1738" w:type="dxa"/>
            <w:gridSpan w:val="6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（万元）</w:t>
            </w:r>
          </w:p>
        </w:tc>
        <w:tc>
          <w:tcPr>
            <w:tcW w:w="1395"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016"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383"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6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380"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61"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CellMar>
            <w:top w:w="0" w:type="dxa"/>
            <w:left w:w="0" w:type="dxa"/>
            <w:bottom w:w="0" w:type="dxa"/>
            <w:right w:w="0" w:type="dxa"/>
          </w:tblCellMar>
        </w:tblPrEx>
        <w:trPr>
          <w:gridAfter w:val="51"/>
          <w:wAfter w:w="525" w:type="dxa"/>
          <w:trHeight w:val="300" w:hRule="atLeast"/>
        </w:trPr>
        <w:tc>
          <w:tcPr>
            <w:tcW w:w="1738" w:type="dxa"/>
            <w:gridSpan w:val="6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95"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7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16"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w:t>
            </w:r>
          </w:p>
        </w:tc>
        <w:tc>
          <w:tcPr>
            <w:tcW w:w="1383"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w:t>
            </w:r>
          </w:p>
        </w:tc>
        <w:tc>
          <w:tcPr>
            <w:tcW w:w="46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380"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1"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r>
      <w:tr>
        <w:tblPrEx>
          <w:tblCellMar>
            <w:top w:w="0" w:type="dxa"/>
            <w:left w:w="0" w:type="dxa"/>
            <w:bottom w:w="0" w:type="dxa"/>
            <w:right w:w="0" w:type="dxa"/>
          </w:tblCellMar>
        </w:tblPrEx>
        <w:trPr>
          <w:gridAfter w:val="51"/>
          <w:wAfter w:w="525" w:type="dxa"/>
          <w:trHeight w:val="300" w:hRule="atLeast"/>
        </w:trPr>
        <w:tc>
          <w:tcPr>
            <w:tcW w:w="1738" w:type="dxa"/>
            <w:gridSpan w:val="6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95"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7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16"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w:t>
            </w:r>
          </w:p>
        </w:tc>
        <w:tc>
          <w:tcPr>
            <w:tcW w:w="1383"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w:t>
            </w:r>
          </w:p>
        </w:tc>
        <w:tc>
          <w:tcPr>
            <w:tcW w:w="46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380"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1"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CellMar>
            <w:top w:w="0" w:type="dxa"/>
            <w:left w:w="0" w:type="dxa"/>
            <w:bottom w:w="0" w:type="dxa"/>
            <w:right w:w="0" w:type="dxa"/>
          </w:tblCellMar>
        </w:tblPrEx>
        <w:trPr>
          <w:gridAfter w:val="51"/>
          <w:wAfter w:w="525" w:type="dxa"/>
          <w:trHeight w:val="300" w:hRule="atLeast"/>
        </w:trPr>
        <w:tc>
          <w:tcPr>
            <w:tcW w:w="575"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总体</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目标</w:t>
            </w:r>
          </w:p>
        </w:tc>
        <w:tc>
          <w:tcPr>
            <w:tcW w:w="4288" w:type="dxa"/>
            <w:gridSpan w:val="1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685" w:type="dxa"/>
            <w:gridSpan w:val="1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CellMar>
            <w:top w:w="0" w:type="dxa"/>
            <w:left w:w="0" w:type="dxa"/>
            <w:bottom w:w="0" w:type="dxa"/>
            <w:right w:w="0" w:type="dxa"/>
          </w:tblCellMar>
        </w:tblPrEx>
        <w:trPr>
          <w:gridAfter w:val="51"/>
          <w:wAfter w:w="525" w:type="dxa"/>
          <w:trHeight w:val="1800" w:hRule="atLeast"/>
        </w:trPr>
        <w:tc>
          <w:tcPr>
            <w:tcW w:w="57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88" w:type="dxa"/>
            <w:gridSpan w:val="1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切实做好防汛防台风组织、指导、协调、督促工作；2、全面提升防汛减灾水平和抢险救援能力，确保人民群众生命财产安全；3、确保防汛物资、设备安全储备、及时维修，为受灾地区抗洪抢险提供经费支持和物资设备保障。</w:t>
            </w:r>
          </w:p>
        </w:tc>
        <w:tc>
          <w:tcPr>
            <w:tcW w:w="2685" w:type="dxa"/>
            <w:gridSpan w:val="1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确保防汛物资、设备安全储备、及时维修，做好了防汛防台风组织、指导协调、督促工作，保障人民群众生命财产安全。</w:t>
            </w:r>
          </w:p>
        </w:tc>
      </w:tr>
      <w:tr>
        <w:tblPrEx>
          <w:tblCellMar>
            <w:top w:w="0" w:type="dxa"/>
            <w:left w:w="0" w:type="dxa"/>
            <w:bottom w:w="0" w:type="dxa"/>
            <w:right w:w="0" w:type="dxa"/>
          </w:tblCellMar>
        </w:tblPrEx>
        <w:trPr>
          <w:gridAfter w:val="51"/>
          <w:wAfter w:w="525" w:type="dxa"/>
          <w:trHeight w:val="582" w:hRule="atLeast"/>
        </w:trPr>
        <w:tc>
          <w:tcPr>
            <w:tcW w:w="575"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1313"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24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7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1016"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指标</w:t>
            </w:r>
          </w:p>
        </w:tc>
        <w:tc>
          <w:tcPr>
            <w:tcW w:w="92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完成值</w:t>
            </w:r>
          </w:p>
        </w:tc>
        <w:tc>
          <w:tcPr>
            <w:tcW w:w="46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6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84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偏差原因分析</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及改进措施</w:t>
            </w:r>
          </w:p>
        </w:tc>
      </w:tr>
      <w:tr>
        <w:tblPrEx>
          <w:tblCellMar>
            <w:top w:w="0" w:type="dxa"/>
            <w:left w:w="0" w:type="dxa"/>
            <w:bottom w:w="0" w:type="dxa"/>
            <w:right w:w="0" w:type="dxa"/>
          </w:tblCellMar>
        </w:tblPrEx>
        <w:trPr>
          <w:gridAfter w:val="51"/>
          <w:wAfter w:w="525" w:type="dxa"/>
          <w:trHeight w:val="420" w:hRule="atLeast"/>
        </w:trPr>
        <w:tc>
          <w:tcPr>
            <w:tcW w:w="57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313" w:type="dxa"/>
            <w:gridSpan w:val="5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245" w:type="dxa"/>
            <w:gridSpan w:val="2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7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购置大米单价</w:t>
            </w:r>
          </w:p>
        </w:tc>
        <w:tc>
          <w:tcPr>
            <w:tcW w:w="1016"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＝50元</w:t>
            </w:r>
          </w:p>
        </w:tc>
        <w:tc>
          <w:tcPr>
            <w:tcW w:w="92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w:t>
            </w:r>
          </w:p>
        </w:tc>
        <w:tc>
          <w:tcPr>
            <w:tcW w:w="46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6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4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1"/>
          <w:wAfter w:w="525" w:type="dxa"/>
          <w:trHeight w:val="420" w:hRule="atLeast"/>
        </w:trPr>
        <w:tc>
          <w:tcPr>
            <w:tcW w:w="57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313" w:type="dxa"/>
            <w:gridSpan w:val="5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5" w:type="dxa"/>
            <w:gridSpan w:val="2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购置食用油单价</w:t>
            </w:r>
          </w:p>
        </w:tc>
        <w:tc>
          <w:tcPr>
            <w:tcW w:w="1016"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＝100元</w:t>
            </w:r>
          </w:p>
        </w:tc>
        <w:tc>
          <w:tcPr>
            <w:tcW w:w="92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6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4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1"/>
          <w:wAfter w:w="525" w:type="dxa"/>
          <w:trHeight w:val="420" w:hRule="atLeast"/>
        </w:trPr>
        <w:tc>
          <w:tcPr>
            <w:tcW w:w="57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313" w:type="dxa"/>
            <w:gridSpan w:val="5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5" w:type="dxa"/>
            <w:gridSpan w:val="2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购置棉被单价</w:t>
            </w:r>
          </w:p>
        </w:tc>
        <w:tc>
          <w:tcPr>
            <w:tcW w:w="1016"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＝150元</w:t>
            </w:r>
          </w:p>
        </w:tc>
        <w:tc>
          <w:tcPr>
            <w:tcW w:w="92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150</w:t>
            </w:r>
          </w:p>
        </w:tc>
        <w:tc>
          <w:tcPr>
            <w:tcW w:w="46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6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4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1"/>
          <w:wAfter w:w="525" w:type="dxa"/>
          <w:trHeight w:val="420" w:hRule="atLeast"/>
        </w:trPr>
        <w:tc>
          <w:tcPr>
            <w:tcW w:w="57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313" w:type="dxa"/>
            <w:gridSpan w:val="5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7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1016"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4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1"/>
          <w:wAfter w:w="525" w:type="dxa"/>
          <w:trHeight w:val="420" w:hRule="atLeast"/>
        </w:trPr>
        <w:tc>
          <w:tcPr>
            <w:tcW w:w="57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313" w:type="dxa"/>
            <w:gridSpan w:val="5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7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1016"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4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1"/>
          <w:wAfter w:w="525" w:type="dxa"/>
          <w:trHeight w:val="420" w:hRule="atLeast"/>
        </w:trPr>
        <w:tc>
          <w:tcPr>
            <w:tcW w:w="57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313" w:type="dxa"/>
            <w:gridSpan w:val="5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245" w:type="dxa"/>
            <w:gridSpan w:val="2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7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购置食用油数量</w:t>
            </w:r>
          </w:p>
        </w:tc>
        <w:tc>
          <w:tcPr>
            <w:tcW w:w="1016"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＝1800桶</w:t>
            </w:r>
          </w:p>
        </w:tc>
        <w:tc>
          <w:tcPr>
            <w:tcW w:w="92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1800</w:t>
            </w:r>
          </w:p>
        </w:tc>
        <w:tc>
          <w:tcPr>
            <w:tcW w:w="46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6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4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1"/>
          <w:wAfter w:w="525" w:type="dxa"/>
          <w:trHeight w:val="420" w:hRule="atLeast"/>
        </w:trPr>
        <w:tc>
          <w:tcPr>
            <w:tcW w:w="57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313" w:type="dxa"/>
            <w:gridSpan w:val="5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5" w:type="dxa"/>
            <w:gridSpan w:val="2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购置棉被数量</w:t>
            </w:r>
          </w:p>
        </w:tc>
        <w:tc>
          <w:tcPr>
            <w:tcW w:w="1016"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＝1500床</w:t>
            </w:r>
          </w:p>
        </w:tc>
        <w:tc>
          <w:tcPr>
            <w:tcW w:w="92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1500</w:t>
            </w:r>
          </w:p>
        </w:tc>
        <w:tc>
          <w:tcPr>
            <w:tcW w:w="46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6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4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1"/>
          <w:wAfter w:w="525" w:type="dxa"/>
          <w:trHeight w:val="420" w:hRule="atLeast"/>
        </w:trPr>
        <w:tc>
          <w:tcPr>
            <w:tcW w:w="57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313" w:type="dxa"/>
            <w:gridSpan w:val="5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5" w:type="dxa"/>
            <w:gridSpan w:val="2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购置大米数量</w:t>
            </w:r>
          </w:p>
        </w:tc>
        <w:tc>
          <w:tcPr>
            <w:tcW w:w="1016"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＝1900袋</w:t>
            </w:r>
          </w:p>
        </w:tc>
        <w:tc>
          <w:tcPr>
            <w:tcW w:w="92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1900</w:t>
            </w:r>
          </w:p>
        </w:tc>
        <w:tc>
          <w:tcPr>
            <w:tcW w:w="46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6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4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1"/>
          <w:wAfter w:w="525" w:type="dxa"/>
          <w:trHeight w:val="420" w:hRule="atLeast"/>
        </w:trPr>
        <w:tc>
          <w:tcPr>
            <w:tcW w:w="57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313" w:type="dxa"/>
            <w:gridSpan w:val="5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7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购置物资验收通过率</w:t>
            </w:r>
          </w:p>
        </w:tc>
        <w:tc>
          <w:tcPr>
            <w:tcW w:w="1016"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92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6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4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1"/>
          <w:wAfter w:w="525" w:type="dxa"/>
          <w:trHeight w:val="420" w:hRule="atLeast"/>
        </w:trPr>
        <w:tc>
          <w:tcPr>
            <w:tcW w:w="57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313" w:type="dxa"/>
            <w:gridSpan w:val="5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7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购置物资完及时性</w:t>
            </w:r>
          </w:p>
        </w:tc>
        <w:tc>
          <w:tcPr>
            <w:tcW w:w="1016"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w:t>
            </w:r>
          </w:p>
        </w:tc>
        <w:tc>
          <w:tcPr>
            <w:tcW w:w="92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6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6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4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1"/>
          <w:wAfter w:w="525" w:type="dxa"/>
          <w:trHeight w:val="420" w:hRule="atLeast"/>
        </w:trPr>
        <w:tc>
          <w:tcPr>
            <w:tcW w:w="57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313" w:type="dxa"/>
            <w:gridSpan w:val="5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24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7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1016"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4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1"/>
          <w:wAfter w:w="525" w:type="dxa"/>
          <w:trHeight w:val="420" w:hRule="atLeast"/>
        </w:trPr>
        <w:tc>
          <w:tcPr>
            <w:tcW w:w="57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313" w:type="dxa"/>
            <w:gridSpan w:val="5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7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受灾社会秩序</w:t>
            </w:r>
          </w:p>
        </w:tc>
        <w:tc>
          <w:tcPr>
            <w:tcW w:w="1016"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稳定</w:t>
            </w:r>
          </w:p>
        </w:tc>
        <w:tc>
          <w:tcPr>
            <w:tcW w:w="92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6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6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4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1"/>
          <w:wAfter w:w="525" w:type="dxa"/>
          <w:trHeight w:val="420" w:hRule="atLeast"/>
        </w:trPr>
        <w:tc>
          <w:tcPr>
            <w:tcW w:w="57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313" w:type="dxa"/>
            <w:gridSpan w:val="5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7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1016"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4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1"/>
          <w:wAfter w:w="525" w:type="dxa"/>
          <w:trHeight w:val="420" w:hRule="atLeast"/>
        </w:trPr>
        <w:tc>
          <w:tcPr>
            <w:tcW w:w="57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313"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24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7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受灾群众投诉率</w:t>
            </w:r>
          </w:p>
        </w:tc>
        <w:tc>
          <w:tcPr>
            <w:tcW w:w="1016"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922"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6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6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84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CellMar>
            <w:top w:w="0" w:type="dxa"/>
            <w:left w:w="0" w:type="dxa"/>
            <w:bottom w:w="0" w:type="dxa"/>
            <w:right w:w="0" w:type="dxa"/>
          </w:tblCellMar>
        </w:tblPrEx>
        <w:trPr>
          <w:gridAfter w:val="51"/>
          <w:wAfter w:w="525" w:type="dxa"/>
          <w:trHeight w:val="578" w:hRule="atLeast"/>
        </w:trPr>
        <w:tc>
          <w:tcPr>
            <w:tcW w:w="5785" w:type="dxa"/>
            <w:gridSpan w:val="18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61"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84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540" w:hRule="atLeast"/>
        </w:trPr>
        <w:tc>
          <w:tcPr>
            <w:tcW w:w="8073" w:type="dxa"/>
            <w:gridSpan w:val="3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330" w:hRule="atLeast"/>
        </w:trPr>
        <w:tc>
          <w:tcPr>
            <w:tcW w:w="8073" w:type="dxa"/>
            <w:gridSpan w:val="3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304" w:hRule="atLeast"/>
        </w:trPr>
        <w:tc>
          <w:tcPr>
            <w:tcW w:w="105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7019" w:type="dxa"/>
            <w:gridSpan w:val="28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昌府办抄字【2023】64号，关于森林消防队正规化经费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300" w:hRule="atLeast"/>
        </w:trPr>
        <w:tc>
          <w:tcPr>
            <w:tcW w:w="105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3642" w:type="dxa"/>
            <w:gridSpan w:val="1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371"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2006" w:type="dxa"/>
            <w:gridSpan w:val="1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300" w:hRule="atLeast"/>
        </w:trPr>
        <w:tc>
          <w:tcPr>
            <w:tcW w:w="1054" w:type="dxa"/>
            <w:gridSpan w:val="2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169" w:type="dxa"/>
            <w:gridSpan w:val="4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9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082"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371"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50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877"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300" w:hRule="atLeast"/>
        </w:trPr>
        <w:tc>
          <w:tcPr>
            <w:tcW w:w="1054" w:type="dxa"/>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4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39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082"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279</w:t>
            </w:r>
          </w:p>
        </w:tc>
        <w:tc>
          <w:tcPr>
            <w:tcW w:w="1371"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95.881</w:t>
            </w:r>
          </w:p>
        </w:tc>
        <w:tc>
          <w:tcPr>
            <w:tcW w:w="50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34.37</w:t>
            </w:r>
          </w:p>
        </w:tc>
        <w:tc>
          <w:tcPr>
            <w:tcW w:w="877"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300" w:hRule="atLeast"/>
        </w:trPr>
        <w:tc>
          <w:tcPr>
            <w:tcW w:w="1054" w:type="dxa"/>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4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39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082"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279</w:t>
            </w:r>
          </w:p>
        </w:tc>
        <w:tc>
          <w:tcPr>
            <w:tcW w:w="1371"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95.880695</w:t>
            </w:r>
          </w:p>
        </w:tc>
        <w:tc>
          <w:tcPr>
            <w:tcW w:w="50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34.37</w:t>
            </w:r>
          </w:p>
        </w:tc>
        <w:tc>
          <w:tcPr>
            <w:tcW w:w="877"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300" w:hRule="atLeast"/>
        </w:trPr>
        <w:tc>
          <w:tcPr>
            <w:tcW w:w="473"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223" w:type="dxa"/>
            <w:gridSpan w:val="1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3377" w:type="dxa"/>
            <w:gridSpan w:val="1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9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223" w:type="dxa"/>
            <w:gridSpan w:val="1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通过发放森林消防队正规化经费，保障森林消防队员按规定及时享受职工福利、消防设备正常使用等问题得到完善的解决。</w:t>
            </w:r>
          </w:p>
        </w:tc>
        <w:tc>
          <w:tcPr>
            <w:tcW w:w="3377" w:type="dxa"/>
            <w:gridSpan w:val="1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已发放扑火队员10-12月份工资及福利，维修人员全年工资。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400" w:hRule="atLeast"/>
        </w:trPr>
        <w:tc>
          <w:tcPr>
            <w:tcW w:w="473"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904"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846"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62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851"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956"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415" w:type="dxa"/>
            <w:gridSpan w:val="11"/>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08" w:type="dxa"/>
            <w:gridSpan w:val="31"/>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1498" w:type="dxa"/>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04" w:type="dxa"/>
            <w:gridSpan w:val="4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846" w:type="dxa"/>
            <w:gridSpan w:val="2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62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每人每年医保</w:t>
            </w:r>
          </w:p>
        </w:tc>
        <w:tc>
          <w:tcPr>
            <w:tcW w:w="851"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＝3672元/年</w:t>
            </w:r>
          </w:p>
        </w:tc>
        <w:tc>
          <w:tcPr>
            <w:tcW w:w="956"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918</w:t>
            </w:r>
          </w:p>
        </w:tc>
        <w:tc>
          <w:tcPr>
            <w:tcW w:w="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0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498" w:type="dxa"/>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该指标10月份下达，用于支付扑火队员10-12月份工资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0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46" w:type="dxa"/>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2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每人每年社保</w:t>
            </w:r>
          </w:p>
        </w:tc>
        <w:tc>
          <w:tcPr>
            <w:tcW w:w="851"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＝9018元/年</w:t>
            </w:r>
          </w:p>
        </w:tc>
        <w:tc>
          <w:tcPr>
            <w:tcW w:w="956"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2254.5</w:t>
            </w:r>
          </w:p>
        </w:tc>
        <w:tc>
          <w:tcPr>
            <w:tcW w:w="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0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498" w:type="dxa"/>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该指标10月份下达，用于支付扑火队员10-12月份工资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0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46" w:type="dxa"/>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2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2023年日常维修工工资</w:t>
            </w:r>
          </w:p>
        </w:tc>
        <w:tc>
          <w:tcPr>
            <w:tcW w:w="851"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＝18000元/年</w:t>
            </w:r>
          </w:p>
        </w:tc>
        <w:tc>
          <w:tcPr>
            <w:tcW w:w="956"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18000</w:t>
            </w:r>
          </w:p>
        </w:tc>
        <w:tc>
          <w:tcPr>
            <w:tcW w:w="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50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1498" w:type="dxa"/>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该指标10月份下达，用于支付扑火队员10-12月份工资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0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46" w:type="dxa"/>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2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每人每年工资</w:t>
            </w:r>
          </w:p>
        </w:tc>
        <w:tc>
          <w:tcPr>
            <w:tcW w:w="851"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＝54000元/年</w:t>
            </w:r>
          </w:p>
        </w:tc>
        <w:tc>
          <w:tcPr>
            <w:tcW w:w="956"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13500</w:t>
            </w:r>
          </w:p>
        </w:tc>
        <w:tc>
          <w:tcPr>
            <w:tcW w:w="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0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498" w:type="dxa"/>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该指标10月份下达，用于支付扑火队员10-12月份工资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0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46" w:type="dxa"/>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2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2023年日常维修耗材费</w:t>
            </w:r>
          </w:p>
        </w:tc>
        <w:tc>
          <w:tcPr>
            <w:tcW w:w="851"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＝14250元/年</w:t>
            </w:r>
          </w:p>
        </w:tc>
        <w:tc>
          <w:tcPr>
            <w:tcW w:w="956"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14250</w:t>
            </w:r>
          </w:p>
        </w:tc>
        <w:tc>
          <w:tcPr>
            <w:tcW w:w="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50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1498" w:type="dxa"/>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该指标10月份下达，用于支付扑火队员10-12月份工资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0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46" w:type="dxa"/>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2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每人每年公积金</w:t>
            </w:r>
          </w:p>
        </w:tc>
        <w:tc>
          <w:tcPr>
            <w:tcW w:w="851"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＝6480元/年</w:t>
            </w:r>
          </w:p>
        </w:tc>
        <w:tc>
          <w:tcPr>
            <w:tcW w:w="956"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1620</w:t>
            </w:r>
          </w:p>
        </w:tc>
        <w:tc>
          <w:tcPr>
            <w:tcW w:w="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50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498" w:type="dxa"/>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该指标10月份下达，用于支付扑火队员10-12月份工资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0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46" w:type="dxa"/>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2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每人每年人身意外险</w:t>
            </w:r>
          </w:p>
        </w:tc>
        <w:tc>
          <w:tcPr>
            <w:tcW w:w="851"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＝60元/年</w:t>
            </w:r>
          </w:p>
        </w:tc>
        <w:tc>
          <w:tcPr>
            <w:tcW w:w="956"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60</w:t>
            </w:r>
          </w:p>
        </w:tc>
        <w:tc>
          <w:tcPr>
            <w:tcW w:w="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50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1498" w:type="dxa"/>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该指标10月份下达，用于支付扑火队员10-12月份工资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0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46" w:type="dxa"/>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2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每人每年餐费</w:t>
            </w:r>
          </w:p>
        </w:tc>
        <w:tc>
          <w:tcPr>
            <w:tcW w:w="851"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＝14600元/年</w:t>
            </w:r>
          </w:p>
        </w:tc>
        <w:tc>
          <w:tcPr>
            <w:tcW w:w="956"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3650</w:t>
            </w:r>
          </w:p>
        </w:tc>
        <w:tc>
          <w:tcPr>
            <w:tcW w:w="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50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498" w:type="dxa"/>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该指标10月份下达，用于支付扑火队员10-12月份工资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0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46" w:type="dxa"/>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2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2023年日常水电费及垃圾清运费</w:t>
            </w:r>
          </w:p>
        </w:tc>
        <w:tc>
          <w:tcPr>
            <w:tcW w:w="851"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＝195元/平方米</w:t>
            </w:r>
          </w:p>
        </w:tc>
        <w:tc>
          <w:tcPr>
            <w:tcW w:w="956"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195</w:t>
            </w:r>
          </w:p>
        </w:tc>
        <w:tc>
          <w:tcPr>
            <w:tcW w:w="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50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1498" w:type="dxa"/>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该指标10月份下达，用于支付扑火队员10-12月份工资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04" w:type="dxa"/>
            <w:gridSpan w:val="4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846" w:type="dxa"/>
            <w:gridSpan w:val="2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62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森林消防队维修人员</w:t>
            </w:r>
          </w:p>
        </w:tc>
        <w:tc>
          <w:tcPr>
            <w:tcW w:w="851"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＝1人</w:t>
            </w:r>
          </w:p>
        </w:tc>
        <w:tc>
          <w:tcPr>
            <w:tcW w:w="956"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0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498" w:type="dxa"/>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该指标10月份下达，用于支付扑火队员10-12月份工资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0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46" w:type="dxa"/>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2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森林消防队办公面积</w:t>
            </w:r>
          </w:p>
        </w:tc>
        <w:tc>
          <w:tcPr>
            <w:tcW w:w="851"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＝630平方米</w:t>
            </w:r>
          </w:p>
        </w:tc>
        <w:tc>
          <w:tcPr>
            <w:tcW w:w="956"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630</w:t>
            </w:r>
          </w:p>
        </w:tc>
        <w:tc>
          <w:tcPr>
            <w:tcW w:w="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0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498" w:type="dxa"/>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该指标10月份下达，用于支付扑火队员10-12月份工资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0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46" w:type="dxa"/>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2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现有森林消防队员人数</w:t>
            </w:r>
          </w:p>
        </w:tc>
        <w:tc>
          <w:tcPr>
            <w:tcW w:w="851"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＝30人</w:t>
            </w:r>
          </w:p>
        </w:tc>
        <w:tc>
          <w:tcPr>
            <w:tcW w:w="956"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w:t>
            </w:r>
          </w:p>
        </w:tc>
        <w:tc>
          <w:tcPr>
            <w:tcW w:w="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0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498" w:type="dxa"/>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该指标10月份下达，用于支付扑火队员10-12月份工资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0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46" w:type="dxa"/>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2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森林消防设备</w:t>
            </w:r>
          </w:p>
        </w:tc>
        <w:tc>
          <w:tcPr>
            <w:tcW w:w="851"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＝1批</w:t>
            </w:r>
          </w:p>
        </w:tc>
        <w:tc>
          <w:tcPr>
            <w:tcW w:w="956"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0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498" w:type="dxa"/>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该指标10月份下达，用于支付扑火队员10-12月份工资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0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46" w:type="dxa"/>
            <w:gridSpan w:val="2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62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日常维修维护合格率</w:t>
            </w:r>
          </w:p>
        </w:tc>
        <w:tc>
          <w:tcPr>
            <w:tcW w:w="851"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956"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w:t>
            </w:r>
          </w:p>
        </w:tc>
        <w:tc>
          <w:tcPr>
            <w:tcW w:w="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0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498" w:type="dxa"/>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该指标10月份下达，用于支付扑火队员10-12月份工资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0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46" w:type="dxa"/>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2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职工福利发放率</w:t>
            </w:r>
          </w:p>
        </w:tc>
        <w:tc>
          <w:tcPr>
            <w:tcW w:w="851"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956"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w:t>
            </w:r>
          </w:p>
        </w:tc>
        <w:tc>
          <w:tcPr>
            <w:tcW w:w="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0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498" w:type="dxa"/>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该指标10月份下达，用于支付扑火队员10-12月份工资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0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46" w:type="dxa"/>
            <w:gridSpan w:val="2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62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日常维修维护及时性</w:t>
            </w:r>
          </w:p>
        </w:tc>
        <w:tc>
          <w:tcPr>
            <w:tcW w:w="851"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及时</w:t>
            </w:r>
          </w:p>
        </w:tc>
        <w:tc>
          <w:tcPr>
            <w:tcW w:w="956"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部分实现目标</w:t>
            </w:r>
          </w:p>
        </w:tc>
        <w:tc>
          <w:tcPr>
            <w:tcW w:w="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0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498" w:type="dxa"/>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该指标10月份下达，用于支付扑火队员10-12月份工资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0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46" w:type="dxa"/>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2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职工福利发放及时率</w:t>
            </w:r>
          </w:p>
        </w:tc>
        <w:tc>
          <w:tcPr>
            <w:tcW w:w="851"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及时</w:t>
            </w:r>
          </w:p>
        </w:tc>
        <w:tc>
          <w:tcPr>
            <w:tcW w:w="956"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部分实现目标</w:t>
            </w:r>
          </w:p>
        </w:tc>
        <w:tc>
          <w:tcPr>
            <w:tcW w:w="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0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498" w:type="dxa"/>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该指标10月份下达，用于支付扑火队员10-12月份工资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04"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46"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62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保障森林消防队职工权益</w:t>
            </w:r>
          </w:p>
        </w:tc>
        <w:tc>
          <w:tcPr>
            <w:tcW w:w="851"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得到保障</w:t>
            </w:r>
          </w:p>
        </w:tc>
        <w:tc>
          <w:tcPr>
            <w:tcW w:w="956"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部分实现目标</w:t>
            </w:r>
          </w:p>
        </w:tc>
        <w:tc>
          <w:tcPr>
            <w:tcW w:w="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0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w:t>
            </w:r>
          </w:p>
        </w:tc>
        <w:tc>
          <w:tcPr>
            <w:tcW w:w="1498" w:type="dxa"/>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该指标10月份下达，用于支付扑火队员10-12月份工资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04"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846"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62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森林消防队员满意度</w:t>
            </w:r>
          </w:p>
        </w:tc>
        <w:tc>
          <w:tcPr>
            <w:tcW w:w="851"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w:t>
            </w:r>
          </w:p>
        </w:tc>
        <w:tc>
          <w:tcPr>
            <w:tcW w:w="956"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w:t>
            </w:r>
          </w:p>
        </w:tc>
        <w:tc>
          <w:tcPr>
            <w:tcW w:w="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50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498" w:type="dxa"/>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该指标10月份下达，用于支付扑火队员10-12月份工资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5"/>
          <w:wAfter w:w="788" w:type="dxa"/>
          <w:trHeight w:val="400" w:hRule="atLeast"/>
        </w:trPr>
        <w:tc>
          <w:tcPr>
            <w:tcW w:w="5652" w:type="dxa"/>
            <w:gridSpan w:val="18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4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08"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w:t>
            </w:r>
          </w:p>
        </w:tc>
        <w:tc>
          <w:tcPr>
            <w:tcW w:w="1498" w:type="dxa"/>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540" w:hRule="atLeast"/>
        </w:trPr>
        <w:tc>
          <w:tcPr>
            <w:tcW w:w="8246" w:type="dxa"/>
            <w:gridSpan w:val="3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330" w:hRule="atLeast"/>
        </w:trPr>
        <w:tc>
          <w:tcPr>
            <w:tcW w:w="8246" w:type="dxa"/>
            <w:gridSpan w:val="3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304" w:hRule="atLeast"/>
        </w:trPr>
        <w:tc>
          <w:tcPr>
            <w:tcW w:w="1142"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7104" w:type="dxa"/>
            <w:gridSpan w:val="2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法制报宣传、技术检查员及扑火队营房质保金三项工作经费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300" w:hRule="atLeast"/>
        </w:trPr>
        <w:tc>
          <w:tcPr>
            <w:tcW w:w="1142"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4176" w:type="dxa"/>
            <w:gridSpan w:val="1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35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569" w:type="dxa"/>
            <w:gridSpan w:val="8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300" w:hRule="atLeast"/>
        </w:trPr>
        <w:tc>
          <w:tcPr>
            <w:tcW w:w="1142" w:type="dxa"/>
            <w:gridSpan w:val="3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630"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79"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267" w:type="dxa"/>
            <w:gridSpan w:val="6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35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19"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496"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300" w:hRule="atLeast"/>
        </w:trPr>
        <w:tc>
          <w:tcPr>
            <w:tcW w:w="1142" w:type="dxa"/>
            <w:gridSpan w:val="3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0"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279"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267" w:type="dxa"/>
            <w:gridSpan w:val="6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6.8</w:t>
            </w:r>
          </w:p>
        </w:tc>
        <w:tc>
          <w:tcPr>
            <w:tcW w:w="135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4.8</w:t>
            </w: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519"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70.59</w:t>
            </w:r>
          </w:p>
        </w:tc>
        <w:tc>
          <w:tcPr>
            <w:tcW w:w="496"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300" w:hRule="atLeast"/>
        </w:trPr>
        <w:tc>
          <w:tcPr>
            <w:tcW w:w="1142" w:type="dxa"/>
            <w:gridSpan w:val="3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0"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279"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267" w:type="dxa"/>
            <w:gridSpan w:val="6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6.8</w:t>
            </w:r>
          </w:p>
        </w:tc>
        <w:tc>
          <w:tcPr>
            <w:tcW w:w="135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4.8</w:t>
            </w: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19"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70.59</w:t>
            </w:r>
          </w:p>
        </w:tc>
        <w:tc>
          <w:tcPr>
            <w:tcW w:w="496"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300" w:hRule="atLeast"/>
        </w:trPr>
        <w:tc>
          <w:tcPr>
            <w:tcW w:w="561"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757" w:type="dxa"/>
            <w:gridSpan w:val="1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2928" w:type="dxa"/>
            <w:gridSpan w:val="1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2400" w:hRule="atLeast"/>
        </w:trPr>
        <w:tc>
          <w:tcPr>
            <w:tcW w:w="56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757" w:type="dxa"/>
            <w:gridSpan w:val="1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通过购置法制报宣传服务、技术检查服务，进一步深化我省应急管理综合行政执法改革，推进法治景德镇、平安景德镇进程发挥了积极作用。2、加强应急管理部门执法专业力量建设，有效缓解基层执法队伍专业人员不足的问题。3、确保施工方在质保期内能够及时修复或替换施工中存在的问题，并保证合同的有效履行。</w:t>
            </w:r>
          </w:p>
        </w:tc>
        <w:tc>
          <w:tcPr>
            <w:tcW w:w="2928" w:type="dxa"/>
            <w:gridSpan w:val="1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法制报宣传服务、技术检查服务已完成，年底11月出账，因国库资金紧张未及时出账。应急管理部门执法专业力量建设已完成。质保金已支付，保障合同有效履行。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582" w:hRule="atLeast"/>
        </w:trPr>
        <w:tc>
          <w:tcPr>
            <w:tcW w:w="561"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984"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227"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6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829"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530" w:type="dxa"/>
            <w:gridSpan w:val="3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420" w:hRule="atLeast"/>
        </w:trPr>
        <w:tc>
          <w:tcPr>
            <w:tcW w:w="56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227" w:type="dxa"/>
            <w:gridSpan w:val="2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6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森林消防大队营房装修项目质保金</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＝28000元</w:t>
            </w:r>
          </w:p>
        </w:tc>
        <w:tc>
          <w:tcPr>
            <w:tcW w:w="829"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28000</w:t>
            </w:r>
          </w:p>
        </w:tc>
        <w:tc>
          <w:tcPr>
            <w:tcW w:w="53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420" w:hRule="atLeast"/>
        </w:trPr>
        <w:tc>
          <w:tcPr>
            <w:tcW w:w="56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7" w:type="dxa"/>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技术检查员费用</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＝20000元/次</w:t>
            </w:r>
          </w:p>
        </w:tc>
        <w:tc>
          <w:tcPr>
            <w:tcW w:w="829"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20000</w:t>
            </w:r>
          </w:p>
        </w:tc>
        <w:tc>
          <w:tcPr>
            <w:tcW w:w="53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420" w:hRule="atLeast"/>
        </w:trPr>
        <w:tc>
          <w:tcPr>
            <w:tcW w:w="56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7" w:type="dxa"/>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法制报宣传费用</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＝20000元/次</w:t>
            </w:r>
          </w:p>
        </w:tc>
        <w:tc>
          <w:tcPr>
            <w:tcW w:w="829"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20000</w:t>
            </w:r>
          </w:p>
        </w:tc>
        <w:tc>
          <w:tcPr>
            <w:tcW w:w="53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420" w:hRule="atLeast"/>
        </w:trPr>
        <w:tc>
          <w:tcPr>
            <w:tcW w:w="56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7"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社会成本指标</w:t>
            </w:r>
          </w:p>
        </w:tc>
        <w:tc>
          <w:tcPr>
            <w:tcW w:w="16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29"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3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420" w:hRule="atLeast"/>
        </w:trPr>
        <w:tc>
          <w:tcPr>
            <w:tcW w:w="56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7"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生态环境成本指标</w:t>
            </w:r>
          </w:p>
        </w:tc>
        <w:tc>
          <w:tcPr>
            <w:tcW w:w="16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29"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3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420" w:hRule="atLeast"/>
        </w:trPr>
        <w:tc>
          <w:tcPr>
            <w:tcW w:w="56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227" w:type="dxa"/>
            <w:gridSpan w:val="2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6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版面</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＝5张彩图</w:t>
            </w:r>
          </w:p>
        </w:tc>
        <w:tc>
          <w:tcPr>
            <w:tcW w:w="829"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3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420" w:hRule="atLeast"/>
        </w:trPr>
        <w:tc>
          <w:tcPr>
            <w:tcW w:w="56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7" w:type="dxa"/>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森林消防大队营房装修项目质保金次数</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＝1次</w:t>
            </w:r>
          </w:p>
        </w:tc>
        <w:tc>
          <w:tcPr>
            <w:tcW w:w="829"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53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420" w:hRule="atLeast"/>
        </w:trPr>
        <w:tc>
          <w:tcPr>
            <w:tcW w:w="56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7" w:type="dxa"/>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技术检查服务项目</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＝1项</w:t>
            </w:r>
          </w:p>
        </w:tc>
        <w:tc>
          <w:tcPr>
            <w:tcW w:w="829"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53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420" w:hRule="atLeast"/>
        </w:trPr>
        <w:tc>
          <w:tcPr>
            <w:tcW w:w="56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7" w:type="dxa"/>
            <w:gridSpan w:val="2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6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技术检查服务合格率</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w:t>
            </w:r>
          </w:p>
        </w:tc>
        <w:tc>
          <w:tcPr>
            <w:tcW w:w="829"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w:t>
            </w:r>
          </w:p>
        </w:tc>
        <w:tc>
          <w:tcPr>
            <w:tcW w:w="53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420" w:hRule="atLeast"/>
        </w:trPr>
        <w:tc>
          <w:tcPr>
            <w:tcW w:w="56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7" w:type="dxa"/>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森林消防大队营房装修项目质量合格率</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w:t>
            </w:r>
          </w:p>
        </w:tc>
        <w:tc>
          <w:tcPr>
            <w:tcW w:w="829"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w:t>
            </w:r>
          </w:p>
        </w:tc>
        <w:tc>
          <w:tcPr>
            <w:tcW w:w="53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420" w:hRule="atLeast"/>
        </w:trPr>
        <w:tc>
          <w:tcPr>
            <w:tcW w:w="56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7" w:type="dxa"/>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法制宣传上稿率</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w:t>
            </w:r>
          </w:p>
        </w:tc>
        <w:tc>
          <w:tcPr>
            <w:tcW w:w="829"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w:t>
            </w:r>
          </w:p>
        </w:tc>
        <w:tc>
          <w:tcPr>
            <w:tcW w:w="53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420" w:hRule="atLeast"/>
        </w:trPr>
        <w:tc>
          <w:tcPr>
            <w:tcW w:w="56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7" w:type="dxa"/>
            <w:gridSpan w:val="2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6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法制信息发布计及时率</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及时</w:t>
            </w:r>
          </w:p>
        </w:tc>
        <w:tc>
          <w:tcPr>
            <w:tcW w:w="829"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基本达成目标</w:t>
            </w:r>
          </w:p>
        </w:tc>
        <w:tc>
          <w:tcPr>
            <w:tcW w:w="53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420" w:hRule="atLeast"/>
        </w:trPr>
        <w:tc>
          <w:tcPr>
            <w:tcW w:w="56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7" w:type="dxa"/>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森林消防大队营房装修项目质保金支付及时率</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及时</w:t>
            </w:r>
          </w:p>
        </w:tc>
        <w:tc>
          <w:tcPr>
            <w:tcW w:w="829"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基本达成目标</w:t>
            </w:r>
          </w:p>
        </w:tc>
        <w:tc>
          <w:tcPr>
            <w:tcW w:w="53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420" w:hRule="atLeast"/>
        </w:trPr>
        <w:tc>
          <w:tcPr>
            <w:tcW w:w="56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7" w:type="dxa"/>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技术检查服务及时率</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及时</w:t>
            </w:r>
          </w:p>
        </w:tc>
        <w:tc>
          <w:tcPr>
            <w:tcW w:w="829"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基本达成目标</w:t>
            </w:r>
          </w:p>
        </w:tc>
        <w:tc>
          <w:tcPr>
            <w:tcW w:w="53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420" w:hRule="atLeast"/>
        </w:trPr>
        <w:tc>
          <w:tcPr>
            <w:tcW w:w="56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227"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6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29"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3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420" w:hRule="atLeast"/>
        </w:trPr>
        <w:tc>
          <w:tcPr>
            <w:tcW w:w="56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7" w:type="dxa"/>
            <w:gridSpan w:val="2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6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保障森林消防大队营房装修项目合同履行</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得到保障</w:t>
            </w:r>
          </w:p>
        </w:tc>
        <w:tc>
          <w:tcPr>
            <w:tcW w:w="829"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基本达成目标</w:t>
            </w:r>
          </w:p>
        </w:tc>
        <w:tc>
          <w:tcPr>
            <w:tcW w:w="53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420" w:hRule="atLeast"/>
        </w:trPr>
        <w:tc>
          <w:tcPr>
            <w:tcW w:w="56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7" w:type="dxa"/>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应急工作服务提升率</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829"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420" w:hRule="atLeast"/>
        </w:trPr>
        <w:tc>
          <w:tcPr>
            <w:tcW w:w="56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7" w:type="dxa"/>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应急工作影响力提高率</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829"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420" w:hRule="atLeast"/>
        </w:trPr>
        <w:tc>
          <w:tcPr>
            <w:tcW w:w="56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7"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6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29"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3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420" w:hRule="atLeast"/>
        </w:trPr>
        <w:tc>
          <w:tcPr>
            <w:tcW w:w="56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227" w:type="dxa"/>
            <w:gridSpan w:val="2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6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施工单位满意度</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w:t>
            </w:r>
          </w:p>
        </w:tc>
        <w:tc>
          <w:tcPr>
            <w:tcW w:w="829"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w:t>
            </w:r>
          </w:p>
        </w:tc>
        <w:tc>
          <w:tcPr>
            <w:tcW w:w="53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420" w:hRule="atLeast"/>
        </w:trPr>
        <w:tc>
          <w:tcPr>
            <w:tcW w:w="56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7" w:type="dxa"/>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人民群众满意度</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829"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w:t>
            </w:r>
          </w:p>
        </w:tc>
        <w:tc>
          <w:tcPr>
            <w:tcW w:w="53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7"/>
          <w:wAfter w:w="615" w:type="dxa"/>
          <w:trHeight w:val="578" w:hRule="atLeast"/>
        </w:trPr>
        <w:tc>
          <w:tcPr>
            <w:tcW w:w="6147" w:type="dxa"/>
            <w:gridSpan w:val="20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530"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5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06" w:type="dxa"/>
          <w:trHeight w:val="540" w:hRule="atLeast"/>
        </w:trPr>
        <w:tc>
          <w:tcPr>
            <w:tcW w:w="8155" w:type="dxa"/>
            <w:gridSpan w:val="3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06" w:type="dxa"/>
          <w:trHeight w:val="330" w:hRule="atLeast"/>
        </w:trPr>
        <w:tc>
          <w:tcPr>
            <w:tcW w:w="8155" w:type="dxa"/>
            <w:gridSpan w:val="3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06" w:type="dxa"/>
          <w:trHeight w:val="304" w:hRule="atLeast"/>
        </w:trPr>
        <w:tc>
          <w:tcPr>
            <w:tcW w:w="1270"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6885" w:type="dxa"/>
            <w:gridSpan w:val="27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关于专业森林消防大队队员招录补齐考务经费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06" w:type="dxa"/>
          <w:trHeight w:val="300" w:hRule="atLeast"/>
        </w:trPr>
        <w:tc>
          <w:tcPr>
            <w:tcW w:w="1270"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3935" w:type="dxa"/>
            <w:gridSpan w:val="1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359" w:type="dxa"/>
            <w:gridSpan w:val="6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591" w:type="dxa"/>
            <w:gridSpan w:val="9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06" w:type="dxa"/>
          <w:trHeight w:val="300" w:hRule="atLeast"/>
        </w:trPr>
        <w:tc>
          <w:tcPr>
            <w:tcW w:w="1270" w:type="dxa"/>
            <w:gridSpan w:val="4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733"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0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0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359" w:type="dxa"/>
            <w:gridSpan w:val="6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4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4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06" w:type="dxa"/>
          <w:trHeight w:val="300" w:hRule="atLeast"/>
        </w:trPr>
        <w:tc>
          <w:tcPr>
            <w:tcW w:w="1270" w:type="dxa"/>
            <w:gridSpan w:val="4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33"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10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0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w:t>
            </w:r>
          </w:p>
        </w:tc>
        <w:tc>
          <w:tcPr>
            <w:tcW w:w="1359" w:type="dxa"/>
            <w:gridSpan w:val="6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4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4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06" w:type="dxa"/>
          <w:trHeight w:val="300" w:hRule="atLeast"/>
        </w:trPr>
        <w:tc>
          <w:tcPr>
            <w:tcW w:w="1270" w:type="dxa"/>
            <w:gridSpan w:val="4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33"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10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09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w:t>
            </w:r>
          </w:p>
        </w:tc>
        <w:tc>
          <w:tcPr>
            <w:tcW w:w="1359" w:type="dxa"/>
            <w:gridSpan w:val="6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4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4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06" w:type="dxa"/>
          <w:trHeight w:val="300" w:hRule="atLeast"/>
        </w:trPr>
        <w:tc>
          <w:tcPr>
            <w:tcW w:w="689"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516" w:type="dxa"/>
            <w:gridSpan w:val="14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2950" w:type="dxa"/>
            <w:gridSpan w:val="1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06" w:type="dxa"/>
          <w:trHeight w:val="90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516" w:type="dxa"/>
            <w:gridSpan w:val="14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为按照森林消防员队伍标准建设要求，聘请第三方负责森林消防队员考务工作，做到森林消防员招考工作公平、公正、公开。</w:t>
            </w:r>
          </w:p>
        </w:tc>
        <w:tc>
          <w:tcPr>
            <w:tcW w:w="2950" w:type="dxa"/>
            <w:gridSpan w:val="1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森林消防队伍已按标准建设要求完成全员30人，做到了森林消防员招考工作公平、公正、公开。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06" w:type="dxa"/>
          <w:trHeight w:val="582" w:hRule="atLeast"/>
        </w:trPr>
        <w:tc>
          <w:tcPr>
            <w:tcW w:w="689"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972"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342"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476"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87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483" w:type="dxa"/>
            <w:gridSpan w:val="29"/>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485" w:type="dxa"/>
            <w:gridSpan w:val="28"/>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06" w:type="dxa"/>
          <w:trHeight w:val="84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2" w:type="dxa"/>
            <w:gridSpan w:val="4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342"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476"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森林消防员考务服务费用</w:t>
            </w: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＝60000元</w:t>
            </w:r>
          </w:p>
        </w:tc>
        <w:tc>
          <w:tcPr>
            <w:tcW w:w="87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60000</w:t>
            </w:r>
          </w:p>
        </w:tc>
        <w:tc>
          <w:tcPr>
            <w:tcW w:w="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4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11月份已做支付令，因国库未审核，所以未支付成功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06"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2"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42"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社会成本指标</w:t>
            </w:r>
          </w:p>
        </w:tc>
        <w:tc>
          <w:tcPr>
            <w:tcW w:w="1476"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7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06"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2"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42"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生态环境成本指标</w:t>
            </w:r>
          </w:p>
        </w:tc>
        <w:tc>
          <w:tcPr>
            <w:tcW w:w="1476"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7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06" w:type="dxa"/>
          <w:trHeight w:val="84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2" w:type="dxa"/>
            <w:gridSpan w:val="4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342"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476"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森林消防员考务服务项目</w:t>
            </w: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＝1项</w:t>
            </w:r>
          </w:p>
        </w:tc>
        <w:tc>
          <w:tcPr>
            <w:tcW w:w="87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4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11月份已做支付令，因国库未审核，所以未支付成功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06" w:type="dxa"/>
          <w:trHeight w:val="84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2"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42"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476"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森林消防员考务服务合格率</w:t>
            </w: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w:t>
            </w:r>
          </w:p>
        </w:tc>
        <w:tc>
          <w:tcPr>
            <w:tcW w:w="87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w:t>
            </w:r>
          </w:p>
        </w:tc>
        <w:tc>
          <w:tcPr>
            <w:tcW w:w="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11月份已做支付令，因国库未审核，所以未支付成功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06" w:type="dxa"/>
          <w:trHeight w:val="84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2"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42"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476"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森林消防员考务服务及时率</w:t>
            </w: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及时</w:t>
            </w:r>
          </w:p>
        </w:tc>
        <w:tc>
          <w:tcPr>
            <w:tcW w:w="87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基本达成目标</w:t>
            </w:r>
          </w:p>
        </w:tc>
        <w:tc>
          <w:tcPr>
            <w:tcW w:w="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w:t>
            </w: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11月份已做支付令，因国库未审核，所以未支付成功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06"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2" w:type="dxa"/>
            <w:gridSpan w:val="4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342"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476"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7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06" w:type="dxa"/>
          <w:trHeight w:val="84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2"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42"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476"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录取森林消防员质量</w:t>
            </w: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得到保障</w:t>
            </w:r>
          </w:p>
        </w:tc>
        <w:tc>
          <w:tcPr>
            <w:tcW w:w="87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基本达成目标</w:t>
            </w:r>
          </w:p>
        </w:tc>
        <w:tc>
          <w:tcPr>
            <w:tcW w:w="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w:t>
            </w: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11月份已做支付令，因国库未审核，所以未支付成功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06"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2"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42"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476"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7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06" w:type="dxa"/>
          <w:trHeight w:val="84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2"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342"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476"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森林消防员参考人员满意度</w:t>
            </w: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87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4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11月份已做支付令，因国库未审核，所以未支付成功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0"/>
          <w:wAfter w:w="706" w:type="dxa"/>
          <w:trHeight w:val="578" w:hRule="atLeast"/>
        </w:trPr>
        <w:tc>
          <w:tcPr>
            <w:tcW w:w="6081" w:type="dxa"/>
            <w:gridSpan w:val="19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48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86</w:t>
            </w: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540" w:hRule="atLeast"/>
        </w:trPr>
        <w:tc>
          <w:tcPr>
            <w:tcW w:w="7891" w:type="dxa"/>
            <w:gridSpan w:val="30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330" w:hRule="atLeast"/>
        </w:trPr>
        <w:tc>
          <w:tcPr>
            <w:tcW w:w="7891" w:type="dxa"/>
            <w:gridSpan w:val="30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304" w:hRule="atLeast"/>
        </w:trPr>
        <w:tc>
          <w:tcPr>
            <w:tcW w:w="1169"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6722" w:type="dxa"/>
            <w:gridSpan w:val="26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关于新增办公室改造经费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300" w:hRule="atLeast"/>
        </w:trPr>
        <w:tc>
          <w:tcPr>
            <w:tcW w:w="1169"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3982" w:type="dxa"/>
            <w:gridSpan w:val="1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290"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450" w:type="dxa"/>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300" w:hRule="atLeast"/>
        </w:trPr>
        <w:tc>
          <w:tcPr>
            <w:tcW w:w="1169" w:type="dxa"/>
            <w:gridSpan w:val="3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573"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8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12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290"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438"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39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300" w:hRule="atLeast"/>
        </w:trPr>
        <w:tc>
          <w:tcPr>
            <w:tcW w:w="1169"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73"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28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12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290"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438"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39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300" w:hRule="atLeast"/>
        </w:trPr>
        <w:tc>
          <w:tcPr>
            <w:tcW w:w="1169"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73"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28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12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290"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438"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39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300" w:hRule="atLeast"/>
        </w:trPr>
        <w:tc>
          <w:tcPr>
            <w:tcW w:w="588" w:type="dxa"/>
            <w:gridSpan w:val="1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563" w:type="dxa"/>
            <w:gridSpan w:val="14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2740" w:type="dxa"/>
            <w:gridSpan w:val="14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600" w:hRule="atLeast"/>
        </w:trPr>
        <w:tc>
          <w:tcPr>
            <w:tcW w:w="588"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563" w:type="dxa"/>
            <w:gridSpan w:val="14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新增办公室改造，为满足工作需求，提升工作效率。</w:t>
            </w:r>
          </w:p>
        </w:tc>
        <w:tc>
          <w:tcPr>
            <w:tcW w:w="2740" w:type="dxa"/>
            <w:gridSpan w:val="14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新增办公室已全部改造，提升工作效率。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582" w:hRule="atLeast"/>
        </w:trPr>
        <w:tc>
          <w:tcPr>
            <w:tcW w:w="588" w:type="dxa"/>
            <w:gridSpan w:val="18"/>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985"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16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558"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86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829"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420" w:hRule="atLeast"/>
        </w:trPr>
        <w:tc>
          <w:tcPr>
            <w:tcW w:w="588"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5" w:type="dxa"/>
            <w:gridSpan w:val="3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169" w:type="dxa"/>
            <w:gridSpan w:val="1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558"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挂式空调费用</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＝3000元/台</w:t>
            </w:r>
          </w:p>
        </w:tc>
        <w:tc>
          <w:tcPr>
            <w:tcW w:w="86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3000</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829"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420" w:hRule="atLeast"/>
        </w:trPr>
        <w:tc>
          <w:tcPr>
            <w:tcW w:w="588"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5"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8"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办公椅费用</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＝150元/把</w:t>
            </w:r>
          </w:p>
        </w:tc>
        <w:tc>
          <w:tcPr>
            <w:tcW w:w="86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150</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829"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420" w:hRule="atLeast"/>
        </w:trPr>
        <w:tc>
          <w:tcPr>
            <w:tcW w:w="588"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5"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8"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办公桌费用</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＝850元/套</w:t>
            </w:r>
          </w:p>
        </w:tc>
        <w:tc>
          <w:tcPr>
            <w:tcW w:w="86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850</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829"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420" w:hRule="atLeast"/>
        </w:trPr>
        <w:tc>
          <w:tcPr>
            <w:tcW w:w="588"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5"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8"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办公室装修费用</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＝50元/平方米</w:t>
            </w:r>
          </w:p>
        </w:tc>
        <w:tc>
          <w:tcPr>
            <w:tcW w:w="86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829"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420" w:hRule="atLeast"/>
        </w:trPr>
        <w:tc>
          <w:tcPr>
            <w:tcW w:w="588"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5"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8"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定制衣柜费用</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＝5500元/套</w:t>
            </w:r>
          </w:p>
        </w:tc>
        <w:tc>
          <w:tcPr>
            <w:tcW w:w="86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5500</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829"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420" w:hRule="atLeast"/>
        </w:trPr>
        <w:tc>
          <w:tcPr>
            <w:tcW w:w="588"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5"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8"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沙发费用</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＝5000元/套</w:t>
            </w:r>
          </w:p>
        </w:tc>
        <w:tc>
          <w:tcPr>
            <w:tcW w:w="86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5000</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829"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420" w:hRule="atLeast"/>
        </w:trPr>
        <w:tc>
          <w:tcPr>
            <w:tcW w:w="588"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5"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社会成本指标</w:t>
            </w:r>
          </w:p>
        </w:tc>
        <w:tc>
          <w:tcPr>
            <w:tcW w:w="1558"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6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29"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420" w:hRule="atLeast"/>
        </w:trPr>
        <w:tc>
          <w:tcPr>
            <w:tcW w:w="588"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5"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生态环境成本指标</w:t>
            </w:r>
          </w:p>
        </w:tc>
        <w:tc>
          <w:tcPr>
            <w:tcW w:w="1558"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6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29"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420" w:hRule="atLeast"/>
        </w:trPr>
        <w:tc>
          <w:tcPr>
            <w:tcW w:w="588"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5" w:type="dxa"/>
            <w:gridSpan w:val="3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169" w:type="dxa"/>
            <w:gridSpan w:val="1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558"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办公室装修面积</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＝30平方米</w:t>
            </w:r>
          </w:p>
        </w:tc>
        <w:tc>
          <w:tcPr>
            <w:tcW w:w="86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829"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420" w:hRule="atLeast"/>
        </w:trPr>
        <w:tc>
          <w:tcPr>
            <w:tcW w:w="588"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5"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8"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办公桌数量</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＝4套</w:t>
            </w:r>
          </w:p>
        </w:tc>
        <w:tc>
          <w:tcPr>
            <w:tcW w:w="86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829"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420" w:hRule="atLeast"/>
        </w:trPr>
        <w:tc>
          <w:tcPr>
            <w:tcW w:w="588"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5"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8"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沙发数量</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＝2套</w:t>
            </w:r>
          </w:p>
        </w:tc>
        <w:tc>
          <w:tcPr>
            <w:tcW w:w="86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829"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420" w:hRule="atLeast"/>
        </w:trPr>
        <w:tc>
          <w:tcPr>
            <w:tcW w:w="588"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5"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8"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定制衣柜数量</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＝2台</w:t>
            </w:r>
          </w:p>
        </w:tc>
        <w:tc>
          <w:tcPr>
            <w:tcW w:w="86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829"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420" w:hRule="atLeast"/>
        </w:trPr>
        <w:tc>
          <w:tcPr>
            <w:tcW w:w="588"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5"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8"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办公椅数量</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＝4套</w:t>
            </w:r>
          </w:p>
        </w:tc>
        <w:tc>
          <w:tcPr>
            <w:tcW w:w="86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829"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420" w:hRule="atLeast"/>
        </w:trPr>
        <w:tc>
          <w:tcPr>
            <w:tcW w:w="588"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5"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8"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挂式空调数量</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＝1台</w:t>
            </w:r>
          </w:p>
        </w:tc>
        <w:tc>
          <w:tcPr>
            <w:tcW w:w="86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829"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420" w:hRule="atLeast"/>
        </w:trPr>
        <w:tc>
          <w:tcPr>
            <w:tcW w:w="588"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5"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1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558"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办公室装修验收合格率</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6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829"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420" w:hRule="atLeast"/>
        </w:trPr>
        <w:tc>
          <w:tcPr>
            <w:tcW w:w="588"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5"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8"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办公室家具验收合格率</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6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829"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420" w:hRule="atLeast"/>
        </w:trPr>
        <w:tc>
          <w:tcPr>
            <w:tcW w:w="588"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5"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558"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办公室按时投入使用率</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及时</w:t>
            </w:r>
          </w:p>
        </w:tc>
        <w:tc>
          <w:tcPr>
            <w:tcW w:w="86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基本达成目标</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829"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420" w:hRule="atLeast"/>
        </w:trPr>
        <w:tc>
          <w:tcPr>
            <w:tcW w:w="588"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5" w:type="dxa"/>
            <w:gridSpan w:val="3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16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558"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6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29"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420" w:hRule="atLeast"/>
        </w:trPr>
        <w:tc>
          <w:tcPr>
            <w:tcW w:w="588"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5"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558"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干部办公环境保障率</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86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829"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420" w:hRule="atLeast"/>
        </w:trPr>
        <w:tc>
          <w:tcPr>
            <w:tcW w:w="588"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5"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558"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6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29"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420" w:hRule="atLeast"/>
        </w:trPr>
        <w:tc>
          <w:tcPr>
            <w:tcW w:w="588"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5"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16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558"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区应急干部的满意度</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w:t>
            </w:r>
          </w:p>
        </w:tc>
        <w:tc>
          <w:tcPr>
            <w:tcW w:w="86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829"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1"/>
          <w:wAfter w:w="970" w:type="dxa"/>
          <w:trHeight w:val="578" w:hRule="atLeast"/>
        </w:trPr>
        <w:tc>
          <w:tcPr>
            <w:tcW w:w="6015" w:type="dxa"/>
            <w:gridSpan w:val="19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29"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601" w:type="dxa"/>
          <w:trHeight w:val="540" w:hRule="atLeast"/>
        </w:trPr>
        <w:tc>
          <w:tcPr>
            <w:tcW w:w="8260" w:type="dxa"/>
            <w:gridSpan w:val="32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601" w:type="dxa"/>
          <w:trHeight w:val="330" w:hRule="atLeast"/>
        </w:trPr>
        <w:tc>
          <w:tcPr>
            <w:tcW w:w="8260" w:type="dxa"/>
            <w:gridSpan w:val="32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601" w:type="dxa"/>
          <w:trHeight w:val="304" w:hRule="atLeast"/>
        </w:trPr>
        <w:tc>
          <w:tcPr>
            <w:tcW w:w="1192"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7068" w:type="dxa"/>
            <w:gridSpan w:val="2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关于“八一”走访慰问昌江区消防救援队经费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601" w:type="dxa"/>
          <w:trHeight w:val="300" w:hRule="atLeast"/>
        </w:trPr>
        <w:tc>
          <w:tcPr>
            <w:tcW w:w="1192"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4071" w:type="dxa"/>
            <w:gridSpan w:val="1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463" w:type="dxa"/>
            <w:gridSpan w:val="6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534" w:type="dxa"/>
            <w:gridSpan w:val="8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601" w:type="dxa"/>
          <w:trHeight w:val="300" w:hRule="atLeast"/>
        </w:trPr>
        <w:tc>
          <w:tcPr>
            <w:tcW w:w="1192" w:type="dxa"/>
            <w:gridSpan w:val="4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573"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9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107"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463" w:type="dxa"/>
            <w:gridSpan w:val="6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54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0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48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601" w:type="dxa"/>
          <w:trHeight w:val="300" w:hRule="atLeast"/>
        </w:trPr>
        <w:tc>
          <w:tcPr>
            <w:tcW w:w="1192"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73"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39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107"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463" w:type="dxa"/>
            <w:gridSpan w:val="6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4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50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8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601" w:type="dxa"/>
          <w:trHeight w:val="300" w:hRule="atLeast"/>
        </w:trPr>
        <w:tc>
          <w:tcPr>
            <w:tcW w:w="1192"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73"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39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107"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463" w:type="dxa"/>
            <w:gridSpan w:val="6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4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0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8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601" w:type="dxa"/>
          <w:trHeight w:val="300" w:hRule="atLeast"/>
        </w:trPr>
        <w:tc>
          <w:tcPr>
            <w:tcW w:w="611" w:type="dxa"/>
            <w:gridSpan w:val="1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652" w:type="dxa"/>
            <w:gridSpan w:val="15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2997" w:type="dxa"/>
            <w:gridSpan w:val="1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601" w:type="dxa"/>
          <w:trHeight w:val="300" w:hRule="atLeast"/>
        </w:trPr>
        <w:tc>
          <w:tcPr>
            <w:tcW w:w="611"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652" w:type="dxa"/>
            <w:gridSpan w:val="15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保障走访慰问工作的顺利开展</w:t>
            </w:r>
          </w:p>
        </w:tc>
        <w:tc>
          <w:tcPr>
            <w:tcW w:w="2997" w:type="dxa"/>
            <w:gridSpan w:val="1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已全部走访慰问到位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601" w:type="dxa"/>
          <w:trHeight w:val="582" w:hRule="atLeast"/>
        </w:trPr>
        <w:tc>
          <w:tcPr>
            <w:tcW w:w="611" w:type="dxa"/>
            <w:gridSpan w:val="19"/>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1030" w:type="dxa"/>
            <w:gridSpan w:val="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12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807"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69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101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449" w:type="dxa"/>
            <w:gridSpan w:val="28"/>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42" w:type="dxa"/>
            <w:gridSpan w:val="30"/>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992"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601" w:type="dxa"/>
          <w:trHeight w:val="420" w:hRule="atLeast"/>
        </w:trPr>
        <w:tc>
          <w:tcPr>
            <w:tcW w:w="611"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12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807"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单套服装平均单价</w:t>
            </w:r>
          </w:p>
        </w:tc>
        <w:tc>
          <w:tcPr>
            <w:tcW w:w="69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≤610元/套</w:t>
            </w:r>
          </w:p>
        </w:tc>
        <w:tc>
          <w:tcPr>
            <w:tcW w:w="101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610</w:t>
            </w:r>
          </w:p>
        </w:tc>
        <w:tc>
          <w:tcPr>
            <w:tcW w:w="44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54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992"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601" w:type="dxa"/>
          <w:trHeight w:val="420" w:hRule="atLeast"/>
        </w:trPr>
        <w:tc>
          <w:tcPr>
            <w:tcW w:w="611"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2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社会成本指标</w:t>
            </w:r>
          </w:p>
        </w:tc>
        <w:tc>
          <w:tcPr>
            <w:tcW w:w="1807"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69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1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4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4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92"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601" w:type="dxa"/>
          <w:trHeight w:val="420" w:hRule="atLeast"/>
        </w:trPr>
        <w:tc>
          <w:tcPr>
            <w:tcW w:w="611"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2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生态环境成本指标</w:t>
            </w:r>
          </w:p>
        </w:tc>
        <w:tc>
          <w:tcPr>
            <w:tcW w:w="1807"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69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1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4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4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92"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601" w:type="dxa"/>
          <w:trHeight w:val="420" w:hRule="atLeast"/>
        </w:trPr>
        <w:tc>
          <w:tcPr>
            <w:tcW w:w="611"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12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807"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慰问昌江区消防队员人数</w:t>
            </w:r>
          </w:p>
        </w:tc>
        <w:tc>
          <w:tcPr>
            <w:tcW w:w="69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＝82人</w:t>
            </w:r>
          </w:p>
        </w:tc>
        <w:tc>
          <w:tcPr>
            <w:tcW w:w="101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82</w:t>
            </w:r>
          </w:p>
        </w:tc>
        <w:tc>
          <w:tcPr>
            <w:tcW w:w="44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54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992"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601" w:type="dxa"/>
          <w:trHeight w:val="420" w:hRule="atLeast"/>
        </w:trPr>
        <w:tc>
          <w:tcPr>
            <w:tcW w:w="611"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2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807"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慰问物资合格率</w:t>
            </w:r>
          </w:p>
        </w:tc>
        <w:tc>
          <w:tcPr>
            <w:tcW w:w="69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101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4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4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92"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601" w:type="dxa"/>
          <w:trHeight w:val="420" w:hRule="atLeast"/>
        </w:trPr>
        <w:tc>
          <w:tcPr>
            <w:tcW w:w="611"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2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807"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慰问开展及时率</w:t>
            </w:r>
          </w:p>
        </w:tc>
        <w:tc>
          <w:tcPr>
            <w:tcW w:w="69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101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4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4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92"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601" w:type="dxa"/>
          <w:trHeight w:val="420" w:hRule="atLeast"/>
        </w:trPr>
        <w:tc>
          <w:tcPr>
            <w:tcW w:w="611"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12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807"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69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1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4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4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92"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601" w:type="dxa"/>
          <w:trHeight w:val="420" w:hRule="atLeast"/>
        </w:trPr>
        <w:tc>
          <w:tcPr>
            <w:tcW w:w="611"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2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807"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消防队员幸福感提升率</w:t>
            </w:r>
          </w:p>
        </w:tc>
        <w:tc>
          <w:tcPr>
            <w:tcW w:w="69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1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4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4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92"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601" w:type="dxa"/>
          <w:trHeight w:val="420" w:hRule="atLeast"/>
        </w:trPr>
        <w:tc>
          <w:tcPr>
            <w:tcW w:w="611"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2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807"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69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1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4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4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92"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601" w:type="dxa"/>
          <w:trHeight w:val="420" w:hRule="atLeast"/>
        </w:trPr>
        <w:tc>
          <w:tcPr>
            <w:tcW w:w="611"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12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807"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消防队员满意度</w:t>
            </w:r>
          </w:p>
        </w:tc>
        <w:tc>
          <w:tcPr>
            <w:tcW w:w="69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w:t>
            </w:r>
          </w:p>
        </w:tc>
        <w:tc>
          <w:tcPr>
            <w:tcW w:w="101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w:t>
            </w:r>
          </w:p>
        </w:tc>
        <w:tc>
          <w:tcPr>
            <w:tcW w:w="44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54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992"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3"/>
          <w:wAfter w:w="601" w:type="dxa"/>
          <w:trHeight w:val="578" w:hRule="atLeast"/>
        </w:trPr>
        <w:tc>
          <w:tcPr>
            <w:tcW w:w="6277" w:type="dxa"/>
            <w:gridSpan w:val="2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44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4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992"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540" w:hRule="atLeast"/>
        </w:trPr>
        <w:tc>
          <w:tcPr>
            <w:tcW w:w="8544" w:type="dxa"/>
            <w:gridSpan w:val="33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330" w:hRule="atLeast"/>
        </w:trPr>
        <w:tc>
          <w:tcPr>
            <w:tcW w:w="8544" w:type="dxa"/>
            <w:gridSpan w:val="33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304" w:hRule="atLeast"/>
        </w:trPr>
        <w:tc>
          <w:tcPr>
            <w:tcW w:w="105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7490" w:type="dxa"/>
            <w:gridSpan w:val="3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昌府办抄字【2023】149号，关于鱼山医药化工产业园建设工作经费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300" w:hRule="atLeast"/>
        </w:trPr>
        <w:tc>
          <w:tcPr>
            <w:tcW w:w="105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4070" w:type="dxa"/>
            <w:gridSpan w:val="1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34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2074" w:type="dxa"/>
            <w:gridSpan w:val="1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300" w:hRule="atLeast"/>
        </w:trPr>
        <w:tc>
          <w:tcPr>
            <w:tcW w:w="1054" w:type="dxa"/>
            <w:gridSpan w:val="2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562"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9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117"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34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39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62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1061"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300" w:hRule="atLeast"/>
        </w:trPr>
        <w:tc>
          <w:tcPr>
            <w:tcW w:w="1054" w:type="dxa"/>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62"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39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117"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88</w:t>
            </w:r>
          </w:p>
        </w:tc>
        <w:tc>
          <w:tcPr>
            <w:tcW w:w="134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39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62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061"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300" w:hRule="atLeast"/>
        </w:trPr>
        <w:tc>
          <w:tcPr>
            <w:tcW w:w="1054" w:type="dxa"/>
            <w:gridSpan w:val="2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62"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39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117"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88</w:t>
            </w:r>
          </w:p>
        </w:tc>
        <w:tc>
          <w:tcPr>
            <w:tcW w:w="134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39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62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061"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300" w:hRule="atLeast"/>
        </w:trPr>
        <w:tc>
          <w:tcPr>
            <w:tcW w:w="473"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651" w:type="dxa"/>
            <w:gridSpan w:val="1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3420" w:type="dxa"/>
            <w:gridSpan w:val="17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651" w:type="dxa"/>
            <w:gridSpan w:val="1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为做好鱼山医药化工园区建设，采购公共应急物资、消防物资装备、气防站装备，建立健全应急物资保障体系，加强应急管理能力建设，减轻财产损失，保障社会稳定。</w:t>
            </w:r>
          </w:p>
        </w:tc>
        <w:tc>
          <w:tcPr>
            <w:tcW w:w="3420" w:type="dxa"/>
            <w:gridSpan w:val="17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23年年底采购公共应急物资、消防物资装备、气防粘装备全部到位。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400" w:hRule="atLeast"/>
        </w:trPr>
        <w:tc>
          <w:tcPr>
            <w:tcW w:w="473"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1031" w:type="dxa"/>
            <w:gridSpan w:val="4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11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657"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93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414" w:type="dxa"/>
            <w:gridSpan w:val="28"/>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392" w:type="dxa"/>
            <w:gridSpan w:val="25"/>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1682" w:type="dxa"/>
            <w:gridSpan w:val="8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1" w:type="dxa"/>
            <w:gridSpan w:val="4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112"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657"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添置气防站物资单位成本</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≤213200元</w:t>
            </w:r>
          </w:p>
        </w:tc>
        <w:tc>
          <w:tcPr>
            <w:tcW w:w="93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213200</w:t>
            </w:r>
          </w:p>
        </w:tc>
        <w:tc>
          <w:tcPr>
            <w:tcW w:w="4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39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682" w:type="dxa"/>
            <w:gridSpan w:val="8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23年年底已做支付令，国库未审核，支付未成功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1" w:type="dxa"/>
            <w:gridSpan w:val="4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12"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57"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添置园区应急救援物资单位成本</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≤250265元</w:t>
            </w:r>
          </w:p>
        </w:tc>
        <w:tc>
          <w:tcPr>
            <w:tcW w:w="93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250265</w:t>
            </w:r>
          </w:p>
        </w:tc>
        <w:tc>
          <w:tcPr>
            <w:tcW w:w="4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39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682" w:type="dxa"/>
            <w:gridSpan w:val="8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23年年底已做支付令，国库未审核，支付未成功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1" w:type="dxa"/>
            <w:gridSpan w:val="4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12"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57"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添置消防装备物资单位成本</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≤416535元</w:t>
            </w:r>
          </w:p>
        </w:tc>
        <w:tc>
          <w:tcPr>
            <w:tcW w:w="93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416535</w:t>
            </w:r>
          </w:p>
        </w:tc>
        <w:tc>
          <w:tcPr>
            <w:tcW w:w="4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39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682" w:type="dxa"/>
            <w:gridSpan w:val="8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23年年底已做支付令，国库未审核，支付未成功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1" w:type="dxa"/>
            <w:gridSpan w:val="4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1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社会成本指标</w:t>
            </w:r>
          </w:p>
        </w:tc>
        <w:tc>
          <w:tcPr>
            <w:tcW w:w="1657"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3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39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82" w:type="dxa"/>
            <w:gridSpan w:val="8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1" w:type="dxa"/>
            <w:gridSpan w:val="4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1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生态环境成本指标</w:t>
            </w:r>
          </w:p>
        </w:tc>
        <w:tc>
          <w:tcPr>
            <w:tcW w:w="1657"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3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39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82" w:type="dxa"/>
            <w:gridSpan w:val="8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1" w:type="dxa"/>
            <w:gridSpan w:val="4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112"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657"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气防站物资数量</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＝1套</w:t>
            </w:r>
          </w:p>
        </w:tc>
        <w:tc>
          <w:tcPr>
            <w:tcW w:w="93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4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39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682" w:type="dxa"/>
            <w:gridSpan w:val="8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23年年底已做支付令，国库未审核，支付未成功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1" w:type="dxa"/>
            <w:gridSpan w:val="4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12"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57"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园区应急救援物资储备数量</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＝1套</w:t>
            </w:r>
          </w:p>
        </w:tc>
        <w:tc>
          <w:tcPr>
            <w:tcW w:w="93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4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39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682" w:type="dxa"/>
            <w:gridSpan w:val="8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23年年底已做支付令，国库未审核，支付未成功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1" w:type="dxa"/>
            <w:gridSpan w:val="4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12"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57"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消防装备物资数量</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＝1套</w:t>
            </w:r>
          </w:p>
        </w:tc>
        <w:tc>
          <w:tcPr>
            <w:tcW w:w="93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4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39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682" w:type="dxa"/>
            <w:gridSpan w:val="8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23年年底已做支付令，国库未审核，支付未成功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1" w:type="dxa"/>
            <w:gridSpan w:val="4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1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657"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添置应急救援物资、气防站物资、消防装备物资符合率</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93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39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682" w:type="dxa"/>
            <w:gridSpan w:val="8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23年年底已做支付令，国库未审核，支付未成功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1" w:type="dxa"/>
            <w:gridSpan w:val="4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1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657"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添置应急救援物资、气防站物资、消防装备物资及时性</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及时</w:t>
            </w:r>
          </w:p>
        </w:tc>
        <w:tc>
          <w:tcPr>
            <w:tcW w:w="93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基本达成目标</w:t>
            </w:r>
          </w:p>
        </w:tc>
        <w:tc>
          <w:tcPr>
            <w:tcW w:w="4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39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w:t>
            </w:r>
          </w:p>
        </w:tc>
        <w:tc>
          <w:tcPr>
            <w:tcW w:w="1682" w:type="dxa"/>
            <w:gridSpan w:val="8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23年年底已做支付令，国库未审核，支付未成功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1" w:type="dxa"/>
            <w:gridSpan w:val="4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11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657"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3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39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82" w:type="dxa"/>
            <w:gridSpan w:val="8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1" w:type="dxa"/>
            <w:gridSpan w:val="4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1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657"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提高应急管理能力，减轻财产损失</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得到保障</w:t>
            </w:r>
          </w:p>
        </w:tc>
        <w:tc>
          <w:tcPr>
            <w:tcW w:w="93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基本达成目标</w:t>
            </w:r>
          </w:p>
        </w:tc>
        <w:tc>
          <w:tcPr>
            <w:tcW w:w="4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39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w:t>
            </w:r>
          </w:p>
        </w:tc>
        <w:tc>
          <w:tcPr>
            <w:tcW w:w="1682" w:type="dxa"/>
            <w:gridSpan w:val="8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23年年底已做支付令，国库未审核，支付未成功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1" w:type="dxa"/>
            <w:gridSpan w:val="4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1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657"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3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39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82" w:type="dxa"/>
            <w:gridSpan w:val="8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400" w:hRule="atLeast"/>
        </w:trPr>
        <w:tc>
          <w:tcPr>
            <w:tcW w:w="47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1" w:type="dxa"/>
            <w:gridSpan w:val="4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11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657"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鱼山医药化工产业园内经营者满意度</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w:t>
            </w:r>
          </w:p>
        </w:tc>
        <w:tc>
          <w:tcPr>
            <w:tcW w:w="932"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w:t>
            </w:r>
          </w:p>
        </w:tc>
        <w:tc>
          <w:tcPr>
            <w:tcW w:w="4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39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682" w:type="dxa"/>
            <w:gridSpan w:val="8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23年年底已做支付令，国库未审核，支付未成功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7" w:type="dxa"/>
          <w:trHeight w:val="400" w:hRule="atLeast"/>
        </w:trPr>
        <w:tc>
          <w:tcPr>
            <w:tcW w:w="6056" w:type="dxa"/>
            <w:gridSpan w:val="19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4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39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86</w:t>
            </w:r>
          </w:p>
        </w:tc>
        <w:tc>
          <w:tcPr>
            <w:tcW w:w="1682" w:type="dxa"/>
            <w:gridSpan w:val="8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9"/>
          <w:wAfter w:w="679" w:type="dxa"/>
          <w:trHeight w:val="540" w:hRule="atLeast"/>
        </w:trPr>
        <w:tc>
          <w:tcPr>
            <w:tcW w:w="8182" w:type="dxa"/>
            <w:gridSpan w:val="31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9"/>
          <w:wAfter w:w="679" w:type="dxa"/>
          <w:trHeight w:val="330" w:hRule="atLeast"/>
        </w:trPr>
        <w:tc>
          <w:tcPr>
            <w:tcW w:w="8182" w:type="dxa"/>
            <w:gridSpan w:val="31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9"/>
          <w:wAfter w:w="679" w:type="dxa"/>
          <w:trHeight w:val="304" w:hRule="atLeast"/>
        </w:trPr>
        <w:tc>
          <w:tcPr>
            <w:tcW w:w="1019"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7163" w:type="dxa"/>
            <w:gridSpan w:val="29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景财资环指【2023】27号，关于下达2023年中央自然灾害救灾资金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9"/>
          <w:wAfter w:w="679" w:type="dxa"/>
          <w:trHeight w:val="300" w:hRule="atLeast"/>
        </w:trPr>
        <w:tc>
          <w:tcPr>
            <w:tcW w:w="1019"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4294" w:type="dxa"/>
            <w:gridSpan w:val="1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232"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637" w:type="dxa"/>
            <w:gridSpan w:val="9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9"/>
          <w:wAfter w:w="679" w:type="dxa"/>
          <w:trHeight w:val="300" w:hRule="atLeast"/>
        </w:trPr>
        <w:tc>
          <w:tcPr>
            <w:tcW w:w="1019" w:type="dxa"/>
            <w:gridSpan w:val="2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876"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9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027"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232"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3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485"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9"/>
          <w:wAfter w:w="679" w:type="dxa"/>
          <w:trHeight w:val="300" w:hRule="atLeast"/>
        </w:trPr>
        <w:tc>
          <w:tcPr>
            <w:tcW w:w="1019" w:type="dxa"/>
            <w:gridSpan w:val="2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876"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39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027"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232"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53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85"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9"/>
          <w:wAfter w:w="679" w:type="dxa"/>
          <w:trHeight w:val="300" w:hRule="atLeast"/>
        </w:trPr>
        <w:tc>
          <w:tcPr>
            <w:tcW w:w="1019" w:type="dxa"/>
            <w:gridSpan w:val="2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876"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39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027"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232"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85"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9"/>
          <w:wAfter w:w="679" w:type="dxa"/>
          <w:trHeight w:val="300" w:hRule="atLeast"/>
        </w:trPr>
        <w:tc>
          <w:tcPr>
            <w:tcW w:w="4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875" w:type="dxa"/>
            <w:gridSpan w:val="1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2869" w:type="dxa"/>
            <w:gridSpan w:val="1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9"/>
          <w:wAfter w:w="679" w:type="dxa"/>
          <w:trHeight w:val="180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75" w:type="dxa"/>
            <w:gridSpan w:val="1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切实做好防汛防台风组织、指导、协调、督促工作；2.全面提升防汛减灾水平和抢险救援能力，确保人民群众生命财产安全；3.确保防汛物资、设备安全储备、及时维修，为受灾地区抗洪抢险提供经费支持和物资设备保障。</w:t>
            </w:r>
          </w:p>
        </w:tc>
        <w:tc>
          <w:tcPr>
            <w:tcW w:w="2869" w:type="dxa"/>
            <w:gridSpan w:val="1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确保防汛物资、设备安全储备、及时做好了防汛防台风组织工作，保障人民群众生命财产安全。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9"/>
          <w:wAfter w:w="679" w:type="dxa"/>
          <w:trHeight w:val="582" w:hRule="atLeast"/>
        </w:trPr>
        <w:tc>
          <w:tcPr>
            <w:tcW w:w="4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823"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634"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657"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76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794"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438" w:type="dxa"/>
            <w:gridSpan w:val="27"/>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1016"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9"/>
          <w:wAfter w:w="679" w:type="dxa"/>
          <w:trHeight w:val="42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23" w:type="dxa"/>
            <w:gridSpan w:val="4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634"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657"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添置防汛防台风和应急抗旱设备单位成本</w:t>
            </w:r>
          </w:p>
        </w:tc>
        <w:tc>
          <w:tcPr>
            <w:tcW w:w="76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≥10万元</w:t>
            </w:r>
          </w:p>
        </w:tc>
        <w:tc>
          <w:tcPr>
            <w:tcW w:w="794"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3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016"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9"/>
          <w:wAfter w:w="679" w:type="dxa"/>
          <w:trHeight w:val="42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23"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4"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社会成本指标</w:t>
            </w:r>
          </w:p>
        </w:tc>
        <w:tc>
          <w:tcPr>
            <w:tcW w:w="1657"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6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94"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3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16"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9"/>
          <w:wAfter w:w="679" w:type="dxa"/>
          <w:trHeight w:val="42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23"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4"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生态环境成本指标</w:t>
            </w:r>
          </w:p>
        </w:tc>
        <w:tc>
          <w:tcPr>
            <w:tcW w:w="1657"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6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94"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3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16"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9"/>
          <w:wAfter w:w="679" w:type="dxa"/>
          <w:trHeight w:val="42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23" w:type="dxa"/>
            <w:gridSpan w:val="4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634"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657"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添置防汛防台风和应急抗旱物资数量</w:t>
            </w:r>
          </w:p>
        </w:tc>
        <w:tc>
          <w:tcPr>
            <w:tcW w:w="76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＝1批</w:t>
            </w:r>
          </w:p>
        </w:tc>
        <w:tc>
          <w:tcPr>
            <w:tcW w:w="794"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43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016"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9"/>
          <w:wAfter w:w="679" w:type="dxa"/>
          <w:trHeight w:val="42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23"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4"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657"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添置防汛防台风和应急抗旱物资验收通过率</w:t>
            </w:r>
          </w:p>
        </w:tc>
        <w:tc>
          <w:tcPr>
            <w:tcW w:w="76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794"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3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16"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9"/>
          <w:wAfter w:w="679" w:type="dxa"/>
          <w:trHeight w:val="42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23"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4"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657"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添置防汛防台风和应急抗旱物资完成时限</w:t>
            </w:r>
          </w:p>
        </w:tc>
        <w:tc>
          <w:tcPr>
            <w:tcW w:w="76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2023年底</w:t>
            </w:r>
          </w:p>
        </w:tc>
        <w:tc>
          <w:tcPr>
            <w:tcW w:w="794"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基本达成目标</w:t>
            </w:r>
          </w:p>
        </w:tc>
        <w:tc>
          <w:tcPr>
            <w:tcW w:w="43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16"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9"/>
          <w:wAfter w:w="679" w:type="dxa"/>
          <w:trHeight w:val="42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23" w:type="dxa"/>
            <w:gridSpan w:val="4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634"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657"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6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94"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3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16"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9"/>
          <w:wAfter w:w="679" w:type="dxa"/>
          <w:trHeight w:val="42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23"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4"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657"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灾区社会秩序</w:t>
            </w:r>
          </w:p>
        </w:tc>
        <w:tc>
          <w:tcPr>
            <w:tcW w:w="76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稳定</w:t>
            </w:r>
          </w:p>
        </w:tc>
        <w:tc>
          <w:tcPr>
            <w:tcW w:w="794"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基本达成目标</w:t>
            </w:r>
          </w:p>
        </w:tc>
        <w:tc>
          <w:tcPr>
            <w:tcW w:w="43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16"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9"/>
          <w:wAfter w:w="679" w:type="dxa"/>
          <w:trHeight w:val="42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23"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4"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657"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6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94"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3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16"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9"/>
          <w:wAfter w:w="679" w:type="dxa"/>
          <w:trHeight w:val="42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23"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634"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657"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受灾群众投诉率</w:t>
            </w:r>
          </w:p>
        </w:tc>
        <w:tc>
          <w:tcPr>
            <w:tcW w:w="76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794"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43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016"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9"/>
          <w:wAfter w:w="679" w:type="dxa"/>
          <w:trHeight w:val="578" w:hRule="atLeast"/>
        </w:trPr>
        <w:tc>
          <w:tcPr>
            <w:tcW w:w="6107" w:type="dxa"/>
            <w:gridSpan w:val="19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43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1016"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540" w:hRule="atLeast"/>
        </w:trPr>
        <w:tc>
          <w:tcPr>
            <w:tcW w:w="8075" w:type="dxa"/>
            <w:gridSpan w:val="3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330" w:hRule="atLeast"/>
        </w:trPr>
        <w:tc>
          <w:tcPr>
            <w:tcW w:w="8075" w:type="dxa"/>
            <w:gridSpan w:val="3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304" w:hRule="atLeast"/>
        </w:trPr>
        <w:tc>
          <w:tcPr>
            <w:tcW w:w="1019"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7056" w:type="dxa"/>
            <w:gridSpan w:val="29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昌武【2023】91号，关于提报应急、营门装备保障需求的请示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300" w:hRule="atLeast"/>
        </w:trPr>
        <w:tc>
          <w:tcPr>
            <w:tcW w:w="1019"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4094" w:type="dxa"/>
            <w:gridSpan w:val="1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349"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613" w:type="dxa"/>
            <w:gridSpan w:val="9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300" w:hRule="atLeast"/>
        </w:trPr>
        <w:tc>
          <w:tcPr>
            <w:tcW w:w="1019" w:type="dxa"/>
            <w:gridSpan w:val="2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688"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98"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208"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349"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4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5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300" w:hRule="atLeast"/>
        </w:trPr>
        <w:tc>
          <w:tcPr>
            <w:tcW w:w="1019" w:type="dxa"/>
            <w:gridSpan w:val="2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88"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198"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208"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46.14</w:t>
            </w:r>
          </w:p>
        </w:tc>
        <w:tc>
          <w:tcPr>
            <w:tcW w:w="1349"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4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55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300" w:hRule="atLeast"/>
        </w:trPr>
        <w:tc>
          <w:tcPr>
            <w:tcW w:w="1019" w:type="dxa"/>
            <w:gridSpan w:val="2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88"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198"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208"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46.14</w:t>
            </w:r>
          </w:p>
        </w:tc>
        <w:tc>
          <w:tcPr>
            <w:tcW w:w="1349"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4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5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300" w:hRule="atLeast"/>
        </w:trPr>
        <w:tc>
          <w:tcPr>
            <w:tcW w:w="4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675" w:type="dxa"/>
            <w:gridSpan w:val="1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2962" w:type="dxa"/>
            <w:gridSpan w:val="1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40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675" w:type="dxa"/>
            <w:gridSpan w:val="1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落实江西省应急管理厅、江西省军区战备建设局《关于民兵应急力量纳入政府应急管理体系的通知》要求，加强营院应急专用装备建设和人武部装备器材库室配置，提高应急管理能力、减轻突发事件的影响。</w:t>
            </w:r>
          </w:p>
        </w:tc>
        <w:tc>
          <w:tcPr>
            <w:tcW w:w="2962" w:type="dxa"/>
            <w:gridSpan w:val="1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采购项目已在12月完成，项目款项已在24年2月支付，加强营院应急专用装备建设和人武部装备器材库配置，提高应急管理能力、减轻突发事件的影响。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400" w:hRule="atLeast"/>
        </w:trPr>
        <w:tc>
          <w:tcPr>
            <w:tcW w:w="4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984"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2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555"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85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888"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461" w:type="dxa"/>
            <w:gridSpan w:val="31"/>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438" w:type="dxa"/>
            <w:gridSpan w:val="28"/>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1175"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40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285" w:type="dxa"/>
            <w:gridSpan w:val="2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555"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应急连补充物资单位成本</w:t>
            </w:r>
          </w:p>
        </w:tc>
        <w:tc>
          <w:tcPr>
            <w:tcW w:w="85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≤209000元</w:t>
            </w:r>
          </w:p>
        </w:tc>
        <w:tc>
          <w:tcPr>
            <w:tcW w:w="888"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209000</w:t>
            </w:r>
          </w:p>
        </w:tc>
        <w:tc>
          <w:tcPr>
            <w:tcW w:w="46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4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175"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23年年底已做支付令，国库未审核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40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85" w:type="dxa"/>
            <w:gridSpan w:val="2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5"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营门隔离防护设施单位成本</w:t>
            </w:r>
          </w:p>
        </w:tc>
        <w:tc>
          <w:tcPr>
            <w:tcW w:w="85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≤54100元</w:t>
            </w:r>
          </w:p>
        </w:tc>
        <w:tc>
          <w:tcPr>
            <w:tcW w:w="888"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54100</w:t>
            </w:r>
          </w:p>
        </w:tc>
        <w:tc>
          <w:tcPr>
            <w:tcW w:w="46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4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175"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23年年底已做支付令，国库未审核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40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85" w:type="dxa"/>
            <w:gridSpan w:val="2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5"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战备器材室物资单位成本</w:t>
            </w:r>
          </w:p>
        </w:tc>
        <w:tc>
          <w:tcPr>
            <w:tcW w:w="85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≤198300元</w:t>
            </w:r>
          </w:p>
        </w:tc>
        <w:tc>
          <w:tcPr>
            <w:tcW w:w="888"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198300</w:t>
            </w:r>
          </w:p>
        </w:tc>
        <w:tc>
          <w:tcPr>
            <w:tcW w:w="46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175"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23年年底已做支付令，国库未审核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40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社会成本指标</w:t>
            </w:r>
          </w:p>
        </w:tc>
        <w:tc>
          <w:tcPr>
            <w:tcW w:w="1555"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88"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6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75"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40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生态环境成本指标</w:t>
            </w:r>
          </w:p>
        </w:tc>
        <w:tc>
          <w:tcPr>
            <w:tcW w:w="1555"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88"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6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75"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40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285" w:type="dxa"/>
            <w:gridSpan w:val="2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555"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应急连补充物资数量</w:t>
            </w:r>
          </w:p>
        </w:tc>
        <w:tc>
          <w:tcPr>
            <w:tcW w:w="85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＝1批</w:t>
            </w:r>
          </w:p>
        </w:tc>
        <w:tc>
          <w:tcPr>
            <w:tcW w:w="888"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46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4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175"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23年年底已做支付令，国库未审核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40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85" w:type="dxa"/>
            <w:gridSpan w:val="2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5"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营门隔离防护设施数量</w:t>
            </w:r>
          </w:p>
        </w:tc>
        <w:tc>
          <w:tcPr>
            <w:tcW w:w="85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＝1批</w:t>
            </w:r>
          </w:p>
        </w:tc>
        <w:tc>
          <w:tcPr>
            <w:tcW w:w="888"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46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4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175"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23年年底已做支付令，国库未审核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40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85" w:type="dxa"/>
            <w:gridSpan w:val="2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5"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战备器材室物资</w:t>
            </w:r>
          </w:p>
        </w:tc>
        <w:tc>
          <w:tcPr>
            <w:tcW w:w="85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＝1批</w:t>
            </w:r>
          </w:p>
        </w:tc>
        <w:tc>
          <w:tcPr>
            <w:tcW w:w="888"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46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175"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23年年底已做支付令，国库未审核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40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555"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添置营门隔离防护设施、应急连补充物资、战备器材室物资符合率</w:t>
            </w:r>
          </w:p>
        </w:tc>
        <w:tc>
          <w:tcPr>
            <w:tcW w:w="85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88"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6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175"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23年年底已做支付令，国库未审核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40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555"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添置营门隔离防护设施、应急连补充物资、战备器材室物资及时性</w:t>
            </w:r>
          </w:p>
        </w:tc>
        <w:tc>
          <w:tcPr>
            <w:tcW w:w="85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及时</w:t>
            </w:r>
          </w:p>
        </w:tc>
        <w:tc>
          <w:tcPr>
            <w:tcW w:w="888"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基本达成目标</w:t>
            </w:r>
          </w:p>
        </w:tc>
        <w:tc>
          <w:tcPr>
            <w:tcW w:w="46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175"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23年年底已做支付令，国库未审核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40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2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555"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88"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6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75"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40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555"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提高应急管理能力，减轻突发事件影响</w:t>
            </w:r>
          </w:p>
        </w:tc>
        <w:tc>
          <w:tcPr>
            <w:tcW w:w="85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得到保障</w:t>
            </w:r>
          </w:p>
        </w:tc>
        <w:tc>
          <w:tcPr>
            <w:tcW w:w="888"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基本达成目标</w:t>
            </w:r>
          </w:p>
        </w:tc>
        <w:tc>
          <w:tcPr>
            <w:tcW w:w="46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175"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40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555"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88"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6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75"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400" w:hRule="atLeast"/>
        </w:trPr>
        <w:tc>
          <w:tcPr>
            <w:tcW w:w="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84"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28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555"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人民群众的满意度</w:t>
            </w:r>
          </w:p>
        </w:tc>
        <w:tc>
          <w:tcPr>
            <w:tcW w:w="85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888"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46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4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175"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23年年底已做支付令，国库未审核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4"/>
          <w:wAfter w:w="786" w:type="dxa"/>
          <w:trHeight w:val="400" w:hRule="atLeast"/>
        </w:trPr>
        <w:tc>
          <w:tcPr>
            <w:tcW w:w="6001" w:type="dxa"/>
            <w:gridSpan w:val="19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46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1175"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540" w:hRule="atLeast"/>
        </w:trPr>
        <w:tc>
          <w:tcPr>
            <w:tcW w:w="8297" w:type="dxa"/>
            <w:gridSpan w:val="32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330" w:hRule="atLeast"/>
        </w:trPr>
        <w:tc>
          <w:tcPr>
            <w:tcW w:w="8297" w:type="dxa"/>
            <w:gridSpan w:val="32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304" w:hRule="atLeast"/>
        </w:trPr>
        <w:tc>
          <w:tcPr>
            <w:tcW w:w="112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7174" w:type="dxa"/>
            <w:gridSpan w:val="29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赣财资环指【2023】47号，江西省财政厅关于下达2023年自然灾害救灾资金预算的通知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300" w:hRule="atLeast"/>
        </w:trPr>
        <w:tc>
          <w:tcPr>
            <w:tcW w:w="112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4338" w:type="dxa"/>
            <w:gridSpan w:val="1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313"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523" w:type="dxa"/>
            <w:gridSpan w:val="8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300" w:hRule="atLeast"/>
        </w:trPr>
        <w:tc>
          <w:tcPr>
            <w:tcW w:w="1123" w:type="dxa"/>
            <w:gridSpan w:val="3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945"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9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002"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313"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53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43"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45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300" w:hRule="atLeast"/>
        </w:trPr>
        <w:tc>
          <w:tcPr>
            <w:tcW w:w="1123" w:type="dxa"/>
            <w:gridSpan w:val="3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945"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39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002"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79.105</w:t>
            </w:r>
          </w:p>
        </w:tc>
        <w:tc>
          <w:tcPr>
            <w:tcW w:w="1313"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79.105</w:t>
            </w:r>
          </w:p>
        </w:tc>
        <w:tc>
          <w:tcPr>
            <w:tcW w:w="53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543"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5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300" w:hRule="atLeast"/>
        </w:trPr>
        <w:tc>
          <w:tcPr>
            <w:tcW w:w="1123" w:type="dxa"/>
            <w:gridSpan w:val="3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945"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39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002"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79.1052</w:t>
            </w:r>
          </w:p>
        </w:tc>
        <w:tc>
          <w:tcPr>
            <w:tcW w:w="1313"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79.1052</w:t>
            </w:r>
          </w:p>
        </w:tc>
        <w:tc>
          <w:tcPr>
            <w:tcW w:w="53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43"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50"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300" w:hRule="atLeast"/>
        </w:trPr>
        <w:tc>
          <w:tcPr>
            <w:tcW w:w="542"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919" w:type="dxa"/>
            <w:gridSpan w:val="1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2836" w:type="dxa"/>
            <w:gridSpan w:val="14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1500" w:hRule="atLeast"/>
        </w:trPr>
        <w:tc>
          <w:tcPr>
            <w:tcW w:w="542"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919" w:type="dxa"/>
            <w:gridSpan w:val="1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按照《自然灾害救助条例》《国家自然灾害救助应急预案》等规定，支持做好灾区受灾群众冬春期间基本生活救助，维护社会稳定；2、及时足额发放中央冬春救灾资金，确保冬春期间受灾群众基本生活和安全温暖过冬；</w:t>
            </w:r>
          </w:p>
        </w:tc>
        <w:tc>
          <w:tcPr>
            <w:tcW w:w="2836" w:type="dxa"/>
            <w:gridSpan w:val="14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支持做好灾区受灾群众冬春期间基本生活救助，维护社会稳定；确保冬春期间受灾群众基本生活和安全温暖过冬。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582" w:hRule="atLeast"/>
        </w:trPr>
        <w:tc>
          <w:tcPr>
            <w:tcW w:w="542"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892"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634"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644"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74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86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449" w:type="dxa"/>
            <w:gridSpan w:val="26"/>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30" w:type="dxa"/>
            <w:gridSpan w:val="31"/>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993"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420" w:hRule="atLeast"/>
        </w:trPr>
        <w:tc>
          <w:tcPr>
            <w:tcW w:w="542"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92" w:type="dxa"/>
            <w:gridSpan w:val="3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634" w:type="dxa"/>
            <w:gridSpan w:val="4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644"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给予特困家庭倾斜补助（发放棉被）</w:t>
            </w:r>
          </w:p>
        </w:tc>
        <w:tc>
          <w:tcPr>
            <w:tcW w:w="74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＝108元/床</w:t>
            </w:r>
          </w:p>
        </w:tc>
        <w:tc>
          <w:tcPr>
            <w:tcW w:w="86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108</w:t>
            </w:r>
          </w:p>
        </w:tc>
        <w:tc>
          <w:tcPr>
            <w:tcW w:w="44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93"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420" w:hRule="atLeast"/>
        </w:trPr>
        <w:tc>
          <w:tcPr>
            <w:tcW w:w="542"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92" w:type="dxa"/>
            <w:gridSpan w:val="3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4" w:type="dxa"/>
            <w:gridSpan w:val="4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44"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救助标准</w:t>
            </w:r>
          </w:p>
        </w:tc>
        <w:tc>
          <w:tcPr>
            <w:tcW w:w="74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＝130元/人</w:t>
            </w:r>
          </w:p>
        </w:tc>
        <w:tc>
          <w:tcPr>
            <w:tcW w:w="86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130</w:t>
            </w:r>
          </w:p>
        </w:tc>
        <w:tc>
          <w:tcPr>
            <w:tcW w:w="44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93"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420" w:hRule="atLeast"/>
        </w:trPr>
        <w:tc>
          <w:tcPr>
            <w:tcW w:w="542"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92" w:type="dxa"/>
            <w:gridSpan w:val="3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4"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社会成本指标</w:t>
            </w:r>
          </w:p>
        </w:tc>
        <w:tc>
          <w:tcPr>
            <w:tcW w:w="1644"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4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6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4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3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93"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420" w:hRule="atLeast"/>
        </w:trPr>
        <w:tc>
          <w:tcPr>
            <w:tcW w:w="542"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92" w:type="dxa"/>
            <w:gridSpan w:val="3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4"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生态环境成本指标</w:t>
            </w:r>
          </w:p>
        </w:tc>
        <w:tc>
          <w:tcPr>
            <w:tcW w:w="1644"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4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6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4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3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93"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420" w:hRule="atLeast"/>
        </w:trPr>
        <w:tc>
          <w:tcPr>
            <w:tcW w:w="542"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92" w:type="dxa"/>
            <w:gridSpan w:val="3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634" w:type="dxa"/>
            <w:gridSpan w:val="4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644"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冬春期间受灾困难群众救助数量</w:t>
            </w:r>
          </w:p>
        </w:tc>
        <w:tc>
          <w:tcPr>
            <w:tcW w:w="74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＝5712人</w:t>
            </w:r>
          </w:p>
        </w:tc>
        <w:tc>
          <w:tcPr>
            <w:tcW w:w="86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5712</w:t>
            </w:r>
          </w:p>
        </w:tc>
        <w:tc>
          <w:tcPr>
            <w:tcW w:w="44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93"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420" w:hRule="atLeast"/>
        </w:trPr>
        <w:tc>
          <w:tcPr>
            <w:tcW w:w="542"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92" w:type="dxa"/>
            <w:gridSpan w:val="3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4" w:type="dxa"/>
            <w:gridSpan w:val="4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44"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给予特困家庭倾斜补助（棉被数量）</w:t>
            </w:r>
          </w:p>
        </w:tc>
        <w:tc>
          <w:tcPr>
            <w:tcW w:w="74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＝449床</w:t>
            </w:r>
          </w:p>
        </w:tc>
        <w:tc>
          <w:tcPr>
            <w:tcW w:w="86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449</w:t>
            </w:r>
          </w:p>
        </w:tc>
        <w:tc>
          <w:tcPr>
            <w:tcW w:w="44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93"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420" w:hRule="atLeast"/>
        </w:trPr>
        <w:tc>
          <w:tcPr>
            <w:tcW w:w="542"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92" w:type="dxa"/>
            <w:gridSpan w:val="3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4" w:type="dxa"/>
            <w:gridSpan w:val="4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644"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给予特困家庭棉被合格率</w:t>
            </w:r>
          </w:p>
        </w:tc>
        <w:tc>
          <w:tcPr>
            <w:tcW w:w="74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6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4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3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993"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420" w:hRule="atLeast"/>
        </w:trPr>
        <w:tc>
          <w:tcPr>
            <w:tcW w:w="542"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92" w:type="dxa"/>
            <w:gridSpan w:val="3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4" w:type="dxa"/>
            <w:gridSpan w:val="4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44"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冬春救灾资金使用率</w:t>
            </w:r>
          </w:p>
        </w:tc>
        <w:tc>
          <w:tcPr>
            <w:tcW w:w="74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6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4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3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993"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420" w:hRule="atLeast"/>
        </w:trPr>
        <w:tc>
          <w:tcPr>
            <w:tcW w:w="542"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92" w:type="dxa"/>
            <w:gridSpan w:val="3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4" w:type="dxa"/>
            <w:gridSpan w:val="4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644"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收到冬春救灾资金后发放至救助对象所需时间</w:t>
            </w:r>
          </w:p>
        </w:tc>
        <w:tc>
          <w:tcPr>
            <w:tcW w:w="74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发放资金所需时间不超过15个工作日</w:t>
            </w:r>
          </w:p>
        </w:tc>
        <w:tc>
          <w:tcPr>
            <w:tcW w:w="86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基本达成目标</w:t>
            </w:r>
          </w:p>
        </w:tc>
        <w:tc>
          <w:tcPr>
            <w:tcW w:w="44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3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993"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420" w:hRule="atLeast"/>
        </w:trPr>
        <w:tc>
          <w:tcPr>
            <w:tcW w:w="542"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92" w:type="dxa"/>
            <w:gridSpan w:val="3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4" w:type="dxa"/>
            <w:gridSpan w:val="4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44"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发放特困家庭倾斜补助（棉被）</w:t>
            </w:r>
          </w:p>
        </w:tc>
        <w:tc>
          <w:tcPr>
            <w:tcW w:w="74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及时发放</w:t>
            </w:r>
          </w:p>
        </w:tc>
        <w:tc>
          <w:tcPr>
            <w:tcW w:w="86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基本达成目标</w:t>
            </w:r>
          </w:p>
        </w:tc>
        <w:tc>
          <w:tcPr>
            <w:tcW w:w="44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3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993"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420" w:hRule="atLeast"/>
        </w:trPr>
        <w:tc>
          <w:tcPr>
            <w:tcW w:w="542"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92" w:type="dxa"/>
            <w:gridSpan w:val="3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634"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644"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4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6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4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3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93"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420" w:hRule="atLeast"/>
        </w:trPr>
        <w:tc>
          <w:tcPr>
            <w:tcW w:w="542"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92" w:type="dxa"/>
            <w:gridSpan w:val="3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4" w:type="dxa"/>
            <w:gridSpan w:val="4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644"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灾区重大负面舆情和事件次数</w:t>
            </w:r>
          </w:p>
        </w:tc>
        <w:tc>
          <w:tcPr>
            <w:tcW w:w="74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≤5次</w:t>
            </w:r>
          </w:p>
        </w:tc>
        <w:tc>
          <w:tcPr>
            <w:tcW w:w="86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44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3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993"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420" w:hRule="atLeast"/>
        </w:trPr>
        <w:tc>
          <w:tcPr>
            <w:tcW w:w="542"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92" w:type="dxa"/>
            <w:gridSpan w:val="3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4" w:type="dxa"/>
            <w:gridSpan w:val="4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44"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帮助受灾群众克服冬春生活困难</w:t>
            </w:r>
          </w:p>
        </w:tc>
        <w:tc>
          <w:tcPr>
            <w:tcW w:w="74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妥善保障受灾群众基本生活，确保安全温暖过冬过节</w:t>
            </w:r>
          </w:p>
        </w:tc>
        <w:tc>
          <w:tcPr>
            <w:tcW w:w="86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基本达成目标</w:t>
            </w:r>
          </w:p>
        </w:tc>
        <w:tc>
          <w:tcPr>
            <w:tcW w:w="44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3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993"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420" w:hRule="atLeast"/>
        </w:trPr>
        <w:tc>
          <w:tcPr>
            <w:tcW w:w="542"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92" w:type="dxa"/>
            <w:gridSpan w:val="3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4"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644"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4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6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4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3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93"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420" w:hRule="atLeast"/>
        </w:trPr>
        <w:tc>
          <w:tcPr>
            <w:tcW w:w="542"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92"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634"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644"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受灾群众投诉率</w:t>
            </w:r>
          </w:p>
        </w:tc>
        <w:tc>
          <w:tcPr>
            <w:tcW w:w="74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≤0.01%</w:t>
            </w:r>
          </w:p>
        </w:tc>
        <w:tc>
          <w:tcPr>
            <w:tcW w:w="86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0.01</w:t>
            </w:r>
          </w:p>
        </w:tc>
        <w:tc>
          <w:tcPr>
            <w:tcW w:w="44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53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993"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564" w:type="dxa"/>
          <w:trHeight w:val="578" w:hRule="atLeast"/>
        </w:trPr>
        <w:tc>
          <w:tcPr>
            <w:tcW w:w="6325" w:type="dxa"/>
            <w:gridSpan w:val="2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44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3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993"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540" w:hRule="atLeast"/>
        </w:trPr>
        <w:tc>
          <w:tcPr>
            <w:tcW w:w="8281" w:type="dxa"/>
            <w:gridSpan w:val="32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330" w:hRule="atLeast"/>
        </w:trPr>
        <w:tc>
          <w:tcPr>
            <w:tcW w:w="8281" w:type="dxa"/>
            <w:gridSpan w:val="32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304" w:hRule="atLeast"/>
        </w:trPr>
        <w:tc>
          <w:tcPr>
            <w:tcW w:w="108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7193" w:type="dxa"/>
            <w:gridSpan w:val="29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昌财建指【2023】3号(关于下达中央自然灾害救灾资金预算的通知)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300" w:hRule="atLeast"/>
        </w:trPr>
        <w:tc>
          <w:tcPr>
            <w:tcW w:w="108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4334" w:type="dxa"/>
            <w:gridSpan w:val="1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336" w:type="dxa"/>
            <w:gridSpan w:val="5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523" w:type="dxa"/>
            <w:gridSpan w:val="8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300" w:hRule="atLeast"/>
        </w:trPr>
        <w:tc>
          <w:tcPr>
            <w:tcW w:w="1088" w:type="dxa"/>
            <w:gridSpan w:val="2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827" w:type="dxa"/>
            <w:gridSpan w:val="6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9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116"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336" w:type="dxa"/>
            <w:gridSpan w:val="5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3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46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300" w:hRule="atLeast"/>
        </w:trPr>
        <w:tc>
          <w:tcPr>
            <w:tcW w:w="1088" w:type="dxa"/>
            <w:gridSpan w:val="2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827" w:type="dxa"/>
            <w:gridSpan w:val="6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39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116"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64</w:t>
            </w:r>
          </w:p>
        </w:tc>
        <w:tc>
          <w:tcPr>
            <w:tcW w:w="1336" w:type="dxa"/>
            <w:gridSpan w:val="5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64</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53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6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300" w:hRule="atLeast"/>
        </w:trPr>
        <w:tc>
          <w:tcPr>
            <w:tcW w:w="1088" w:type="dxa"/>
            <w:gridSpan w:val="2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827" w:type="dxa"/>
            <w:gridSpan w:val="6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39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116"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64</w:t>
            </w:r>
          </w:p>
        </w:tc>
        <w:tc>
          <w:tcPr>
            <w:tcW w:w="1336" w:type="dxa"/>
            <w:gridSpan w:val="5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64</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6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300" w:hRule="atLeast"/>
        </w:trPr>
        <w:tc>
          <w:tcPr>
            <w:tcW w:w="50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915" w:type="dxa"/>
            <w:gridSpan w:val="17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2859" w:type="dxa"/>
            <w:gridSpan w:val="14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1080" w:hRule="atLeast"/>
        </w:trPr>
        <w:tc>
          <w:tcPr>
            <w:tcW w:w="5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915" w:type="dxa"/>
            <w:gridSpan w:val="17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目标1：切实做好防汛抢险组织、指导、协调、督促工作；全面提升防汛减灾水平和抢险救援能力，确保人民群众生命财产安全；确保防汛物资、设备安全储存、及时维修，为受灾地区抗洪抢险提供经费支持。目标2：切实做好应急抗旱组织、指导、协调、督促工作；全面提升抗旱减灾水平和能力，确保人民群众生命安全和供水安全；确保抗旱设备安全储存、及时维修，为受灾地区抗旱减灾提供经费支持。</w:t>
            </w:r>
          </w:p>
        </w:tc>
        <w:tc>
          <w:tcPr>
            <w:tcW w:w="2859" w:type="dxa"/>
            <w:gridSpan w:val="14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及时做好应急抗旱组织、指导、协调、督促工作，以提升抗旱减灾水平和能力，确保人民群众生命安全和供水安全。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582" w:hRule="atLeast"/>
        </w:trPr>
        <w:tc>
          <w:tcPr>
            <w:tcW w:w="50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1030"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37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656"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8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99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420" w:hRule="atLeast"/>
        </w:trPr>
        <w:tc>
          <w:tcPr>
            <w:tcW w:w="5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378" w:type="dxa"/>
            <w:gridSpan w:val="3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656"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方便面单价</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≤48元/箱</w:t>
            </w:r>
          </w:p>
        </w:tc>
        <w:tc>
          <w:tcPr>
            <w:tcW w:w="8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48</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99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420" w:hRule="atLeast"/>
        </w:trPr>
        <w:tc>
          <w:tcPr>
            <w:tcW w:w="5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78"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56"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矿泉水单价</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≤40元/箱</w:t>
            </w:r>
          </w:p>
        </w:tc>
        <w:tc>
          <w:tcPr>
            <w:tcW w:w="8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40</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99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420" w:hRule="atLeast"/>
        </w:trPr>
        <w:tc>
          <w:tcPr>
            <w:tcW w:w="5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78"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56"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防汛组合包单价</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≤1980元/个</w:t>
            </w:r>
          </w:p>
        </w:tc>
        <w:tc>
          <w:tcPr>
            <w:tcW w:w="8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1980</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99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420" w:hRule="atLeast"/>
        </w:trPr>
        <w:tc>
          <w:tcPr>
            <w:tcW w:w="5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78"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56"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潜水泵单价</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≤4600元/个</w:t>
            </w:r>
          </w:p>
        </w:tc>
        <w:tc>
          <w:tcPr>
            <w:tcW w:w="8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4600</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99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420" w:hRule="atLeast"/>
        </w:trPr>
        <w:tc>
          <w:tcPr>
            <w:tcW w:w="5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78"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56"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橡皮艇单价</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≤8000元/艘</w:t>
            </w:r>
          </w:p>
        </w:tc>
        <w:tc>
          <w:tcPr>
            <w:tcW w:w="8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8000</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99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420" w:hRule="atLeast"/>
        </w:trPr>
        <w:tc>
          <w:tcPr>
            <w:tcW w:w="5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78"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56"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抗旱巡逻电瓶车单价</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≤2500元/辆</w:t>
            </w:r>
          </w:p>
        </w:tc>
        <w:tc>
          <w:tcPr>
            <w:tcW w:w="8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2500</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99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420" w:hRule="atLeast"/>
        </w:trPr>
        <w:tc>
          <w:tcPr>
            <w:tcW w:w="5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78"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56"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水管单价</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≤16元/米</w:t>
            </w:r>
          </w:p>
        </w:tc>
        <w:tc>
          <w:tcPr>
            <w:tcW w:w="8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99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420" w:hRule="atLeast"/>
        </w:trPr>
        <w:tc>
          <w:tcPr>
            <w:tcW w:w="5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7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社会成本指标</w:t>
            </w:r>
          </w:p>
        </w:tc>
        <w:tc>
          <w:tcPr>
            <w:tcW w:w="1656"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9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420" w:hRule="atLeast"/>
        </w:trPr>
        <w:tc>
          <w:tcPr>
            <w:tcW w:w="5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7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生态环境成本指标</w:t>
            </w:r>
          </w:p>
        </w:tc>
        <w:tc>
          <w:tcPr>
            <w:tcW w:w="1656"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9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420" w:hRule="atLeast"/>
        </w:trPr>
        <w:tc>
          <w:tcPr>
            <w:tcW w:w="5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378" w:type="dxa"/>
            <w:gridSpan w:val="3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656"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潜水泵数量</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＝30个</w:t>
            </w:r>
          </w:p>
        </w:tc>
        <w:tc>
          <w:tcPr>
            <w:tcW w:w="8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99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420" w:hRule="atLeast"/>
        </w:trPr>
        <w:tc>
          <w:tcPr>
            <w:tcW w:w="5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78"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56"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水管数量</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＝2000米</w:t>
            </w:r>
          </w:p>
        </w:tc>
        <w:tc>
          <w:tcPr>
            <w:tcW w:w="8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2000</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99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420" w:hRule="atLeast"/>
        </w:trPr>
        <w:tc>
          <w:tcPr>
            <w:tcW w:w="5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78"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56"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防汛组合包数量</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＝100个</w:t>
            </w:r>
          </w:p>
        </w:tc>
        <w:tc>
          <w:tcPr>
            <w:tcW w:w="8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99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420" w:hRule="atLeast"/>
        </w:trPr>
        <w:tc>
          <w:tcPr>
            <w:tcW w:w="5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78"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56"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橡皮艇数量</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＝4艘</w:t>
            </w:r>
          </w:p>
        </w:tc>
        <w:tc>
          <w:tcPr>
            <w:tcW w:w="8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99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420" w:hRule="atLeast"/>
        </w:trPr>
        <w:tc>
          <w:tcPr>
            <w:tcW w:w="5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78"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56"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矿泉水数量</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＝2370箱</w:t>
            </w:r>
          </w:p>
        </w:tc>
        <w:tc>
          <w:tcPr>
            <w:tcW w:w="8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2370</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99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420" w:hRule="atLeast"/>
        </w:trPr>
        <w:tc>
          <w:tcPr>
            <w:tcW w:w="5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78"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56"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方便面数量</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＝2400箱</w:t>
            </w:r>
          </w:p>
        </w:tc>
        <w:tc>
          <w:tcPr>
            <w:tcW w:w="8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2400</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99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420" w:hRule="atLeast"/>
        </w:trPr>
        <w:tc>
          <w:tcPr>
            <w:tcW w:w="5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78"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56"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抗旱巡逻电瓶车数量</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＝12辆</w:t>
            </w:r>
          </w:p>
        </w:tc>
        <w:tc>
          <w:tcPr>
            <w:tcW w:w="8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99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420" w:hRule="atLeast"/>
        </w:trPr>
        <w:tc>
          <w:tcPr>
            <w:tcW w:w="5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7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656"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物资、设备合格率</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9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420" w:hRule="atLeast"/>
        </w:trPr>
        <w:tc>
          <w:tcPr>
            <w:tcW w:w="5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7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656"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物资、设备采购及时率</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9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420" w:hRule="atLeast"/>
        </w:trPr>
        <w:tc>
          <w:tcPr>
            <w:tcW w:w="5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37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656"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9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420" w:hRule="atLeast"/>
        </w:trPr>
        <w:tc>
          <w:tcPr>
            <w:tcW w:w="5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7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656"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重大负面舆情和报道次数</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≤1次</w:t>
            </w:r>
          </w:p>
        </w:tc>
        <w:tc>
          <w:tcPr>
            <w:tcW w:w="8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9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420" w:hRule="atLeast"/>
        </w:trPr>
        <w:tc>
          <w:tcPr>
            <w:tcW w:w="5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7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656"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9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420" w:hRule="atLeast"/>
        </w:trPr>
        <w:tc>
          <w:tcPr>
            <w:tcW w:w="50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30"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37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656"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受灾群众投诉率</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8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99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1"/>
          <w:wAfter w:w="580" w:type="dxa"/>
          <w:trHeight w:val="578" w:hRule="atLeast"/>
        </w:trPr>
        <w:tc>
          <w:tcPr>
            <w:tcW w:w="6286" w:type="dxa"/>
            <w:gridSpan w:val="2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99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59" w:type="dxa"/>
          <w:trHeight w:val="540" w:hRule="atLeast"/>
        </w:trPr>
        <w:tc>
          <w:tcPr>
            <w:tcW w:w="8402" w:type="dxa"/>
            <w:gridSpan w:val="33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59" w:type="dxa"/>
          <w:trHeight w:val="330" w:hRule="atLeast"/>
        </w:trPr>
        <w:tc>
          <w:tcPr>
            <w:tcW w:w="8402" w:type="dxa"/>
            <w:gridSpan w:val="33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59" w:type="dxa"/>
          <w:trHeight w:val="304" w:hRule="atLeast"/>
        </w:trPr>
        <w:tc>
          <w:tcPr>
            <w:tcW w:w="1270"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7132" w:type="dxa"/>
            <w:gridSpan w:val="28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防汛值班补贴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59" w:type="dxa"/>
          <w:trHeight w:val="300" w:hRule="atLeast"/>
        </w:trPr>
        <w:tc>
          <w:tcPr>
            <w:tcW w:w="1270"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4136" w:type="dxa"/>
            <w:gridSpan w:val="1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347" w:type="dxa"/>
            <w:gridSpan w:val="5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649" w:type="dxa"/>
            <w:gridSpan w:val="9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59" w:type="dxa"/>
          <w:trHeight w:val="300" w:hRule="atLeast"/>
        </w:trPr>
        <w:tc>
          <w:tcPr>
            <w:tcW w:w="1270" w:type="dxa"/>
            <w:gridSpan w:val="4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2072"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3"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911"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347" w:type="dxa"/>
            <w:gridSpan w:val="5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48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543"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59" w:type="dxa"/>
          <w:trHeight w:val="300" w:hRule="atLeast"/>
        </w:trPr>
        <w:tc>
          <w:tcPr>
            <w:tcW w:w="1270" w:type="dxa"/>
            <w:gridSpan w:val="4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2072"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153"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5.664</w:t>
            </w:r>
          </w:p>
        </w:tc>
        <w:tc>
          <w:tcPr>
            <w:tcW w:w="911"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5.664</w:t>
            </w:r>
          </w:p>
        </w:tc>
        <w:tc>
          <w:tcPr>
            <w:tcW w:w="1347" w:type="dxa"/>
            <w:gridSpan w:val="5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5.664</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48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43"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59" w:type="dxa"/>
          <w:trHeight w:val="300" w:hRule="atLeast"/>
        </w:trPr>
        <w:tc>
          <w:tcPr>
            <w:tcW w:w="1270" w:type="dxa"/>
            <w:gridSpan w:val="4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2072"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153"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5.664</w:t>
            </w:r>
          </w:p>
        </w:tc>
        <w:tc>
          <w:tcPr>
            <w:tcW w:w="911"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5.664</w:t>
            </w:r>
          </w:p>
        </w:tc>
        <w:tc>
          <w:tcPr>
            <w:tcW w:w="1347" w:type="dxa"/>
            <w:gridSpan w:val="5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5.664</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48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43"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59" w:type="dxa"/>
          <w:trHeight w:val="300" w:hRule="atLeast"/>
        </w:trPr>
        <w:tc>
          <w:tcPr>
            <w:tcW w:w="689"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717" w:type="dxa"/>
            <w:gridSpan w:val="15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2996" w:type="dxa"/>
            <w:gridSpan w:val="15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59" w:type="dxa"/>
          <w:trHeight w:val="30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717" w:type="dxa"/>
            <w:gridSpan w:val="15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及时响应突发汛期。</w:t>
            </w:r>
          </w:p>
        </w:tc>
        <w:tc>
          <w:tcPr>
            <w:tcW w:w="2996" w:type="dxa"/>
            <w:gridSpan w:val="15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防汛期间值班人员全部在岗在位，及时响应突发汛期。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59" w:type="dxa"/>
          <w:trHeight w:val="582" w:hRule="atLeast"/>
        </w:trPr>
        <w:tc>
          <w:tcPr>
            <w:tcW w:w="689"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1019"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63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38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680"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817"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530" w:type="dxa"/>
            <w:gridSpan w:val="33"/>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102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59"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63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38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每人每班次发放标准</w:t>
            </w:r>
          </w:p>
        </w:tc>
        <w:tc>
          <w:tcPr>
            <w:tcW w:w="680"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＝80元</w:t>
            </w:r>
          </w:p>
        </w:tc>
        <w:tc>
          <w:tcPr>
            <w:tcW w:w="817"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80</w:t>
            </w:r>
          </w:p>
        </w:tc>
        <w:tc>
          <w:tcPr>
            <w:tcW w:w="530"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02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59"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社会成本指标</w:t>
            </w:r>
          </w:p>
        </w:tc>
        <w:tc>
          <w:tcPr>
            <w:tcW w:w="138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680"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17"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30"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2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59"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生态环境成本指标</w:t>
            </w:r>
          </w:p>
        </w:tc>
        <w:tc>
          <w:tcPr>
            <w:tcW w:w="138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680"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17"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30"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2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59"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634" w:type="dxa"/>
            <w:gridSpan w:val="3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38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值班总班次</w:t>
            </w:r>
          </w:p>
        </w:tc>
        <w:tc>
          <w:tcPr>
            <w:tcW w:w="680"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＝236班次</w:t>
            </w:r>
          </w:p>
        </w:tc>
        <w:tc>
          <w:tcPr>
            <w:tcW w:w="817"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236</w:t>
            </w:r>
          </w:p>
        </w:tc>
        <w:tc>
          <w:tcPr>
            <w:tcW w:w="530"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2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59"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4" w:type="dxa"/>
            <w:gridSpan w:val="3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8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每班次值班人数</w:t>
            </w:r>
          </w:p>
        </w:tc>
        <w:tc>
          <w:tcPr>
            <w:tcW w:w="680"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＝3人</w:t>
            </w:r>
          </w:p>
        </w:tc>
        <w:tc>
          <w:tcPr>
            <w:tcW w:w="817"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530"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2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59"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38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值班人员在岗率</w:t>
            </w:r>
          </w:p>
        </w:tc>
        <w:tc>
          <w:tcPr>
            <w:tcW w:w="680"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w:t>
            </w:r>
          </w:p>
        </w:tc>
        <w:tc>
          <w:tcPr>
            <w:tcW w:w="817"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w:t>
            </w:r>
          </w:p>
        </w:tc>
        <w:tc>
          <w:tcPr>
            <w:tcW w:w="530"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2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59"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38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补贴发放及时率</w:t>
            </w:r>
          </w:p>
        </w:tc>
        <w:tc>
          <w:tcPr>
            <w:tcW w:w="680"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17"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30"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2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59"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63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38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680"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17"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30"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2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59"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38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灾情及时响应率</w:t>
            </w:r>
          </w:p>
        </w:tc>
        <w:tc>
          <w:tcPr>
            <w:tcW w:w="680"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17"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30"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2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59"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3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38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680"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17"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30"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2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59"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63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38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值班人员满意度</w:t>
            </w:r>
          </w:p>
        </w:tc>
        <w:tc>
          <w:tcPr>
            <w:tcW w:w="680"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817"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530"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02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59" w:type="dxa"/>
          <w:trHeight w:val="578" w:hRule="atLeast"/>
        </w:trPr>
        <w:tc>
          <w:tcPr>
            <w:tcW w:w="6223" w:type="dxa"/>
            <w:gridSpan w:val="20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530"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62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102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636" w:type="dxa"/>
          <w:trHeight w:val="540" w:hRule="atLeast"/>
        </w:trPr>
        <w:tc>
          <w:tcPr>
            <w:tcW w:w="8225" w:type="dxa"/>
            <w:gridSpan w:val="3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636" w:type="dxa"/>
          <w:trHeight w:val="330" w:hRule="atLeast"/>
        </w:trPr>
        <w:tc>
          <w:tcPr>
            <w:tcW w:w="8225" w:type="dxa"/>
            <w:gridSpan w:val="3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636" w:type="dxa"/>
          <w:trHeight w:val="304" w:hRule="atLeast"/>
        </w:trPr>
        <w:tc>
          <w:tcPr>
            <w:tcW w:w="1158"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7067" w:type="dxa"/>
            <w:gridSpan w:val="28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春节走访慰问消防队员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636" w:type="dxa"/>
          <w:trHeight w:val="300" w:hRule="atLeast"/>
        </w:trPr>
        <w:tc>
          <w:tcPr>
            <w:tcW w:w="1158"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4175" w:type="dxa"/>
            <w:gridSpan w:val="1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348"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544" w:type="dxa"/>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636" w:type="dxa"/>
          <w:trHeight w:val="300" w:hRule="atLeast"/>
        </w:trPr>
        <w:tc>
          <w:tcPr>
            <w:tcW w:w="1158" w:type="dxa"/>
            <w:gridSpan w:val="3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781"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9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003"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348"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62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427"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49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636" w:type="dxa"/>
          <w:trHeight w:val="300" w:hRule="atLeast"/>
        </w:trPr>
        <w:tc>
          <w:tcPr>
            <w:tcW w:w="1158" w:type="dxa"/>
            <w:gridSpan w:val="3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81"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39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003"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w:t>
            </w:r>
          </w:p>
        </w:tc>
        <w:tc>
          <w:tcPr>
            <w:tcW w:w="1348"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w:t>
            </w:r>
          </w:p>
        </w:tc>
        <w:tc>
          <w:tcPr>
            <w:tcW w:w="62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427"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9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636" w:type="dxa"/>
          <w:trHeight w:val="300" w:hRule="atLeast"/>
        </w:trPr>
        <w:tc>
          <w:tcPr>
            <w:tcW w:w="1158" w:type="dxa"/>
            <w:gridSpan w:val="3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81"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39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003"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w:t>
            </w:r>
          </w:p>
        </w:tc>
        <w:tc>
          <w:tcPr>
            <w:tcW w:w="1348"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w:t>
            </w:r>
          </w:p>
        </w:tc>
        <w:tc>
          <w:tcPr>
            <w:tcW w:w="62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427"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9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636" w:type="dxa"/>
          <w:trHeight w:val="300" w:hRule="atLeast"/>
        </w:trPr>
        <w:tc>
          <w:tcPr>
            <w:tcW w:w="577" w:type="dxa"/>
            <w:gridSpan w:val="1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756" w:type="dxa"/>
            <w:gridSpan w:val="16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2892" w:type="dxa"/>
            <w:gridSpan w:val="1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636" w:type="dxa"/>
          <w:trHeight w:val="300" w:hRule="atLeast"/>
        </w:trPr>
        <w:tc>
          <w:tcPr>
            <w:tcW w:w="577"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756" w:type="dxa"/>
            <w:gridSpan w:val="16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提升消防队员幸福感。</w:t>
            </w:r>
          </w:p>
        </w:tc>
        <w:tc>
          <w:tcPr>
            <w:tcW w:w="2892" w:type="dxa"/>
            <w:gridSpan w:val="1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春慰走访慰问消防员，替身消防员幸福感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636" w:type="dxa"/>
          <w:trHeight w:val="582" w:hRule="atLeast"/>
        </w:trPr>
        <w:tc>
          <w:tcPr>
            <w:tcW w:w="577" w:type="dxa"/>
            <w:gridSpan w:val="17"/>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996"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36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66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72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1002"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346" w:type="dxa"/>
            <w:gridSpan w:val="17"/>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621" w:type="dxa"/>
            <w:gridSpan w:val="37"/>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923"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636" w:type="dxa"/>
          <w:trHeight w:val="420" w:hRule="atLeast"/>
        </w:trPr>
        <w:tc>
          <w:tcPr>
            <w:tcW w:w="577"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36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66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单套服装平均单价</w:t>
            </w:r>
          </w:p>
        </w:tc>
        <w:tc>
          <w:tcPr>
            <w:tcW w:w="72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≤661元</w:t>
            </w:r>
          </w:p>
        </w:tc>
        <w:tc>
          <w:tcPr>
            <w:tcW w:w="1002"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661</w:t>
            </w:r>
          </w:p>
        </w:tc>
        <w:tc>
          <w:tcPr>
            <w:tcW w:w="346"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62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923"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636" w:type="dxa"/>
          <w:trHeight w:val="420" w:hRule="atLeast"/>
        </w:trPr>
        <w:tc>
          <w:tcPr>
            <w:tcW w:w="577"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6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社会成本指标</w:t>
            </w:r>
          </w:p>
        </w:tc>
        <w:tc>
          <w:tcPr>
            <w:tcW w:w="166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2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02"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346"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23"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636" w:type="dxa"/>
          <w:trHeight w:val="420" w:hRule="atLeast"/>
        </w:trPr>
        <w:tc>
          <w:tcPr>
            <w:tcW w:w="577"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6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生态环境成本指标</w:t>
            </w:r>
          </w:p>
        </w:tc>
        <w:tc>
          <w:tcPr>
            <w:tcW w:w="166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2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02"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346"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23"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636" w:type="dxa"/>
          <w:trHeight w:val="420" w:hRule="atLeast"/>
        </w:trPr>
        <w:tc>
          <w:tcPr>
            <w:tcW w:w="577"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36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66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慰问消防队员人数</w:t>
            </w:r>
          </w:p>
        </w:tc>
        <w:tc>
          <w:tcPr>
            <w:tcW w:w="72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＝106人</w:t>
            </w:r>
          </w:p>
        </w:tc>
        <w:tc>
          <w:tcPr>
            <w:tcW w:w="1002"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106</w:t>
            </w:r>
          </w:p>
        </w:tc>
        <w:tc>
          <w:tcPr>
            <w:tcW w:w="346"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62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923"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636" w:type="dxa"/>
          <w:trHeight w:val="420" w:hRule="atLeast"/>
        </w:trPr>
        <w:tc>
          <w:tcPr>
            <w:tcW w:w="577"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6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66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慰问物资合格率</w:t>
            </w:r>
          </w:p>
        </w:tc>
        <w:tc>
          <w:tcPr>
            <w:tcW w:w="72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1002"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346"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23"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636" w:type="dxa"/>
          <w:trHeight w:val="420" w:hRule="atLeast"/>
        </w:trPr>
        <w:tc>
          <w:tcPr>
            <w:tcW w:w="577"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6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66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慰问开展及时率</w:t>
            </w:r>
          </w:p>
        </w:tc>
        <w:tc>
          <w:tcPr>
            <w:tcW w:w="72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1002"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346"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23"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636" w:type="dxa"/>
          <w:trHeight w:val="420" w:hRule="atLeast"/>
        </w:trPr>
        <w:tc>
          <w:tcPr>
            <w:tcW w:w="577"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36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66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2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02"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346"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23"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636" w:type="dxa"/>
          <w:trHeight w:val="420" w:hRule="atLeast"/>
        </w:trPr>
        <w:tc>
          <w:tcPr>
            <w:tcW w:w="577"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6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66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消防队员幸福感提升率</w:t>
            </w:r>
          </w:p>
        </w:tc>
        <w:tc>
          <w:tcPr>
            <w:tcW w:w="72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02"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346"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23"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636" w:type="dxa"/>
          <w:trHeight w:val="420" w:hRule="atLeast"/>
        </w:trPr>
        <w:tc>
          <w:tcPr>
            <w:tcW w:w="577"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6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66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2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02"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346"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23"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636" w:type="dxa"/>
          <w:trHeight w:val="420" w:hRule="atLeast"/>
        </w:trPr>
        <w:tc>
          <w:tcPr>
            <w:tcW w:w="577"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36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668"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消防队员满意度</w:t>
            </w:r>
          </w:p>
        </w:tc>
        <w:tc>
          <w:tcPr>
            <w:tcW w:w="72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w:t>
            </w:r>
          </w:p>
        </w:tc>
        <w:tc>
          <w:tcPr>
            <w:tcW w:w="1002"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w:t>
            </w:r>
          </w:p>
        </w:tc>
        <w:tc>
          <w:tcPr>
            <w:tcW w:w="346"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62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923"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8"/>
          <w:wAfter w:w="636" w:type="dxa"/>
          <w:trHeight w:val="578" w:hRule="atLeast"/>
        </w:trPr>
        <w:tc>
          <w:tcPr>
            <w:tcW w:w="6335" w:type="dxa"/>
            <w:gridSpan w:val="2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346"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62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923"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540" w:hRule="atLeast"/>
        </w:trPr>
        <w:tc>
          <w:tcPr>
            <w:tcW w:w="8135" w:type="dxa"/>
            <w:gridSpan w:val="3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330" w:hRule="atLeast"/>
        </w:trPr>
        <w:tc>
          <w:tcPr>
            <w:tcW w:w="8135" w:type="dxa"/>
            <w:gridSpan w:val="3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304" w:hRule="atLeast"/>
        </w:trPr>
        <w:tc>
          <w:tcPr>
            <w:tcW w:w="1270"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6865" w:type="dxa"/>
            <w:gridSpan w:val="2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昌江区春节走访慰问物资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300" w:hRule="atLeast"/>
        </w:trPr>
        <w:tc>
          <w:tcPr>
            <w:tcW w:w="1270"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3585" w:type="dxa"/>
            <w:gridSpan w:val="1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620" w:type="dxa"/>
            <w:gridSpan w:val="6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660" w:type="dxa"/>
            <w:gridSpan w:val="9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300" w:hRule="atLeast"/>
        </w:trPr>
        <w:tc>
          <w:tcPr>
            <w:tcW w:w="1270" w:type="dxa"/>
            <w:gridSpan w:val="4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43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90"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061"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620" w:type="dxa"/>
            <w:gridSpan w:val="6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55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485"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62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300" w:hRule="atLeast"/>
        </w:trPr>
        <w:tc>
          <w:tcPr>
            <w:tcW w:w="1270" w:type="dxa"/>
            <w:gridSpan w:val="4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43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090"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061"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w:t>
            </w:r>
          </w:p>
        </w:tc>
        <w:tc>
          <w:tcPr>
            <w:tcW w:w="1620" w:type="dxa"/>
            <w:gridSpan w:val="6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w:t>
            </w:r>
          </w:p>
        </w:tc>
        <w:tc>
          <w:tcPr>
            <w:tcW w:w="55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485"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62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300" w:hRule="atLeast"/>
        </w:trPr>
        <w:tc>
          <w:tcPr>
            <w:tcW w:w="1270" w:type="dxa"/>
            <w:gridSpan w:val="4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43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090"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061"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w:t>
            </w:r>
          </w:p>
        </w:tc>
        <w:tc>
          <w:tcPr>
            <w:tcW w:w="1620" w:type="dxa"/>
            <w:gridSpan w:val="6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w:t>
            </w:r>
          </w:p>
        </w:tc>
        <w:tc>
          <w:tcPr>
            <w:tcW w:w="55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485"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62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300" w:hRule="atLeast"/>
        </w:trPr>
        <w:tc>
          <w:tcPr>
            <w:tcW w:w="689"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166" w:type="dxa"/>
            <w:gridSpan w:val="1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3280" w:type="dxa"/>
            <w:gridSpan w:val="1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166" w:type="dxa"/>
            <w:gridSpan w:val="1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提升广大人民群众幸福感。</w:t>
            </w:r>
          </w:p>
        </w:tc>
        <w:tc>
          <w:tcPr>
            <w:tcW w:w="3280" w:type="dxa"/>
            <w:gridSpan w:val="1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春节前将慰问物资发送至各乡镇（街道）、村（社区）陪同工作人员已全部走访到位，提升人民群众幸福感。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582" w:hRule="atLeast"/>
        </w:trPr>
        <w:tc>
          <w:tcPr>
            <w:tcW w:w="689"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88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134"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35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795"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114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472" w:type="dxa"/>
            <w:gridSpan w:val="3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54" w:type="dxa"/>
            <w:gridSpan w:val="29"/>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81" w:type="dxa"/>
            <w:gridSpan w:val="3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134" w:type="dxa"/>
            <w:gridSpan w:val="1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35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大米单价</w:t>
            </w:r>
          </w:p>
        </w:tc>
        <w:tc>
          <w:tcPr>
            <w:tcW w:w="795"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≤50元</w:t>
            </w:r>
          </w:p>
        </w:tc>
        <w:tc>
          <w:tcPr>
            <w:tcW w:w="114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w:t>
            </w:r>
          </w:p>
        </w:tc>
        <w:tc>
          <w:tcPr>
            <w:tcW w:w="472"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5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81" w:type="dxa"/>
            <w:gridSpan w:val="3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34"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5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棉被单价</w:t>
            </w:r>
          </w:p>
        </w:tc>
        <w:tc>
          <w:tcPr>
            <w:tcW w:w="795"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≤150元</w:t>
            </w:r>
          </w:p>
        </w:tc>
        <w:tc>
          <w:tcPr>
            <w:tcW w:w="114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150</w:t>
            </w:r>
          </w:p>
        </w:tc>
        <w:tc>
          <w:tcPr>
            <w:tcW w:w="472"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5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81" w:type="dxa"/>
            <w:gridSpan w:val="3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34"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5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食用油单价</w:t>
            </w:r>
          </w:p>
        </w:tc>
        <w:tc>
          <w:tcPr>
            <w:tcW w:w="795"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≤100元</w:t>
            </w:r>
          </w:p>
        </w:tc>
        <w:tc>
          <w:tcPr>
            <w:tcW w:w="114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72"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5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81" w:type="dxa"/>
            <w:gridSpan w:val="3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34"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社会成本指标</w:t>
            </w:r>
          </w:p>
        </w:tc>
        <w:tc>
          <w:tcPr>
            <w:tcW w:w="135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95"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4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72"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81" w:type="dxa"/>
            <w:gridSpan w:val="3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34"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生态环境成本指标</w:t>
            </w:r>
          </w:p>
        </w:tc>
        <w:tc>
          <w:tcPr>
            <w:tcW w:w="135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95"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4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72"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81" w:type="dxa"/>
            <w:gridSpan w:val="3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134" w:type="dxa"/>
            <w:gridSpan w:val="1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35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大米数量</w:t>
            </w:r>
          </w:p>
        </w:tc>
        <w:tc>
          <w:tcPr>
            <w:tcW w:w="795"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＝1000袋</w:t>
            </w:r>
          </w:p>
        </w:tc>
        <w:tc>
          <w:tcPr>
            <w:tcW w:w="114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1000</w:t>
            </w:r>
          </w:p>
        </w:tc>
        <w:tc>
          <w:tcPr>
            <w:tcW w:w="472"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5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81" w:type="dxa"/>
            <w:gridSpan w:val="3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34"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5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棉被数量</w:t>
            </w:r>
          </w:p>
        </w:tc>
        <w:tc>
          <w:tcPr>
            <w:tcW w:w="795"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＝1000床</w:t>
            </w:r>
          </w:p>
        </w:tc>
        <w:tc>
          <w:tcPr>
            <w:tcW w:w="114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1000</w:t>
            </w:r>
          </w:p>
        </w:tc>
        <w:tc>
          <w:tcPr>
            <w:tcW w:w="472"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5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81" w:type="dxa"/>
            <w:gridSpan w:val="3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34"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5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食用油数量</w:t>
            </w:r>
          </w:p>
        </w:tc>
        <w:tc>
          <w:tcPr>
            <w:tcW w:w="795"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＝1000桶</w:t>
            </w:r>
          </w:p>
        </w:tc>
        <w:tc>
          <w:tcPr>
            <w:tcW w:w="114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1000</w:t>
            </w:r>
          </w:p>
        </w:tc>
        <w:tc>
          <w:tcPr>
            <w:tcW w:w="472"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5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81" w:type="dxa"/>
            <w:gridSpan w:val="3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34"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35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物资合格率</w:t>
            </w:r>
          </w:p>
        </w:tc>
        <w:tc>
          <w:tcPr>
            <w:tcW w:w="795"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114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72"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5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81" w:type="dxa"/>
            <w:gridSpan w:val="3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34"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35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慰问开展及时率</w:t>
            </w:r>
          </w:p>
        </w:tc>
        <w:tc>
          <w:tcPr>
            <w:tcW w:w="795"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114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72"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5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81" w:type="dxa"/>
            <w:gridSpan w:val="3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134"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35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95"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4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72"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81" w:type="dxa"/>
            <w:gridSpan w:val="3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34"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35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人民群众幸福感提升率</w:t>
            </w:r>
          </w:p>
        </w:tc>
        <w:tc>
          <w:tcPr>
            <w:tcW w:w="795"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14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72"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5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81" w:type="dxa"/>
            <w:gridSpan w:val="3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34"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35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95"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4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72"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8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134"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356"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人民群众满意度</w:t>
            </w:r>
          </w:p>
        </w:tc>
        <w:tc>
          <w:tcPr>
            <w:tcW w:w="795"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114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472"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55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1"/>
          <w:wAfter w:w="726" w:type="dxa"/>
          <w:trHeight w:val="578" w:hRule="atLeast"/>
        </w:trPr>
        <w:tc>
          <w:tcPr>
            <w:tcW w:w="6003" w:type="dxa"/>
            <w:gridSpan w:val="19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472"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5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1106"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3"/>
          <w:wAfter w:w="1133" w:type="dxa"/>
          <w:trHeight w:val="540" w:hRule="atLeast"/>
        </w:trPr>
        <w:tc>
          <w:tcPr>
            <w:tcW w:w="7728" w:type="dxa"/>
            <w:gridSpan w:val="29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3"/>
          <w:wAfter w:w="1133" w:type="dxa"/>
          <w:trHeight w:val="330" w:hRule="atLeast"/>
        </w:trPr>
        <w:tc>
          <w:tcPr>
            <w:tcW w:w="7728" w:type="dxa"/>
            <w:gridSpan w:val="29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3"/>
          <w:wAfter w:w="1133" w:type="dxa"/>
          <w:trHeight w:val="304" w:hRule="atLeast"/>
        </w:trPr>
        <w:tc>
          <w:tcPr>
            <w:tcW w:w="1270"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6458" w:type="dxa"/>
            <w:gridSpan w:val="2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法律顾问经费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3"/>
          <w:wAfter w:w="1133" w:type="dxa"/>
          <w:trHeight w:val="300" w:hRule="atLeast"/>
        </w:trPr>
        <w:tc>
          <w:tcPr>
            <w:tcW w:w="1270"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3853" w:type="dxa"/>
            <w:gridSpan w:val="1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105"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500" w:type="dxa"/>
            <w:gridSpan w:val="8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3"/>
          <w:wAfter w:w="1133" w:type="dxa"/>
          <w:trHeight w:val="300" w:hRule="atLeast"/>
        </w:trPr>
        <w:tc>
          <w:tcPr>
            <w:tcW w:w="1270" w:type="dxa"/>
            <w:gridSpan w:val="4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500"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23"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130"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105"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565"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462"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473"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3"/>
          <w:wAfter w:w="1133" w:type="dxa"/>
          <w:trHeight w:val="300" w:hRule="atLeast"/>
        </w:trPr>
        <w:tc>
          <w:tcPr>
            <w:tcW w:w="1270" w:type="dxa"/>
            <w:gridSpan w:val="4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00"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223"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130"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1105"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565"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462"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73"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3"/>
          <w:wAfter w:w="1133" w:type="dxa"/>
          <w:trHeight w:val="300" w:hRule="atLeast"/>
        </w:trPr>
        <w:tc>
          <w:tcPr>
            <w:tcW w:w="1270" w:type="dxa"/>
            <w:gridSpan w:val="4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00"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223"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130"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1105"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565"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462"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73"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3"/>
          <w:wAfter w:w="1133" w:type="dxa"/>
          <w:trHeight w:val="300" w:hRule="atLeast"/>
        </w:trPr>
        <w:tc>
          <w:tcPr>
            <w:tcW w:w="689"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434" w:type="dxa"/>
            <w:gridSpan w:val="1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2605" w:type="dxa"/>
            <w:gridSpan w:val="1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3"/>
          <w:wAfter w:w="1133" w:type="dxa"/>
          <w:trHeight w:val="30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434" w:type="dxa"/>
            <w:gridSpan w:val="1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加强行政执法能力建设。</w:t>
            </w:r>
          </w:p>
        </w:tc>
        <w:tc>
          <w:tcPr>
            <w:tcW w:w="2605" w:type="dxa"/>
            <w:gridSpan w:val="1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行政执法能力建设已加强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3"/>
          <w:wAfter w:w="1133" w:type="dxa"/>
          <w:trHeight w:val="582" w:hRule="atLeast"/>
        </w:trPr>
        <w:tc>
          <w:tcPr>
            <w:tcW w:w="689"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1019"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06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615"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73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7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391" w:type="dxa"/>
            <w:gridSpan w:val="20"/>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65" w:type="dxa"/>
            <w:gridSpan w:val="37"/>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935"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3"/>
          <w:wAfter w:w="1133"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06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615"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律师服务费用</w:t>
            </w:r>
          </w:p>
        </w:tc>
        <w:tc>
          <w:tcPr>
            <w:tcW w:w="73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＝20000元/年</w:t>
            </w:r>
          </w:p>
        </w:tc>
        <w:tc>
          <w:tcPr>
            <w:tcW w:w="7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20000</w:t>
            </w:r>
          </w:p>
        </w:tc>
        <w:tc>
          <w:tcPr>
            <w:tcW w:w="39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565"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935"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3"/>
          <w:wAfter w:w="1133"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6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社会成本指标</w:t>
            </w:r>
          </w:p>
        </w:tc>
        <w:tc>
          <w:tcPr>
            <w:tcW w:w="1615"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3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39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65"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35"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3"/>
          <w:wAfter w:w="1133"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6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生态环境成本指标</w:t>
            </w:r>
          </w:p>
        </w:tc>
        <w:tc>
          <w:tcPr>
            <w:tcW w:w="1615"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3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39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65"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35"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3"/>
          <w:wAfter w:w="1133"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06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615"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法律服务时限</w:t>
            </w:r>
          </w:p>
        </w:tc>
        <w:tc>
          <w:tcPr>
            <w:tcW w:w="73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＝12月</w:t>
            </w:r>
          </w:p>
        </w:tc>
        <w:tc>
          <w:tcPr>
            <w:tcW w:w="7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w:t>
            </w:r>
          </w:p>
        </w:tc>
        <w:tc>
          <w:tcPr>
            <w:tcW w:w="39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565"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935"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3"/>
          <w:wAfter w:w="1133"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6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615"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服务合格率</w:t>
            </w:r>
          </w:p>
        </w:tc>
        <w:tc>
          <w:tcPr>
            <w:tcW w:w="73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w:t>
            </w:r>
          </w:p>
        </w:tc>
        <w:tc>
          <w:tcPr>
            <w:tcW w:w="7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39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65"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35"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3"/>
          <w:wAfter w:w="1133"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6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615"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服务及时率</w:t>
            </w:r>
          </w:p>
        </w:tc>
        <w:tc>
          <w:tcPr>
            <w:tcW w:w="73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w:t>
            </w:r>
          </w:p>
        </w:tc>
        <w:tc>
          <w:tcPr>
            <w:tcW w:w="7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39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65"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35"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3"/>
          <w:wAfter w:w="1133"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06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615"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3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39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65"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35"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3"/>
          <w:wAfter w:w="1133"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6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615"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依法行政能力提升率</w:t>
            </w:r>
          </w:p>
        </w:tc>
        <w:tc>
          <w:tcPr>
            <w:tcW w:w="73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7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39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65"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35"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3"/>
          <w:wAfter w:w="1133"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6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615"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3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39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65"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35"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3"/>
          <w:wAfter w:w="1133"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06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615"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监管对象满意度</w:t>
            </w:r>
          </w:p>
        </w:tc>
        <w:tc>
          <w:tcPr>
            <w:tcW w:w="73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71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39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565"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935"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3"/>
          <w:wAfter w:w="1133" w:type="dxa"/>
          <w:trHeight w:val="578" w:hRule="atLeast"/>
        </w:trPr>
        <w:tc>
          <w:tcPr>
            <w:tcW w:w="5837" w:type="dxa"/>
            <w:gridSpan w:val="18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39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65"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935"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3"/>
          <w:wAfter w:w="760" w:type="dxa"/>
          <w:trHeight w:val="540" w:hRule="atLeast"/>
        </w:trPr>
        <w:tc>
          <w:tcPr>
            <w:tcW w:w="8101" w:type="dxa"/>
            <w:gridSpan w:val="3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3"/>
          <w:wAfter w:w="760" w:type="dxa"/>
          <w:trHeight w:val="330" w:hRule="atLeast"/>
        </w:trPr>
        <w:tc>
          <w:tcPr>
            <w:tcW w:w="8101" w:type="dxa"/>
            <w:gridSpan w:val="3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3"/>
          <w:wAfter w:w="760" w:type="dxa"/>
          <w:trHeight w:val="304" w:hRule="atLeast"/>
        </w:trPr>
        <w:tc>
          <w:tcPr>
            <w:tcW w:w="113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6967" w:type="dxa"/>
            <w:gridSpan w:val="28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防汛抗旱应急预案编制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3"/>
          <w:wAfter w:w="760" w:type="dxa"/>
          <w:trHeight w:val="300" w:hRule="atLeast"/>
        </w:trPr>
        <w:tc>
          <w:tcPr>
            <w:tcW w:w="113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4119" w:type="dxa"/>
            <w:gridSpan w:val="1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429" w:type="dxa"/>
            <w:gridSpan w:val="6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419" w:type="dxa"/>
            <w:gridSpan w:val="7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3"/>
          <w:wAfter w:w="760" w:type="dxa"/>
          <w:trHeight w:val="300" w:hRule="atLeast"/>
        </w:trPr>
        <w:tc>
          <w:tcPr>
            <w:tcW w:w="1134" w:type="dxa"/>
            <w:gridSpan w:val="3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621" w:type="dxa"/>
            <w:gridSpan w:val="4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9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107"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429" w:type="dxa"/>
            <w:gridSpan w:val="6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49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485"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438"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3"/>
          <w:wAfter w:w="760" w:type="dxa"/>
          <w:trHeight w:val="300" w:hRule="atLeast"/>
        </w:trPr>
        <w:tc>
          <w:tcPr>
            <w:tcW w:w="1134" w:type="dxa"/>
            <w:gridSpan w:val="3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21" w:type="dxa"/>
            <w:gridSpan w:val="4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39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107"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429" w:type="dxa"/>
            <w:gridSpan w:val="6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49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485"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38"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3"/>
          <w:wAfter w:w="760" w:type="dxa"/>
          <w:trHeight w:val="300" w:hRule="atLeast"/>
        </w:trPr>
        <w:tc>
          <w:tcPr>
            <w:tcW w:w="1134" w:type="dxa"/>
            <w:gridSpan w:val="3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21" w:type="dxa"/>
            <w:gridSpan w:val="4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39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107"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429" w:type="dxa"/>
            <w:gridSpan w:val="6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49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485"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38"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3"/>
          <w:wAfter w:w="760" w:type="dxa"/>
          <w:trHeight w:val="300" w:hRule="atLeast"/>
        </w:trPr>
        <w:tc>
          <w:tcPr>
            <w:tcW w:w="553"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700" w:type="dxa"/>
            <w:gridSpan w:val="1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2848" w:type="dxa"/>
            <w:gridSpan w:val="14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3"/>
          <w:wAfter w:w="760" w:type="dxa"/>
          <w:trHeight w:val="300" w:hRule="atLeast"/>
        </w:trPr>
        <w:tc>
          <w:tcPr>
            <w:tcW w:w="55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700" w:type="dxa"/>
            <w:gridSpan w:val="1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有序应对洪涝干旱灾害。</w:t>
            </w:r>
          </w:p>
        </w:tc>
        <w:tc>
          <w:tcPr>
            <w:tcW w:w="2848" w:type="dxa"/>
            <w:gridSpan w:val="14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已按要求储存相应物资，有序应对洪涝干旱灾害，保障群众生命财产安全。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3"/>
          <w:wAfter w:w="760" w:type="dxa"/>
          <w:trHeight w:val="582" w:hRule="atLeast"/>
        </w:trPr>
        <w:tc>
          <w:tcPr>
            <w:tcW w:w="553"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1008" w:type="dxa"/>
            <w:gridSpan w:val="4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194"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737"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7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933"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496" w:type="dxa"/>
            <w:gridSpan w:val="3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496" w:type="dxa"/>
            <w:gridSpan w:val="26"/>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923"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3"/>
          <w:wAfter w:w="760" w:type="dxa"/>
          <w:trHeight w:val="420" w:hRule="atLeast"/>
        </w:trPr>
        <w:tc>
          <w:tcPr>
            <w:tcW w:w="55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08" w:type="dxa"/>
            <w:gridSpan w:val="4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194"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737"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聘请专业团队编制预案费用</w:t>
            </w:r>
          </w:p>
        </w:tc>
        <w:tc>
          <w:tcPr>
            <w:tcW w:w="7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≤50000元</w:t>
            </w:r>
          </w:p>
        </w:tc>
        <w:tc>
          <w:tcPr>
            <w:tcW w:w="933"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50000</w:t>
            </w:r>
          </w:p>
        </w:tc>
        <w:tc>
          <w:tcPr>
            <w:tcW w:w="4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49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923"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3"/>
          <w:wAfter w:w="760" w:type="dxa"/>
          <w:trHeight w:val="420" w:hRule="atLeast"/>
        </w:trPr>
        <w:tc>
          <w:tcPr>
            <w:tcW w:w="55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08"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94"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社会成本指标</w:t>
            </w:r>
          </w:p>
        </w:tc>
        <w:tc>
          <w:tcPr>
            <w:tcW w:w="1737"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33"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9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23"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3"/>
          <w:wAfter w:w="760" w:type="dxa"/>
          <w:trHeight w:val="420" w:hRule="atLeast"/>
        </w:trPr>
        <w:tc>
          <w:tcPr>
            <w:tcW w:w="55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08"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94"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生态环境成本指标</w:t>
            </w:r>
          </w:p>
        </w:tc>
        <w:tc>
          <w:tcPr>
            <w:tcW w:w="1737"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33"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9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23"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3"/>
          <w:wAfter w:w="760" w:type="dxa"/>
          <w:trHeight w:val="420" w:hRule="atLeast"/>
        </w:trPr>
        <w:tc>
          <w:tcPr>
            <w:tcW w:w="55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08" w:type="dxa"/>
            <w:gridSpan w:val="4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194"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737"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防汛抗旱应急预案编制次数</w:t>
            </w:r>
          </w:p>
        </w:tc>
        <w:tc>
          <w:tcPr>
            <w:tcW w:w="7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＝1次</w:t>
            </w:r>
          </w:p>
        </w:tc>
        <w:tc>
          <w:tcPr>
            <w:tcW w:w="933"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4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49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923"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3"/>
          <w:wAfter w:w="760" w:type="dxa"/>
          <w:trHeight w:val="420" w:hRule="atLeast"/>
        </w:trPr>
        <w:tc>
          <w:tcPr>
            <w:tcW w:w="55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08"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94"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737"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应急预案验收通过率</w:t>
            </w:r>
          </w:p>
        </w:tc>
        <w:tc>
          <w:tcPr>
            <w:tcW w:w="7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933"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9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23"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3"/>
          <w:wAfter w:w="760" w:type="dxa"/>
          <w:trHeight w:val="420" w:hRule="atLeast"/>
        </w:trPr>
        <w:tc>
          <w:tcPr>
            <w:tcW w:w="55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08"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94"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737"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预案修订及时率</w:t>
            </w:r>
          </w:p>
        </w:tc>
        <w:tc>
          <w:tcPr>
            <w:tcW w:w="7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933"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9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23"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3"/>
          <w:wAfter w:w="760" w:type="dxa"/>
          <w:trHeight w:val="420" w:hRule="atLeast"/>
        </w:trPr>
        <w:tc>
          <w:tcPr>
            <w:tcW w:w="55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08" w:type="dxa"/>
            <w:gridSpan w:val="4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194"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737"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33"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9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23"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3"/>
          <w:wAfter w:w="760" w:type="dxa"/>
          <w:trHeight w:val="420" w:hRule="atLeast"/>
        </w:trPr>
        <w:tc>
          <w:tcPr>
            <w:tcW w:w="55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08"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94"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737"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灾害损失降低率</w:t>
            </w:r>
          </w:p>
        </w:tc>
        <w:tc>
          <w:tcPr>
            <w:tcW w:w="7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33"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49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923"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3"/>
          <w:wAfter w:w="760" w:type="dxa"/>
          <w:trHeight w:val="420" w:hRule="atLeast"/>
        </w:trPr>
        <w:tc>
          <w:tcPr>
            <w:tcW w:w="55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08"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94"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737"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33"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9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23"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3"/>
          <w:wAfter w:w="760" w:type="dxa"/>
          <w:trHeight w:val="420" w:hRule="atLeast"/>
        </w:trPr>
        <w:tc>
          <w:tcPr>
            <w:tcW w:w="55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08" w:type="dxa"/>
            <w:gridSpan w:val="4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194"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737"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受灾群众满意度</w:t>
            </w:r>
          </w:p>
        </w:tc>
        <w:tc>
          <w:tcPr>
            <w:tcW w:w="7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933"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9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23"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3"/>
          <w:wAfter w:w="760" w:type="dxa"/>
          <w:trHeight w:val="578" w:hRule="atLeast"/>
        </w:trPr>
        <w:tc>
          <w:tcPr>
            <w:tcW w:w="6186" w:type="dxa"/>
            <w:gridSpan w:val="20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49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9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923"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61" w:type="dxa"/>
            <w:gridSpan w:val="33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861" w:type="dxa"/>
            <w:gridSpan w:val="33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112"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7749" w:type="dxa"/>
            <w:gridSpan w:val="30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媒体宣传经费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2"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4539" w:type="dxa"/>
            <w:gridSpan w:val="1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620" w:type="dxa"/>
            <w:gridSpan w:val="8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590" w:type="dxa"/>
            <w:gridSpan w:val="6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2" w:type="dxa"/>
            <w:gridSpan w:val="3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676"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9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472"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620" w:type="dxa"/>
            <w:gridSpan w:val="8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50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62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4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2" w:type="dxa"/>
            <w:gridSpan w:val="3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76"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39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472"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620" w:type="dxa"/>
            <w:gridSpan w:val="8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4.886</w:t>
            </w:r>
          </w:p>
        </w:tc>
        <w:tc>
          <w:tcPr>
            <w:tcW w:w="50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62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97.72</w:t>
            </w:r>
          </w:p>
        </w:tc>
        <w:tc>
          <w:tcPr>
            <w:tcW w:w="4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2" w:type="dxa"/>
            <w:gridSpan w:val="3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76"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39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472"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620" w:type="dxa"/>
            <w:gridSpan w:val="8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4.886228</w:t>
            </w:r>
          </w:p>
        </w:tc>
        <w:tc>
          <w:tcPr>
            <w:tcW w:w="50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62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97.72</w:t>
            </w:r>
          </w:p>
        </w:tc>
        <w:tc>
          <w:tcPr>
            <w:tcW w:w="4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1"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5120" w:type="dxa"/>
            <w:gridSpan w:val="17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3210" w:type="dxa"/>
            <w:gridSpan w:val="1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120" w:type="dxa"/>
            <w:gridSpan w:val="17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提高昌江区应急管理工作影响力。</w:t>
            </w:r>
          </w:p>
        </w:tc>
        <w:tc>
          <w:tcPr>
            <w:tcW w:w="3210" w:type="dxa"/>
            <w:gridSpan w:val="1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提高昌江区应急管理工作影响力。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1"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1042"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21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201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85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1148"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472" w:type="dxa"/>
            <w:gridSpan w:val="23"/>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08" w:type="dxa"/>
            <w:gridSpan w:val="3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1082"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42" w:type="dxa"/>
            <w:gridSpan w:val="4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215" w:type="dxa"/>
            <w:gridSpan w:val="2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201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省级媒体上稿费用</w:t>
            </w:r>
          </w:p>
        </w:tc>
        <w:tc>
          <w:tcPr>
            <w:tcW w:w="85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＝25000元/年</w:t>
            </w:r>
          </w:p>
        </w:tc>
        <w:tc>
          <w:tcPr>
            <w:tcW w:w="1148"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24431.14</w:t>
            </w:r>
          </w:p>
        </w:tc>
        <w:tc>
          <w:tcPr>
            <w:tcW w:w="472"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0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9.43</w:t>
            </w:r>
          </w:p>
        </w:tc>
        <w:tc>
          <w:tcPr>
            <w:tcW w:w="1082"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因最后一条信息发布在12月30日，剩余1138元24年1月支付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42"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15" w:type="dxa"/>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201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国家级媒体上稿费用</w:t>
            </w:r>
          </w:p>
        </w:tc>
        <w:tc>
          <w:tcPr>
            <w:tcW w:w="85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＝25000元/年</w:t>
            </w:r>
          </w:p>
        </w:tc>
        <w:tc>
          <w:tcPr>
            <w:tcW w:w="1148"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24431.14</w:t>
            </w:r>
          </w:p>
        </w:tc>
        <w:tc>
          <w:tcPr>
            <w:tcW w:w="472"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0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9.43</w:t>
            </w:r>
          </w:p>
        </w:tc>
        <w:tc>
          <w:tcPr>
            <w:tcW w:w="1082"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因最后一条信息发布在12月30日，剩余1138元24年1月支付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42"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1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社会成本指标</w:t>
            </w:r>
          </w:p>
        </w:tc>
        <w:tc>
          <w:tcPr>
            <w:tcW w:w="201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48"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72"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0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82"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42"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1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生态环境成本指标</w:t>
            </w:r>
          </w:p>
        </w:tc>
        <w:tc>
          <w:tcPr>
            <w:tcW w:w="201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48"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72"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0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82"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42" w:type="dxa"/>
            <w:gridSpan w:val="4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215" w:type="dxa"/>
            <w:gridSpan w:val="2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201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国家级媒体上稿数</w:t>
            </w:r>
          </w:p>
        </w:tc>
        <w:tc>
          <w:tcPr>
            <w:tcW w:w="85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≥10条</w:t>
            </w:r>
          </w:p>
        </w:tc>
        <w:tc>
          <w:tcPr>
            <w:tcW w:w="1148"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72"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0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82"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42"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15" w:type="dxa"/>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201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省级媒体上稿数</w:t>
            </w:r>
          </w:p>
        </w:tc>
        <w:tc>
          <w:tcPr>
            <w:tcW w:w="85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≥15条</w:t>
            </w:r>
          </w:p>
        </w:tc>
        <w:tc>
          <w:tcPr>
            <w:tcW w:w="1148"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472"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0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82"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42"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1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201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宣传上稿率</w:t>
            </w:r>
          </w:p>
        </w:tc>
        <w:tc>
          <w:tcPr>
            <w:tcW w:w="85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≥80%</w:t>
            </w:r>
          </w:p>
        </w:tc>
        <w:tc>
          <w:tcPr>
            <w:tcW w:w="1148"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80</w:t>
            </w:r>
          </w:p>
        </w:tc>
        <w:tc>
          <w:tcPr>
            <w:tcW w:w="472"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0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82"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42"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1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201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信息发布及时率</w:t>
            </w:r>
          </w:p>
        </w:tc>
        <w:tc>
          <w:tcPr>
            <w:tcW w:w="85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1148"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72"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0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82"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42" w:type="dxa"/>
            <w:gridSpan w:val="4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21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201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48"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72"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0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82"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42"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1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201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昌江区应急工作影响力提高率</w:t>
            </w:r>
          </w:p>
        </w:tc>
        <w:tc>
          <w:tcPr>
            <w:tcW w:w="85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148"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72"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0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82"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42"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1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201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48"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72"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0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82"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42"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21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201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人民群众满意度</w:t>
            </w:r>
          </w:p>
        </w:tc>
        <w:tc>
          <w:tcPr>
            <w:tcW w:w="85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1148"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472"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50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082"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799" w:type="dxa"/>
            <w:gridSpan w:val="24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472"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0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95.86</w:t>
            </w:r>
          </w:p>
        </w:tc>
        <w:tc>
          <w:tcPr>
            <w:tcW w:w="1082"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540" w:hRule="atLeast"/>
        </w:trPr>
        <w:tc>
          <w:tcPr>
            <w:tcW w:w="8064" w:type="dxa"/>
            <w:gridSpan w:val="3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330" w:hRule="atLeast"/>
        </w:trPr>
        <w:tc>
          <w:tcPr>
            <w:tcW w:w="8064" w:type="dxa"/>
            <w:gridSpan w:val="3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304" w:hRule="atLeast"/>
        </w:trPr>
        <w:tc>
          <w:tcPr>
            <w:tcW w:w="1089"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6975" w:type="dxa"/>
            <w:gridSpan w:val="28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安全保卫战工作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300" w:hRule="atLeast"/>
        </w:trPr>
        <w:tc>
          <w:tcPr>
            <w:tcW w:w="1089"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4093" w:type="dxa"/>
            <w:gridSpan w:val="1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247"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635" w:type="dxa"/>
            <w:gridSpan w:val="9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300" w:hRule="atLeast"/>
        </w:trPr>
        <w:tc>
          <w:tcPr>
            <w:tcW w:w="1089" w:type="dxa"/>
            <w:gridSpan w:val="2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699"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9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003"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247"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48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530"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300" w:hRule="atLeast"/>
        </w:trPr>
        <w:tc>
          <w:tcPr>
            <w:tcW w:w="1089" w:type="dxa"/>
            <w:gridSpan w:val="2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99"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39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003"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247"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48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30"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300" w:hRule="atLeast"/>
        </w:trPr>
        <w:tc>
          <w:tcPr>
            <w:tcW w:w="1089" w:type="dxa"/>
            <w:gridSpan w:val="2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99"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39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003"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247"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48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30"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300" w:hRule="atLeast"/>
        </w:trPr>
        <w:tc>
          <w:tcPr>
            <w:tcW w:w="508"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674" w:type="dxa"/>
            <w:gridSpan w:val="15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2882" w:type="dxa"/>
            <w:gridSpan w:val="14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30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674" w:type="dxa"/>
            <w:gridSpan w:val="15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确保岁末年初安全平稳。</w:t>
            </w:r>
          </w:p>
        </w:tc>
        <w:tc>
          <w:tcPr>
            <w:tcW w:w="2882" w:type="dxa"/>
            <w:gridSpan w:val="14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2023年昌江区岁末年初安全平稳。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582" w:hRule="atLeast"/>
        </w:trPr>
        <w:tc>
          <w:tcPr>
            <w:tcW w:w="508"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973" w:type="dxa"/>
            <w:gridSpan w:val="4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307"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644"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75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69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554" w:type="dxa"/>
            <w:gridSpan w:val="3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101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42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3" w:type="dxa"/>
            <w:gridSpan w:val="4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307" w:type="dxa"/>
            <w:gridSpan w:val="3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644"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宣传广告牌单价（无铁架）</w:t>
            </w:r>
          </w:p>
        </w:tc>
        <w:tc>
          <w:tcPr>
            <w:tcW w:w="75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≤1050元</w:t>
            </w:r>
          </w:p>
        </w:tc>
        <w:tc>
          <w:tcPr>
            <w:tcW w:w="69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1050</w:t>
            </w:r>
          </w:p>
        </w:tc>
        <w:tc>
          <w:tcPr>
            <w:tcW w:w="55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1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42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3"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07" w:type="dxa"/>
            <w:gridSpan w:val="3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44"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宣传广告牌单价（含铁架）</w:t>
            </w:r>
          </w:p>
        </w:tc>
        <w:tc>
          <w:tcPr>
            <w:tcW w:w="75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≤7000元</w:t>
            </w:r>
          </w:p>
        </w:tc>
        <w:tc>
          <w:tcPr>
            <w:tcW w:w="69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7000</w:t>
            </w:r>
          </w:p>
        </w:tc>
        <w:tc>
          <w:tcPr>
            <w:tcW w:w="55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1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42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3"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07" w:type="dxa"/>
            <w:gridSpan w:val="3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44"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宣传法律法规手册单价</w:t>
            </w:r>
          </w:p>
        </w:tc>
        <w:tc>
          <w:tcPr>
            <w:tcW w:w="75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＝11元</w:t>
            </w:r>
          </w:p>
        </w:tc>
        <w:tc>
          <w:tcPr>
            <w:tcW w:w="69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w:t>
            </w:r>
          </w:p>
        </w:tc>
        <w:tc>
          <w:tcPr>
            <w:tcW w:w="55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1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42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3"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07"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社会成本指标</w:t>
            </w:r>
          </w:p>
        </w:tc>
        <w:tc>
          <w:tcPr>
            <w:tcW w:w="1644"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5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9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1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42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3"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07"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生态环境成本指标</w:t>
            </w:r>
          </w:p>
        </w:tc>
        <w:tc>
          <w:tcPr>
            <w:tcW w:w="1644"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5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9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1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42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3" w:type="dxa"/>
            <w:gridSpan w:val="4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307" w:type="dxa"/>
            <w:gridSpan w:val="3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644"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宣传广告牌个数（无铁架）</w:t>
            </w:r>
          </w:p>
        </w:tc>
        <w:tc>
          <w:tcPr>
            <w:tcW w:w="75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≥4块</w:t>
            </w:r>
          </w:p>
        </w:tc>
        <w:tc>
          <w:tcPr>
            <w:tcW w:w="69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55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1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42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3"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07" w:type="dxa"/>
            <w:gridSpan w:val="3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44"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宣传法律手册份数</w:t>
            </w:r>
          </w:p>
        </w:tc>
        <w:tc>
          <w:tcPr>
            <w:tcW w:w="75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≥1000份</w:t>
            </w:r>
          </w:p>
        </w:tc>
        <w:tc>
          <w:tcPr>
            <w:tcW w:w="69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1000</w:t>
            </w:r>
          </w:p>
        </w:tc>
        <w:tc>
          <w:tcPr>
            <w:tcW w:w="55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1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42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3"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07" w:type="dxa"/>
            <w:gridSpan w:val="3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44"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宣传广告牌个数（含铁架）</w:t>
            </w:r>
          </w:p>
        </w:tc>
        <w:tc>
          <w:tcPr>
            <w:tcW w:w="75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≥5块</w:t>
            </w:r>
          </w:p>
        </w:tc>
        <w:tc>
          <w:tcPr>
            <w:tcW w:w="69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5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1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42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3"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07" w:type="dxa"/>
            <w:gridSpan w:val="3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644"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宣传手册合格率</w:t>
            </w:r>
          </w:p>
        </w:tc>
        <w:tc>
          <w:tcPr>
            <w:tcW w:w="75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69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5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1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42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3"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07" w:type="dxa"/>
            <w:gridSpan w:val="3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44"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广告牌合格率</w:t>
            </w:r>
          </w:p>
        </w:tc>
        <w:tc>
          <w:tcPr>
            <w:tcW w:w="75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69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5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1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42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3"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07"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644"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工作开展及时率</w:t>
            </w:r>
          </w:p>
        </w:tc>
        <w:tc>
          <w:tcPr>
            <w:tcW w:w="75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69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5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1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42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3" w:type="dxa"/>
            <w:gridSpan w:val="4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307"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644"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5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9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1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42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3"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07"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644"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安全生产事故降低率</w:t>
            </w:r>
          </w:p>
        </w:tc>
        <w:tc>
          <w:tcPr>
            <w:tcW w:w="75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9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5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1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42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3"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07"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644"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5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9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1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42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3" w:type="dxa"/>
            <w:gridSpan w:val="4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307"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644"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人民群众对安全生产工作满意度</w:t>
            </w:r>
          </w:p>
        </w:tc>
        <w:tc>
          <w:tcPr>
            <w:tcW w:w="750"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69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55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01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6"/>
          <w:wAfter w:w="797" w:type="dxa"/>
          <w:trHeight w:val="578" w:hRule="atLeast"/>
        </w:trPr>
        <w:tc>
          <w:tcPr>
            <w:tcW w:w="5875" w:type="dxa"/>
            <w:gridSpan w:val="18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55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62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1014"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599" w:type="dxa"/>
          <w:trHeight w:val="540" w:hRule="atLeast"/>
        </w:trPr>
        <w:tc>
          <w:tcPr>
            <w:tcW w:w="8262" w:type="dxa"/>
            <w:gridSpan w:val="32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599" w:type="dxa"/>
          <w:trHeight w:val="330" w:hRule="atLeast"/>
        </w:trPr>
        <w:tc>
          <w:tcPr>
            <w:tcW w:w="8262" w:type="dxa"/>
            <w:gridSpan w:val="32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599" w:type="dxa"/>
          <w:trHeight w:val="304" w:hRule="atLeast"/>
        </w:trPr>
        <w:tc>
          <w:tcPr>
            <w:tcW w:w="1270"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6992" w:type="dxa"/>
            <w:gridSpan w:val="28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档案归档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599" w:type="dxa"/>
          <w:trHeight w:val="300" w:hRule="atLeast"/>
        </w:trPr>
        <w:tc>
          <w:tcPr>
            <w:tcW w:w="1270"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3868" w:type="dxa"/>
            <w:gridSpan w:val="1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453" w:type="dxa"/>
            <w:gridSpan w:val="6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671" w:type="dxa"/>
            <w:gridSpan w:val="9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599" w:type="dxa"/>
          <w:trHeight w:val="300" w:hRule="atLeast"/>
        </w:trPr>
        <w:tc>
          <w:tcPr>
            <w:tcW w:w="1270" w:type="dxa"/>
            <w:gridSpan w:val="4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665"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049"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453" w:type="dxa"/>
            <w:gridSpan w:val="6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621"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31"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519"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599" w:type="dxa"/>
          <w:trHeight w:val="300" w:hRule="atLeast"/>
        </w:trPr>
        <w:tc>
          <w:tcPr>
            <w:tcW w:w="1270" w:type="dxa"/>
            <w:gridSpan w:val="4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65"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15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049"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453" w:type="dxa"/>
            <w:gridSpan w:val="6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621"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531"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19"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599" w:type="dxa"/>
          <w:trHeight w:val="300" w:hRule="atLeast"/>
        </w:trPr>
        <w:tc>
          <w:tcPr>
            <w:tcW w:w="1270" w:type="dxa"/>
            <w:gridSpan w:val="4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65"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15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049"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453" w:type="dxa"/>
            <w:gridSpan w:val="6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621"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1"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19"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599" w:type="dxa"/>
          <w:trHeight w:val="300" w:hRule="atLeast"/>
        </w:trPr>
        <w:tc>
          <w:tcPr>
            <w:tcW w:w="689"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449" w:type="dxa"/>
            <w:gridSpan w:val="1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3124" w:type="dxa"/>
            <w:gridSpan w:val="1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599" w:type="dxa"/>
          <w:trHeight w:val="30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449" w:type="dxa"/>
            <w:gridSpan w:val="1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确保档案及时有效归档。</w:t>
            </w:r>
          </w:p>
        </w:tc>
        <w:tc>
          <w:tcPr>
            <w:tcW w:w="3124" w:type="dxa"/>
            <w:gridSpan w:val="1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档案及时有效归档。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599" w:type="dxa"/>
          <w:trHeight w:val="582" w:hRule="atLeast"/>
        </w:trPr>
        <w:tc>
          <w:tcPr>
            <w:tcW w:w="689"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1042" w:type="dxa"/>
            <w:gridSpan w:val="4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20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465"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7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899"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554" w:type="dxa"/>
            <w:gridSpan w:val="36"/>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621" w:type="dxa"/>
            <w:gridSpan w:val="33"/>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1050" w:type="dxa"/>
            <w:gridSpan w:val="6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599"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42" w:type="dxa"/>
            <w:gridSpan w:val="4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20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465"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聘请第三方服务费用</w:t>
            </w:r>
          </w:p>
        </w:tc>
        <w:tc>
          <w:tcPr>
            <w:tcW w:w="7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≤30000元</w:t>
            </w:r>
          </w:p>
        </w:tc>
        <w:tc>
          <w:tcPr>
            <w:tcW w:w="899"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30000</w:t>
            </w:r>
          </w:p>
        </w:tc>
        <w:tc>
          <w:tcPr>
            <w:tcW w:w="554"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621"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050" w:type="dxa"/>
            <w:gridSpan w:val="6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599"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42"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0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社会成本指标</w:t>
            </w:r>
          </w:p>
        </w:tc>
        <w:tc>
          <w:tcPr>
            <w:tcW w:w="1465"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99"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50" w:type="dxa"/>
            <w:gridSpan w:val="6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599"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42"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0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生态环境成本指标</w:t>
            </w:r>
          </w:p>
        </w:tc>
        <w:tc>
          <w:tcPr>
            <w:tcW w:w="1465"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99"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50" w:type="dxa"/>
            <w:gridSpan w:val="6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599"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42" w:type="dxa"/>
            <w:gridSpan w:val="4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20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465"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聘请第三方服务公司家数</w:t>
            </w:r>
          </w:p>
        </w:tc>
        <w:tc>
          <w:tcPr>
            <w:tcW w:w="7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＝1家</w:t>
            </w:r>
          </w:p>
        </w:tc>
        <w:tc>
          <w:tcPr>
            <w:tcW w:w="899"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554"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621"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050" w:type="dxa"/>
            <w:gridSpan w:val="6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599"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42"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0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465"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档案整理合格率</w:t>
            </w:r>
          </w:p>
        </w:tc>
        <w:tc>
          <w:tcPr>
            <w:tcW w:w="7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99"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54"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50" w:type="dxa"/>
            <w:gridSpan w:val="6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599"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42"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0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465"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档案归档及时率</w:t>
            </w:r>
          </w:p>
        </w:tc>
        <w:tc>
          <w:tcPr>
            <w:tcW w:w="7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99"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54"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50" w:type="dxa"/>
            <w:gridSpan w:val="6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599"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42" w:type="dxa"/>
            <w:gridSpan w:val="4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20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465"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99"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50" w:type="dxa"/>
            <w:gridSpan w:val="6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599"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42"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0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465"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档案资料查找方便提升率</w:t>
            </w:r>
          </w:p>
        </w:tc>
        <w:tc>
          <w:tcPr>
            <w:tcW w:w="7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899"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54"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50" w:type="dxa"/>
            <w:gridSpan w:val="6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599"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42"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0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465"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99"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50" w:type="dxa"/>
            <w:gridSpan w:val="6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599" w:type="dxa"/>
          <w:trHeight w:val="420" w:hRule="atLeast"/>
        </w:trPr>
        <w:tc>
          <w:tcPr>
            <w:tcW w:w="689"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42" w:type="dxa"/>
            <w:gridSpan w:val="4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20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465"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档案管理人员满意度</w:t>
            </w:r>
          </w:p>
        </w:tc>
        <w:tc>
          <w:tcPr>
            <w:tcW w:w="73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899"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554"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621"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050" w:type="dxa"/>
            <w:gridSpan w:val="6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2"/>
          <w:wAfter w:w="599" w:type="dxa"/>
          <w:trHeight w:val="578" w:hRule="atLeast"/>
        </w:trPr>
        <w:tc>
          <w:tcPr>
            <w:tcW w:w="6037" w:type="dxa"/>
            <w:gridSpan w:val="19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554"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621"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1050" w:type="dxa"/>
            <w:gridSpan w:val="6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540" w:hRule="atLeast"/>
        </w:trPr>
        <w:tc>
          <w:tcPr>
            <w:tcW w:w="8055" w:type="dxa"/>
            <w:gridSpan w:val="3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330" w:hRule="atLeast"/>
        </w:trPr>
        <w:tc>
          <w:tcPr>
            <w:tcW w:w="8055" w:type="dxa"/>
            <w:gridSpan w:val="3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304" w:hRule="atLeast"/>
        </w:trPr>
        <w:tc>
          <w:tcPr>
            <w:tcW w:w="1007"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7048" w:type="dxa"/>
            <w:gridSpan w:val="28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防灾减灾日宣传活动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300" w:hRule="atLeast"/>
        </w:trPr>
        <w:tc>
          <w:tcPr>
            <w:tcW w:w="1007"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4257" w:type="dxa"/>
            <w:gridSpan w:val="14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371"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420" w:type="dxa"/>
            <w:gridSpan w:val="7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300" w:hRule="atLeast"/>
        </w:trPr>
        <w:tc>
          <w:tcPr>
            <w:tcW w:w="1007" w:type="dxa"/>
            <w:gridSpan w:val="2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747"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9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119" w:type="dxa"/>
            <w:gridSpan w:val="6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371"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53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450"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439"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300" w:hRule="atLeast"/>
        </w:trPr>
        <w:tc>
          <w:tcPr>
            <w:tcW w:w="1007" w:type="dxa"/>
            <w:gridSpan w:val="2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47"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39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119" w:type="dxa"/>
            <w:gridSpan w:val="6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w:t>
            </w:r>
          </w:p>
        </w:tc>
        <w:tc>
          <w:tcPr>
            <w:tcW w:w="1371"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w:t>
            </w:r>
          </w:p>
        </w:tc>
        <w:tc>
          <w:tcPr>
            <w:tcW w:w="53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450"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39"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300" w:hRule="atLeast"/>
        </w:trPr>
        <w:tc>
          <w:tcPr>
            <w:tcW w:w="1007" w:type="dxa"/>
            <w:gridSpan w:val="2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47"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39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119" w:type="dxa"/>
            <w:gridSpan w:val="6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w:t>
            </w:r>
          </w:p>
        </w:tc>
        <w:tc>
          <w:tcPr>
            <w:tcW w:w="1371"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w:t>
            </w:r>
          </w:p>
        </w:tc>
        <w:tc>
          <w:tcPr>
            <w:tcW w:w="53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450"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39"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30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838" w:type="dxa"/>
            <w:gridSpan w:val="17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2791" w:type="dxa"/>
            <w:gridSpan w:val="1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3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38" w:type="dxa"/>
            <w:gridSpan w:val="17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提高人民群众防灾自救意识和能力。</w:t>
            </w:r>
          </w:p>
        </w:tc>
        <w:tc>
          <w:tcPr>
            <w:tcW w:w="2791" w:type="dxa"/>
            <w:gridSpan w:val="1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已按要求完成5.12宣传周工作，提高人民群众防灾自救意识和能力。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582"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1019"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30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784"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89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31" w:type="dxa"/>
            <w:gridSpan w:val="28"/>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889"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4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309" w:type="dxa"/>
            <w:gridSpan w:val="2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784"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宣传资料平均单价</w:t>
            </w: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≤4元</w:t>
            </w:r>
          </w:p>
        </w:tc>
        <w:tc>
          <w:tcPr>
            <w:tcW w:w="89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3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889"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4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09" w:type="dxa"/>
            <w:gridSpan w:val="2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84"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现场活动布置费</w:t>
            </w: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≤10000元</w:t>
            </w:r>
          </w:p>
        </w:tc>
        <w:tc>
          <w:tcPr>
            <w:tcW w:w="89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10000</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889"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4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09" w:type="dxa"/>
            <w:gridSpan w:val="2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84"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宣传纪念品平均单价</w:t>
            </w: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≤60元</w:t>
            </w:r>
          </w:p>
        </w:tc>
        <w:tc>
          <w:tcPr>
            <w:tcW w:w="89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60</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3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889"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4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0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社会成本指标</w:t>
            </w:r>
          </w:p>
        </w:tc>
        <w:tc>
          <w:tcPr>
            <w:tcW w:w="1784"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9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3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89"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4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0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生态环境成本指标</w:t>
            </w:r>
          </w:p>
        </w:tc>
        <w:tc>
          <w:tcPr>
            <w:tcW w:w="1784"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9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3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89"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4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309" w:type="dxa"/>
            <w:gridSpan w:val="2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784"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宣传资料数量</w:t>
            </w: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≥5000份</w:t>
            </w:r>
          </w:p>
        </w:tc>
        <w:tc>
          <w:tcPr>
            <w:tcW w:w="89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5000</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3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889"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4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09" w:type="dxa"/>
            <w:gridSpan w:val="2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84"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现场活动次数</w:t>
            </w: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＝1次</w:t>
            </w:r>
          </w:p>
        </w:tc>
        <w:tc>
          <w:tcPr>
            <w:tcW w:w="89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889"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4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09" w:type="dxa"/>
            <w:gridSpan w:val="2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84"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宣传纪念品数量</w:t>
            </w: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≥500份</w:t>
            </w:r>
          </w:p>
        </w:tc>
        <w:tc>
          <w:tcPr>
            <w:tcW w:w="89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500</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3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889"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4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0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784"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物资验收合格率</w:t>
            </w: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9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889"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4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0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784"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活动开展及时率</w:t>
            </w: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9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889"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4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30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784"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9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3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89"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4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0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784"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人民群众防灾意识提升率</w:t>
            </w: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89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889"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4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0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784"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9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3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89"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4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019"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30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784" w:type="dxa"/>
            <w:gridSpan w:val="6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人民群众满意度</w:t>
            </w:r>
          </w:p>
        </w:tc>
        <w:tc>
          <w:tcPr>
            <w:tcW w:w="72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89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53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889"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7"/>
          <w:wAfter w:w="806" w:type="dxa"/>
          <w:trHeight w:val="578" w:hRule="atLeast"/>
        </w:trPr>
        <w:tc>
          <w:tcPr>
            <w:tcW w:w="6163" w:type="dxa"/>
            <w:gridSpan w:val="20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47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3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89"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 w:type="dxa"/>
          <w:trHeight w:val="540" w:hRule="atLeast"/>
        </w:trPr>
        <w:tc>
          <w:tcPr>
            <w:tcW w:w="8498" w:type="dxa"/>
            <w:gridSpan w:val="33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 w:type="dxa"/>
          <w:trHeight w:val="330" w:hRule="atLeast"/>
        </w:trPr>
        <w:tc>
          <w:tcPr>
            <w:tcW w:w="8498" w:type="dxa"/>
            <w:gridSpan w:val="33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 w:type="dxa"/>
          <w:trHeight w:val="304" w:hRule="atLeast"/>
        </w:trPr>
        <w:tc>
          <w:tcPr>
            <w:tcW w:w="1146"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7352" w:type="dxa"/>
            <w:gridSpan w:val="29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灾害信息员补贴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 w:type="dxa"/>
          <w:trHeight w:val="300" w:hRule="atLeast"/>
        </w:trPr>
        <w:tc>
          <w:tcPr>
            <w:tcW w:w="1146"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4310" w:type="dxa"/>
            <w:gridSpan w:val="14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429" w:type="dxa"/>
            <w:gridSpan w:val="6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613" w:type="dxa"/>
            <w:gridSpan w:val="8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 w:type="dxa"/>
          <w:trHeight w:val="300" w:hRule="atLeast"/>
        </w:trPr>
        <w:tc>
          <w:tcPr>
            <w:tcW w:w="1146" w:type="dxa"/>
            <w:gridSpan w:val="3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850"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03"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257"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429" w:type="dxa"/>
            <w:gridSpan w:val="6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48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50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 w:type="dxa"/>
          <w:trHeight w:val="300" w:hRule="atLeast"/>
        </w:trPr>
        <w:tc>
          <w:tcPr>
            <w:tcW w:w="1146"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850"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203"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257"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9.84</w:t>
            </w:r>
          </w:p>
        </w:tc>
        <w:tc>
          <w:tcPr>
            <w:tcW w:w="1429" w:type="dxa"/>
            <w:gridSpan w:val="6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9.84</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48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0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 w:type="dxa"/>
          <w:trHeight w:val="300" w:hRule="atLeast"/>
        </w:trPr>
        <w:tc>
          <w:tcPr>
            <w:tcW w:w="1146"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850"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203"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257"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9.84</w:t>
            </w:r>
          </w:p>
        </w:tc>
        <w:tc>
          <w:tcPr>
            <w:tcW w:w="1429" w:type="dxa"/>
            <w:gridSpan w:val="6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9.84</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48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0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 w:type="dxa"/>
          <w:trHeight w:val="300" w:hRule="atLeast"/>
        </w:trPr>
        <w:tc>
          <w:tcPr>
            <w:tcW w:w="565"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891" w:type="dxa"/>
            <w:gridSpan w:val="16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3042" w:type="dxa"/>
            <w:gridSpan w:val="1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 w:type="dxa"/>
          <w:trHeight w:val="300" w:hRule="atLeast"/>
        </w:trPr>
        <w:tc>
          <w:tcPr>
            <w:tcW w:w="5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91" w:type="dxa"/>
            <w:gridSpan w:val="16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灾害信息报送及时、准确。</w:t>
            </w:r>
          </w:p>
        </w:tc>
        <w:tc>
          <w:tcPr>
            <w:tcW w:w="3042" w:type="dxa"/>
            <w:gridSpan w:val="1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灾害信息准时、准确报送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 w:type="dxa"/>
          <w:trHeight w:val="582" w:hRule="atLeast"/>
        </w:trPr>
        <w:tc>
          <w:tcPr>
            <w:tcW w:w="565"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972"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459" w:type="dxa"/>
            <w:gridSpan w:val="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69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76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875"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554" w:type="dxa"/>
            <w:gridSpan w:val="33"/>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992"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 w:type="dxa"/>
          <w:trHeight w:val="420" w:hRule="atLeast"/>
        </w:trPr>
        <w:tc>
          <w:tcPr>
            <w:tcW w:w="5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2" w:type="dxa"/>
            <w:gridSpan w:val="3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459" w:type="dxa"/>
            <w:gridSpan w:val="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69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每人每年补助金额</w:t>
            </w:r>
          </w:p>
        </w:tc>
        <w:tc>
          <w:tcPr>
            <w:tcW w:w="76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＝1200元</w:t>
            </w:r>
          </w:p>
        </w:tc>
        <w:tc>
          <w:tcPr>
            <w:tcW w:w="875"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1200</w:t>
            </w:r>
          </w:p>
        </w:tc>
        <w:tc>
          <w:tcPr>
            <w:tcW w:w="554"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992"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 w:type="dxa"/>
          <w:trHeight w:val="420" w:hRule="atLeast"/>
        </w:trPr>
        <w:tc>
          <w:tcPr>
            <w:tcW w:w="5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2" w:type="dxa"/>
            <w:gridSpan w:val="3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459" w:type="dxa"/>
            <w:gridSpan w:val="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社会成本指标</w:t>
            </w:r>
          </w:p>
        </w:tc>
        <w:tc>
          <w:tcPr>
            <w:tcW w:w="169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6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75"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92"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 w:type="dxa"/>
          <w:trHeight w:val="420" w:hRule="atLeast"/>
        </w:trPr>
        <w:tc>
          <w:tcPr>
            <w:tcW w:w="5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2" w:type="dxa"/>
            <w:gridSpan w:val="3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459" w:type="dxa"/>
            <w:gridSpan w:val="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生态环境成本指标</w:t>
            </w:r>
          </w:p>
        </w:tc>
        <w:tc>
          <w:tcPr>
            <w:tcW w:w="169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6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75"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92"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 w:type="dxa"/>
          <w:trHeight w:val="420" w:hRule="atLeast"/>
        </w:trPr>
        <w:tc>
          <w:tcPr>
            <w:tcW w:w="5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2" w:type="dxa"/>
            <w:gridSpan w:val="3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459" w:type="dxa"/>
            <w:gridSpan w:val="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69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灾害信息员数量</w:t>
            </w:r>
          </w:p>
        </w:tc>
        <w:tc>
          <w:tcPr>
            <w:tcW w:w="76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＝82人</w:t>
            </w:r>
          </w:p>
        </w:tc>
        <w:tc>
          <w:tcPr>
            <w:tcW w:w="875"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82</w:t>
            </w:r>
          </w:p>
        </w:tc>
        <w:tc>
          <w:tcPr>
            <w:tcW w:w="554"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992"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 w:type="dxa"/>
          <w:trHeight w:val="420" w:hRule="atLeast"/>
        </w:trPr>
        <w:tc>
          <w:tcPr>
            <w:tcW w:w="5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2" w:type="dxa"/>
            <w:gridSpan w:val="3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459" w:type="dxa"/>
            <w:gridSpan w:val="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69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补贴发放覆盖率</w:t>
            </w:r>
          </w:p>
        </w:tc>
        <w:tc>
          <w:tcPr>
            <w:tcW w:w="76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75"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54"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92"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 w:type="dxa"/>
          <w:trHeight w:val="420" w:hRule="atLeast"/>
        </w:trPr>
        <w:tc>
          <w:tcPr>
            <w:tcW w:w="5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2" w:type="dxa"/>
            <w:gridSpan w:val="3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459" w:type="dxa"/>
            <w:gridSpan w:val="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69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补贴发放及时率</w:t>
            </w:r>
          </w:p>
        </w:tc>
        <w:tc>
          <w:tcPr>
            <w:tcW w:w="76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75"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54"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92"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 w:type="dxa"/>
          <w:trHeight w:val="420" w:hRule="atLeast"/>
        </w:trPr>
        <w:tc>
          <w:tcPr>
            <w:tcW w:w="5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2" w:type="dxa"/>
            <w:gridSpan w:val="3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459" w:type="dxa"/>
            <w:gridSpan w:val="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69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6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75"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92"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 w:type="dxa"/>
          <w:trHeight w:val="420" w:hRule="atLeast"/>
        </w:trPr>
        <w:tc>
          <w:tcPr>
            <w:tcW w:w="5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2" w:type="dxa"/>
            <w:gridSpan w:val="3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459" w:type="dxa"/>
            <w:gridSpan w:val="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69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灾害信息报送效率提升率</w:t>
            </w:r>
          </w:p>
        </w:tc>
        <w:tc>
          <w:tcPr>
            <w:tcW w:w="76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875"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54"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92"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 w:type="dxa"/>
          <w:trHeight w:val="420" w:hRule="atLeast"/>
        </w:trPr>
        <w:tc>
          <w:tcPr>
            <w:tcW w:w="5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2" w:type="dxa"/>
            <w:gridSpan w:val="3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459" w:type="dxa"/>
            <w:gridSpan w:val="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69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6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75"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92"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 w:type="dxa"/>
          <w:trHeight w:val="420" w:hRule="atLeast"/>
        </w:trPr>
        <w:tc>
          <w:tcPr>
            <w:tcW w:w="5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2"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459" w:type="dxa"/>
            <w:gridSpan w:val="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69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灾害信息员满意度</w:t>
            </w:r>
          </w:p>
        </w:tc>
        <w:tc>
          <w:tcPr>
            <w:tcW w:w="76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875"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554"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992"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 w:type="dxa"/>
          <w:trHeight w:val="578" w:hRule="atLeast"/>
        </w:trPr>
        <w:tc>
          <w:tcPr>
            <w:tcW w:w="6331" w:type="dxa"/>
            <w:gridSpan w:val="2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554"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992"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540" w:hRule="atLeast"/>
        </w:trPr>
        <w:tc>
          <w:tcPr>
            <w:tcW w:w="8302" w:type="dxa"/>
            <w:gridSpan w:val="33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330" w:hRule="atLeast"/>
        </w:trPr>
        <w:tc>
          <w:tcPr>
            <w:tcW w:w="8302" w:type="dxa"/>
            <w:gridSpan w:val="33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304" w:hRule="atLeast"/>
        </w:trPr>
        <w:tc>
          <w:tcPr>
            <w:tcW w:w="111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7191" w:type="dxa"/>
            <w:gridSpan w:val="29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区森林消防大队营房厨房改造项目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300" w:hRule="atLeast"/>
        </w:trPr>
        <w:tc>
          <w:tcPr>
            <w:tcW w:w="111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4035" w:type="dxa"/>
            <w:gridSpan w:val="1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430" w:type="dxa"/>
            <w:gridSpan w:val="6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726" w:type="dxa"/>
            <w:gridSpan w:val="10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300" w:hRule="atLeast"/>
        </w:trPr>
        <w:tc>
          <w:tcPr>
            <w:tcW w:w="1111" w:type="dxa"/>
            <w:gridSpan w:val="3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573" w:type="dxa"/>
            <w:gridSpan w:val="4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7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290" w:type="dxa"/>
            <w:gridSpan w:val="6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430" w:type="dxa"/>
            <w:gridSpan w:val="6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621"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300" w:hRule="atLeast"/>
        </w:trPr>
        <w:tc>
          <w:tcPr>
            <w:tcW w:w="1111" w:type="dxa"/>
            <w:gridSpan w:val="3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73" w:type="dxa"/>
            <w:gridSpan w:val="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17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290" w:type="dxa"/>
            <w:gridSpan w:val="6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w:t>
            </w:r>
          </w:p>
        </w:tc>
        <w:tc>
          <w:tcPr>
            <w:tcW w:w="1430" w:type="dxa"/>
            <w:gridSpan w:val="6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621"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300" w:hRule="atLeast"/>
        </w:trPr>
        <w:tc>
          <w:tcPr>
            <w:tcW w:w="1111" w:type="dxa"/>
            <w:gridSpan w:val="3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73" w:type="dxa"/>
            <w:gridSpan w:val="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17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290" w:type="dxa"/>
            <w:gridSpan w:val="6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w:t>
            </w:r>
          </w:p>
        </w:tc>
        <w:tc>
          <w:tcPr>
            <w:tcW w:w="1430" w:type="dxa"/>
            <w:gridSpan w:val="6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621"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300" w:hRule="atLeast"/>
        </w:trPr>
        <w:tc>
          <w:tcPr>
            <w:tcW w:w="530"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616" w:type="dxa"/>
            <w:gridSpan w:val="1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3156" w:type="dxa"/>
            <w:gridSpan w:val="16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53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616" w:type="dxa"/>
            <w:gridSpan w:val="1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保障扑火队员日常饮食，提高区森防队伍战斗能力。</w:t>
            </w:r>
          </w:p>
        </w:tc>
        <w:tc>
          <w:tcPr>
            <w:tcW w:w="3156" w:type="dxa"/>
            <w:gridSpan w:val="16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保障扑火队员日常饮食，提高区森林队伍战斗能力。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530"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996" w:type="dxa"/>
            <w:gridSpan w:val="4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15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611"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969"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124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53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158"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611"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厨具价格</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≤5000元</w:t>
            </w:r>
          </w:p>
        </w:tc>
        <w:tc>
          <w:tcPr>
            <w:tcW w:w="969"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5000</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24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12月预算指标下达，后做支付令，国库未审核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53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8"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11"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餐具单价</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≤30元</w:t>
            </w:r>
          </w:p>
        </w:tc>
        <w:tc>
          <w:tcPr>
            <w:tcW w:w="969"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24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12月预算指标下达，后做支付令，国库未审核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53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8"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11"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空调单价</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≤4000元</w:t>
            </w:r>
          </w:p>
        </w:tc>
        <w:tc>
          <w:tcPr>
            <w:tcW w:w="969"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4000</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24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12月预算指标下达，后做支付令，国库未审核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53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8"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11"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餐桌单价</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≤600元</w:t>
            </w:r>
          </w:p>
        </w:tc>
        <w:tc>
          <w:tcPr>
            <w:tcW w:w="969"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600</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24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12月预算指标下达，后做支付令，国库未审核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53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8"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11"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冰柜单价</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≤8000元</w:t>
            </w:r>
          </w:p>
        </w:tc>
        <w:tc>
          <w:tcPr>
            <w:tcW w:w="969"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8000</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24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12月预算指标下达，后做支付令，国库未审核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53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8"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11"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平均人工费</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≤1820元</w:t>
            </w:r>
          </w:p>
        </w:tc>
        <w:tc>
          <w:tcPr>
            <w:tcW w:w="969"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1820</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124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12月预算指标下达，后做支付令，国库未审核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53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8"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11"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装修改造</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≤250元/㎡</w:t>
            </w:r>
          </w:p>
        </w:tc>
        <w:tc>
          <w:tcPr>
            <w:tcW w:w="969"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250</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24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12月预算指标下达，后做支付令，国库未审核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53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社会成本指标</w:t>
            </w:r>
          </w:p>
        </w:tc>
        <w:tc>
          <w:tcPr>
            <w:tcW w:w="1611"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69"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4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53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生态环境成本指标</w:t>
            </w:r>
          </w:p>
        </w:tc>
        <w:tc>
          <w:tcPr>
            <w:tcW w:w="1611"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69"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4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53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158"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611"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装修改造面积(含地面及墙面)</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＝160平方米</w:t>
            </w:r>
          </w:p>
        </w:tc>
        <w:tc>
          <w:tcPr>
            <w:tcW w:w="969"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160</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24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12月预算指标下达，后做支付令，国库未审核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53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8"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11"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餐桌数量</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＝8张</w:t>
            </w:r>
          </w:p>
        </w:tc>
        <w:tc>
          <w:tcPr>
            <w:tcW w:w="969"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24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12月预算指标下达，后做支付令，国库未审核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53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8"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11"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空调数量</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＝1台</w:t>
            </w:r>
          </w:p>
        </w:tc>
        <w:tc>
          <w:tcPr>
            <w:tcW w:w="969"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24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12月预算指标下达，后做支付令，国库未审核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53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8"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11"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冰柜数量</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＝1台</w:t>
            </w:r>
          </w:p>
        </w:tc>
        <w:tc>
          <w:tcPr>
            <w:tcW w:w="969"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24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12月预算指标下达，后做支付令，国库未审核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53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8"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11"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餐具数量</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＝30套</w:t>
            </w:r>
          </w:p>
        </w:tc>
        <w:tc>
          <w:tcPr>
            <w:tcW w:w="969"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24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12月预算指标下达，后做支付令，国库未审核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53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8"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11"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厨具数量</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＝1套</w:t>
            </w:r>
          </w:p>
        </w:tc>
        <w:tc>
          <w:tcPr>
            <w:tcW w:w="969"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124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12月预算指标下达，后做支付令，国库未审核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53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8"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11"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施工人数</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＝15人</w:t>
            </w:r>
          </w:p>
        </w:tc>
        <w:tc>
          <w:tcPr>
            <w:tcW w:w="969"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124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12月预算指标下达，后做支付令，国库未审核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53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611"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改造验收合格率</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969"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24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12月预算指标下达，后做支付令，国库未审核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53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611"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改造完成及时率</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969"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24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12月预算指标下达，后做支付令，国库未审核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53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15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611"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69"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4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53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611"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森林消防战斗力提升率</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69"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24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12月预算指标下达，后做支付令，国库未审核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53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611"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69"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4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53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96" w:type="dxa"/>
            <w:gridSpan w:val="4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15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611"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森防队员满意度</w:t>
            </w:r>
          </w:p>
        </w:tc>
        <w:tc>
          <w:tcPr>
            <w:tcW w:w="85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w:t>
            </w:r>
          </w:p>
        </w:tc>
        <w:tc>
          <w:tcPr>
            <w:tcW w:w="969"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24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12月预算指标下达，后做支付令，国库未审核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559" w:type="dxa"/>
          <w:trHeight w:val="400" w:hRule="atLeast"/>
        </w:trPr>
        <w:tc>
          <w:tcPr>
            <w:tcW w:w="6115" w:type="dxa"/>
            <w:gridSpan w:val="20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4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1242"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3" w:type="dxa"/>
          <w:trHeight w:val="540" w:hRule="atLeast"/>
        </w:trPr>
        <w:tc>
          <w:tcPr>
            <w:tcW w:w="8488" w:type="dxa"/>
            <w:gridSpan w:val="33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3" w:type="dxa"/>
          <w:trHeight w:val="330" w:hRule="atLeast"/>
        </w:trPr>
        <w:tc>
          <w:tcPr>
            <w:tcW w:w="8488" w:type="dxa"/>
            <w:gridSpan w:val="33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3" w:type="dxa"/>
          <w:trHeight w:val="304" w:hRule="atLeast"/>
        </w:trPr>
        <w:tc>
          <w:tcPr>
            <w:tcW w:w="1146"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7342" w:type="dxa"/>
            <w:gridSpan w:val="29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安全生产技术服务(昌府办抄字[2023]79号)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3" w:type="dxa"/>
          <w:trHeight w:val="300" w:hRule="atLeast"/>
        </w:trPr>
        <w:tc>
          <w:tcPr>
            <w:tcW w:w="1146"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4173" w:type="dxa"/>
            <w:gridSpan w:val="1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533" w:type="dxa"/>
            <w:gridSpan w:val="7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636" w:type="dxa"/>
            <w:gridSpan w:val="8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3" w:type="dxa"/>
          <w:trHeight w:val="300" w:hRule="atLeast"/>
        </w:trPr>
        <w:tc>
          <w:tcPr>
            <w:tcW w:w="1146" w:type="dxa"/>
            <w:gridSpan w:val="3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666"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9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116" w:type="dxa"/>
            <w:gridSpan w:val="5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533" w:type="dxa"/>
            <w:gridSpan w:val="7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62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19"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496"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3" w:type="dxa"/>
          <w:trHeight w:val="300" w:hRule="atLeast"/>
        </w:trPr>
        <w:tc>
          <w:tcPr>
            <w:tcW w:w="1146"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66"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39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116" w:type="dxa"/>
            <w:gridSpan w:val="5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w:t>
            </w:r>
          </w:p>
        </w:tc>
        <w:tc>
          <w:tcPr>
            <w:tcW w:w="1533" w:type="dxa"/>
            <w:gridSpan w:val="7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w:t>
            </w:r>
          </w:p>
        </w:tc>
        <w:tc>
          <w:tcPr>
            <w:tcW w:w="62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519"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96"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3" w:type="dxa"/>
          <w:trHeight w:val="300" w:hRule="atLeast"/>
        </w:trPr>
        <w:tc>
          <w:tcPr>
            <w:tcW w:w="1146"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66"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39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116" w:type="dxa"/>
            <w:gridSpan w:val="5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w:t>
            </w:r>
          </w:p>
        </w:tc>
        <w:tc>
          <w:tcPr>
            <w:tcW w:w="1533" w:type="dxa"/>
            <w:gridSpan w:val="7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w:t>
            </w:r>
          </w:p>
        </w:tc>
        <w:tc>
          <w:tcPr>
            <w:tcW w:w="62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19"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96"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3" w:type="dxa"/>
          <w:trHeight w:val="300" w:hRule="atLeast"/>
        </w:trPr>
        <w:tc>
          <w:tcPr>
            <w:tcW w:w="565"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754" w:type="dxa"/>
            <w:gridSpan w:val="1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3169" w:type="dxa"/>
            <w:gridSpan w:val="1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3" w:type="dxa"/>
          <w:trHeight w:val="300" w:hRule="atLeast"/>
        </w:trPr>
        <w:tc>
          <w:tcPr>
            <w:tcW w:w="5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754" w:type="dxa"/>
            <w:gridSpan w:val="1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消除安全生产隐患，降低事故发生率。</w:t>
            </w:r>
          </w:p>
        </w:tc>
        <w:tc>
          <w:tcPr>
            <w:tcW w:w="3169" w:type="dxa"/>
            <w:gridSpan w:val="1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消除安全生产隐患，降低事故发生率。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3" w:type="dxa"/>
          <w:trHeight w:val="582" w:hRule="atLeast"/>
        </w:trPr>
        <w:tc>
          <w:tcPr>
            <w:tcW w:w="565"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96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28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656"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979"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621" w:type="dxa"/>
            <w:gridSpan w:val="3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1015"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3" w:type="dxa"/>
          <w:trHeight w:val="420" w:hRule="atLeast"/>
        </w:trPr>
        <w:tc>
          <w:tcPr>
            <w:tcW w:w="5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61" w:type="dxa"/>
            <w:gridSpan w:val="3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28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656"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技术服务费</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＝250000元</w:t>
            </w:r>
          </w:p>
        </w:tc>
        <w:tc>
          <w:tcPr>
            <w:tcW w:w="979"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250000</w:t>
            </w: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62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015"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3" w:type="dxa"/>
          <w:trHeight w:val="420" w:hRule="atLeast"/>
        </w:trPr>
        <w:tc>
          <w:tcPr>
            <w:tcW w:w="5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61"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8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社会成本指标</w:t>
            </w:r>
          </w:p>
        </w:tc>
        <w:tc>
          <w:tcPr>
            <w:tcW w:w="1656"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79"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15"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3" w:type="dxa"/>
          <w:trHeight w:val="420" w:hRule="atLeast"/>
        </w:trPr>
        <w:tc>
          <w:tcPr>
            <w:tcW w:w="5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61"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8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生态环境成本指标</w:t>
            </w:r>
          </w:p>
        </w:tc>
        <w:tc>
          <w:tcPr>
            <w:tcW w:w="1656"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79"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15"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3" w:type="dxa"/>
          <w:trHeight w:val="420" w:hRule="atLeast"/>
        </w:trPr>
        <w:tc>
          <w:tcPr>
            <w:tcW w:w="5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61" w:type="dxa"/>
            <w:gridSpan w:val="3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28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656"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技术服务期限</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＝12月</w:t>
            </w:r>
          </w:p>
        </w:tc>
        <w:tc>
          <w:tcPr>
            <w:tcW w:w="979"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w:t>
            </w: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62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015"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3" w:type="dxa"/>
          <w:trHeight w:val="420" w:hRule="atLeast"/>
        </w:trPr>
        <w:tc>
          <w:tcPr>
            <w:tcW w:w="5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61"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8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656"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隐患排查率</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979"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15"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3" w:type="dxa"/>
          <w:trHeight w:val="420" w:hRule="atLeast"/>
        </w:trPr>
        <w:tc>
          <w:tcPr>
            <w:tcW w:w="5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61"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8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656"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隐患整改及时率</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979"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15"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3" w:type="dxa"/>
          <w:trHeight w:val="420" w:hRule="atLeast"/>
        </w:trPr>
        <w:tc>
          <w:tcPr>
            <w:tcW w:w="5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61" w:type="dxa"/>
            <w:gridSpan w:val="3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28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656"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79"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15"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3" w:type="dxa"/>
          <w:trHeight w:val="420" w:hRule="atLeast"/>
        </w:trPr>
        <w:tc>
          <w:tcPr>
            <w:tcW w:w="5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61"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8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656"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安全生产事故降低率</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79"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15"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3" w:type="dxa"/>
          <w:trHeight w:val="420" w:hRule="atLeast"/>
        </w:trPr>
        <w:tc>
          <w:tcPr>
            <w:tcW w:w="5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61" w:type="dxa"/>
            <w:gridSpan w:val="3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8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656"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79"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15"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3" w:type="dxa"/>
          <w:trHeight w:val="420" w:hRule="atLeast"/>
        </w:trPr>
        <w:tc>
          <w:tcPr>
            <w:tcW w:w="5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6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286"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656"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企业对安全生产工作满意度</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979"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62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015"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73" w:type="dxa"/>
          <w:trHeight w:val="578" w:hRule="atLeast"/>
        </w:trPr>
        <w:tc>
          <w:tcPr>
            <w:tcW w:w="6298" w:type="dxa"/>
            <w:gridSpan w:val="2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621"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1015"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540" w:hRule="atLeast"/>
        </w:trPr>
        <w:tc>
          <w:tcPr>
            <w:tcW w:w="8258" w:type="dxa"/>
            <w:gridSpan w:val="32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330" w:hRule="atLeast"/>
        </w:trPr>
        <w:tc>
          <w:tcPr>
            <w:tcW w:w="8258" w:type="dxa"/>
            <w:gridSpan w:val="32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304" w:hRule="atLeast"/>
        </w:trPr>
        <w:tc>
          <w:tcPr>
            <w:tcW w:w="1135"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7123" w:type="dxa"/>
            <w:gridSpan w:val="28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区专业消防大队运营前期基层建设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300" w:hRule="atLeast"/>
        </w:trPr>
        <w:tc>
          <w:tcPr>
            <w:tcW w:w="1135"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4172" w:type="dxa"/>
            <w:gridSpan w:val="1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474" w:type="dxa"/>
            <w:gridSpan w:val="6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477" w:type="dxa"/>
            <w:gridSpan w:val="8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300" w:hRule="atLeast"/>
        </w:trPr>
        <w:tc>
          <w:tcPr>
            <w:tcW w:w="1135" w:type="dxa"/>
            <w:gridSpan w:val="3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697"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9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084"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474" w:type="dxa"/>
            <w:gridSpan w:val="6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54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49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43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300" w:hRule="atLeast"/>
        </w:trPr>
        <w:tc>
          <w:tcPr>
            <w:tcW w:w="1135" w:type="dxa"/>
            <w:gridSpan w:val="3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97"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39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084"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w:t>
            </w:r>
          </w:p>
        </w:tc>
        <w:tc>
          <w:tcPr>
            <w:tcW w:w="1474" w:type="dxa"/>
            <w:gridSpan w:val="6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w:t>
            </w:r>
          </w:p>
        </w:tc>
        <w:tc>
          <w:tcPr>
            <w:tcW w:w="54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49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3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300" w:hRule="atLeast"/>
        </w:trPr>
        <w:tc>
          <w:tcPr>
            <w:tcW w:w="1135" w:type="dxa"/>
            <w:gridSpan w:val="3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97"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39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084" w:type="dxa"/>
            <w:gridSpan w:val="5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w:t>
            </w:r>
          </w:p>
        </w:tc>
        <w:tc>
          <w:tcPr>
            <w:tcW w:w="1474" w:type="dxa"/>
            <w:gridSpan w:val="6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w:t>
            </w:r>
          </w:p>
        </w:tc>
        <w:tc>
          <w:tcPr>
            <w:tcW w:w="54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49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3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300" w:hRule="atLeast"/>
        </w:trPr>
        <w:tc>
          <w:tcPr>
            <w:tcW w:w="554"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753" w:type="dxa"/>
            <w:gridSpan w:val="1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2951" w:type="dxa"/>
            <w:gridSpan w:val="14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300" w:hRule="atLeast"/>
        </w:trPr>
        <w:tc>
          <w:tcPr>
            <w:tcW w:w="55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753" w:type="dxa"/>
            <w:gridSpan w:val="1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提高昌江区专业森林消防队员工作积极性。</w:t>
            </w:r>
          </w:p>
        </w:tc>
        <w:tc>
          <w:tcPr>
            <w:tcW w:w="2951" w:type="dxa"/>
            <w:gridSpan w:val="14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提高昌江区专业森林消防队员工作积极性。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582" w:hRule="atLeast"/>
        </w:trPr>
        <w:tc>
          <w:tcPr>
            <w:tcW w:w="554"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1189"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08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67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79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990"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484" w:type="dxa"/>
            <w:gridSpan w:val="30"/>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43" w:type="dxa"/>
            <w:gridSpan w:val="3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934"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420" w:hRule="atLeast"/>
        </w:trPr>
        <w:tc>
          <w:tcPr>
            <w:tcW w:w="55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089" w:type="dxa"/>
            <w:gridSpan w:val="1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67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打卡机单价</w:t>
            </w:r>
          </w:p>
        </w:tc>
        <w:tc>
          <w:tcPr>
            <w:tcW w:w="79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≤2160元</w:t>
            </w:r>
          </w:p>
        </w:tc>
        <w:tc>
          <w:tcPr>
            <w:tcW w:w="990"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2160</w:t>
            </w:r>
          </w:p>
        </w:tc>
        <w:tc>
          <w:tcPr>
            <w:tcW w:w="48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54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934"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420" w:hRule="atLeast"/>
        </w:trPr>
        <w:tc>
          <w:tcPr>
            <w:tcW w:w="55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89"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7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行军行囊单价</w:t>
            </w:r>
          </w:p>
        </w:tc>
        <w:tc>
          <w:tcPr>
            <w:tcW w:w="79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≤968元</w:t>
            </w:r>
          </w:p>
        </w:tc>
        <w:tc>
          <w:tcPr>
            <w:tcW w:w="990"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968</w:t>
            </w:r>
          </w:p>
        </w:tc>
        <w:tc>
          <w:tcPr>
            <w:tcW w:w="48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54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934"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420" w:hRule="atLeast"/>
        </w:trPr>
        <w:tc>
          <w:tcPr>
            <w:tcW w:w="55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89"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7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自动饮水机单价</w:t>
            </w:r>
          </w:p>
        </w:tc>
        <w:tc>
          <w:tcPr>
            <w:tcW w:w="79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≤5680元</w:t>
            </w:r>
          </w:p>
        </w:tc>
        <w:tc>
          <w:tcPr>
            <w:tcW w:w="990"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5680</w:t>
            </w:r>
          </w:p>
        </w:tc>
        <w:tc>
          <w:tcPr>
            <w:tcW w:w="48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54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934"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420" w:hRule="atLeast"/>
        </w:trPr>
        <w:tc>
          <w:tcPr>
            <w:tcW w:w="55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89"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7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车棚单价</w:t>
            </w:r>
          </w:p>
        </w:tc>
        <w:tc>
          <w:tcPr>
            <w:tcW w:w="79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≤348元</w:t>
            </w:r>
          </w:p>
        </w:tc>
        <w:tc>
          <w:tcPr>
            <w:tcW w:w="990"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348</w:t>
            </w:r>
          </w:p>
        </w:tc>
        <w:tc>
          <w:tcPr>
            <w:tcW w:w="48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54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934"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420" w:hRule="atLeast"/>
        </w:trPr>
        <w:tc>
          <w:tcPr>
            <w:tcW w:w="55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89"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7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电脑单价</w:t>
            </w:r>
          </w:p>
        </w:tc>
        <w:tc>
          <w:tcPr>
            <w:tcW w:w="79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≤5180元</w:t>
            </w:r>
          </w:p>
        </w:tc>
        <w:tc>
          <w:tcPr>
            <w:tcW w:w="990"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5180</w:t>
            </w:r>
          </w:p>
        </w:tc>
        <w:tc>
          <w:tcPr>
            <w:tcW w:w="48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54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934"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420" w:hRule="atLeast"/>
        </w:trPr>
        <w:tc>
          <w:tcPr>
            <w:tcW w:w="55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8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社会成本指标</w:t>
            </w:r>
          </w:p>
        </w:tc>
        <w:tc>
          <w:tcPr>
            <w:tcW w:w="167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9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90"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4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34"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420" w:hRule="atLeast"/>
        </w:trPr>
        <w:tc>
          <w:tcPr>
            <w:tcW w:w="55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8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生态环境成本指标</w:t>
            </w:r>
          </w:p>
        </w:tc>
        <w:tc>
          <w:tcPr>
            <w:tcW w:w="167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9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90"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4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34"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420" w:hRule="atLeast"/>
        </w:trPr>
        <w:tc>
          <w:tcPr>
            <w:tcW w:w="55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089" w:type="dxa"/>
            <w:gridSpan w:val="1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67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电脑数量</w:t>
            </w:r>
          </w:p>
        </w:tc>
        <w:tc>
          <w:tcPr>
            <w:tcW w:w="79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＝6台</w:t>
            </w:r>
          </w:p>
        </w:tc>
        <w:tc>
          <w:tcPr>
            <w:tcW w:w="990"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w:t>
            </w:r>
          </w:p>
        </w:tc>
        <w:tc>
          <w:tcPr>
            <w:tcW w:w="48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54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934"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420" w:hRule="atLeast"/>
        </w:trPr>
        <w:tc>
          <w:tcPr>
            <w:tcW w:w="55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89"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7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自动饮水机数量</w:t>
            </w:r>
          </w:p>
        </w:tc>
        <w:tc>
          <w:tcPr>
            <w:tcW w:w="79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＝2台</w:t>
            </w:r>
          </w:p>
        </w:tc>
        <w:tc>
          <w:tcPr>
            <w:tcW w:w="990"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48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54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934"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420" w:hRule="atLeast"/>
        </w:trPr>
        <w:tc>
          <w:tcPr>
            <w:tcW w:w="55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89"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7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行军行囊数量</w:t>
            </w:r>
          </w:p>
        </w:tc>
        <w:tc>
          <w:tcPr>
            <w:tcW w:w="79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＝30个</w:t>
            </w:r>
          </w:p>
        </w:tc>
        <w:tc>
          <w:tcPr>
            <w:tcW w:w="990"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w:t>
            </w:r>
          </w:p>
        </w:tc>
        <w:tc>
          <w:tcPr>
            <w:tcW w:w="48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54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934"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420" w:hRule="atLeast"/>
        </w:trPr>
        <w:tc>
          <w:tcPr>
            <w:tcW w:w="55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89"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7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打卡机数量</w:t>
            </w:r>
          </w:p>
        </w:tc>
        <w:tc>
          <w:tcPr>
            <w:tcW w:w="79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＝1台</w:t>
            </w:r>
          </w:p>
        </w:tc>
        <w:tc>
          <w:tcPr>
            <w:tcW w:w="990"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48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54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934"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420" w:hRule="atLeast"/>
        </w:trPr>
        <w:tc>
          <w:tcPr>
            <w:tcW w:w="55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89"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7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车棚面积</w:t>
            </w:r>
          </w:p>
        </w:tc>
        <w:tc>
          <w:tcPr>
            <w:tcW w:w="79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＝70平方米</w:t>
            </w:r>
          </w:p>
        </w:tc>
        <w:tc>
          <w:tcPr>
            <w:tcW w:w="990"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w:t>
            </w:r>
          </w:p>
        </w:tc>
        <w:tc>
          <w:tcPr>
            <w:tcW w:w="48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54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934"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420" w:hRule="atLeast"/>
        </w:trPr>
        <w:tc>
          <w:tcPr>
            <w:tcW w:w="55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8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67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物资、设备验收合格率</w:t>
            </w:r>
          </w:p>
        </w:tc>
        <w:tc>
          <w:tcPr>
            <w:tcW w:w="79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990"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8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4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34"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420" w:hRule="atLeast"/>
        </w:trPr>
        <w:tc>
          <w:tcPr>
            <w:tcW w:w="55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8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67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使用及时率</w:t>
            </w:r>
          </w:p>
        </w:tc>
        <w:tc>
          <w:tcPr>
            <w:tcW w:w="79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990"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8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4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34"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420" w:hRule="atLeast"/>
        </w:trPr>
        <w:tc>
          <w:tcPr>
            <w:tcW w:w="55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08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67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9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90"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4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34"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420" w:hRule="atLeast"/>
        </w:trPr>
        <w:tc>
          <w:tcPr>
            <w:tcW w:w="55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8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67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森林灭火工作效率提升率</w:t>
            </w:r>
          </w:p>
        </w:tc>
        <w:tc>
          <w:tcPr>
            <w:tcW w:w="79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90"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8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4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34"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420" w:hRule="atLeast"/>
        </w:trPr>
        <w:tc>
          <w:tcPr>
            <w:tcW w:w="55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8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67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9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90"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4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34"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420" w:hRule="atLeast"/>
        </w:trPr>
        <w:tc>
          <w:tcPr>
            <w:tcW w:w="55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08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67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森林消防队员满意度</w:t>
            </w:r>
          </w:p>
        </w:tc>
        <w:tc>
          <w:tcPr>
            <w:tcW w:w="796"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990"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48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54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934"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603" w:type="dxa"/>
          <w:trHeight w:val="578" w:hRule="atLeast"/>
        </w:trPr>
        <w:tc>
          <w:tcPr>
            <w:tcW w:w="6297" w:type="dxa"/>
            <w:gridSpan w:val="2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48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4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934"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602" w:type="dxa"/>
          <w:trHeight w:val="540" w:hRule="atLeast"/>
        </w:trPr>
        <w:tc>
          <w:tcPr>
            <w:tcW w:w="8259" w:type="dxa"/>
            <w:gridSpan w:val="3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602" w:type="dxa"/>
          <w:trHeight w:val="330" w:hRule="atLeast"/>
        </w:trPr>
        <w:tc>
          <w:tcPr>
            <w:tcW w:w="8259" w:type="dxa"/>
            <w:gridSpan w:val="3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602" w:type="dxa"/>
          <w:trHeight w:val="304" w:hRule="atLeast"/>
        </w:trPr>
        <w:tc>
          <w:tcPr>
            <w:tcW w:w="1238" w:type="dxa"/>
            <w:gridSpan w:val="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7021" w:type="dxa"/>
            <w:gridSpan w:val="28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昌府办抄字【2023】92号,应急视频调度会议室建设项目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602" w:type="dxa"/>
          <w:trHeight w:val="300" w:hRule="atLeast"/>
        </w:trPr>
        <w:tc>
          <w:tcPr>
            <w:tcW w:w="1238" w:type="dxa"/>
            <w:gridSpan w:val="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4079" w:type="dxa"/>
            <w:gridSpan w:val="1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430"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512" w:type="dxa"/>
            <w:gridSpan w:val="8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602" w:type="dxa"/>
          <w:trHeight w:val="300" w:hRule="atLeast"/>
        </w:trPr>
        <w:tc>
          <w:tcPr>
            <w:tcW w:w="1238" w:type="dxa"/>
            <w:gridSpan w:val="4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685"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9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003"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430"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53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49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48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602" w:type="dxa"/>
          <w:trHeight w:val="300" w:hRule="atLeast"/>
        </w:trPr>
        <w:tc>
          <w:tcPr>
            <w:tcW w:w="1238" w:type="dxa"/>
            <w:gridSpan w:val="4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85"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39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003"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w:t>
            </w:r>
          </w:p>
        </w:tc>
        <w:tc>
          <w:tcPr>
            <w:tcW w:w="1430"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4.332</w:t>
            </w:r>
          </w:p>
        </w:tc>
        <w:tc>
          <w:tcPr>
            <w:tcW w:w="53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49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18.83</w:t>
            </w:r>
          </w:p>
        </w:tc>
        <w:tc>
          <w:tcPr>
            <w:tcW w:w="48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602" w:type="dxa"/>
          <w:trHeight w:val="300" w:hRule="atLeast"/>
        </w:trPr>
        <w:tc>
          <w:tcPr>
            <w:tcW w:w="1238" w:type="dxa"/>
            <w:gridSpan w:val="4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85" w:type="dxa"/>
            <w:gridSpan w:val="5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391"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003"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w:t>
            </w:r>
          </w:p>
        </w:tc>
        <w:tc>
          <w:tcPr>
            <w:tcW w:w="1430"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4.3315</w:t>
            </w:r>
          </w:p>
        </w:tc>
        <w:tc>
          <w:tcPr>
            <w:tcW w:w="53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49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18.83</w:t>
            </w:r>
          </w:p>
        </w:tc>
        <w:tc>
          <w:tcPr>
            <w:tcW w:w="48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602" w:type="dxa"/>
          <w:trHeight w:val="300" w:hRule="atLeast"/>
        </w:trPr>
        <w:tc>
          <w:tcPr>
            <w:tcW w:w="657"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660" w:type="dxa"/>
            <w:gridSpan w:val="1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2942" w:type="dxa"/>
            <w:gridSpan w:val="1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602" w:type="dxa"/>
          <w:trHeight w:val="300" w:hRule="atLeast"/>
        </w:trPr>
        <w:tc>
          <w:tcPr>
            <w:tcW w:w="657"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660" w:type="dxa"/>
            <w:gridSpan w:val="1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保障与省、市应急视频调度系统连接畅通。</w:t>
            </w:r>
          </w:p>
        </w:tc>
        <w:tc>
          <w:tcPr>
            <w:tcW w:w="2942" w:type="dxa"/>
            <w:gridSpan w:val="1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应急视频调度系统在23年6月已完成验收和使用。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602" w:type="dxa"/>
          <w:trHeight w:val="582" w:hRule="atLeast"/>
        </w:trPr>
        <w:tc>
          <w:tcPr>
            <w:tcW w:w="657"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1189"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077"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668"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726"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87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31" w:type="dxa"/>
            <w:gridSpan w:val="31"/>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981"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602" w:type="dxa"/>
          <w:trHeight w:val="840" w:hRule="atLeast"/>
        </w:trPr>
        <w:tc>
          <w:tcPr>
            <w:tcW w:w="657"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4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077" w:type="dxa"/>
            <w:gridSpan w:val="2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668"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会议室装修成本</w:t>
            </w:r>
          </w:p>
        </w:tc>
        <w:tc>
          <w:tcPr>
            <w:tcW w:w="726"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≤50000元</w:t>
            </w:r>
          </w:p>
        </w:tc>
        <w:tc>
          <w:tcPr>
            <w:tcW w:w="87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50000</w:t>
            </w: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81"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23年10月已做支付令，因国库未审核，未支付成功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602" w:type="dxa"/>
          <w:trHeight w:val="840" w:hRule="atLeast"/>
        </w:trPr>
        <w:tc>
          <w:tcPr>
            <w:tcW w:w="657"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4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77" w:type="dxa"/>
            <w:gridSpan w:val="2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68"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视频系统建设成本</w:t>
            </w:r>
          </w:p>
        </w:tc>
        <w:tc>
          <w:tcPr>
            <w:tcW w:w="726"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≤180000元</w:t>
            </w:r>
          </w:p>
        </w:tc>
        <w:tc>
          <w:tcPr>
            <w:tcW w:w="87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180000</w:t>
            </w: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81"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23年10月已做支付令，因国库未审核，未支付成功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602" w:type="dxa"/>
          <w:trHeight w:val="840" w:hRule="atLeast"/>
        </w:trPr>
        <w:tc>
          <w:tcPr>
            <w:tcW w:w="657"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4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077" w:type="dxa"/>
            <w:gridSpan w:val="2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668"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视频会议系统数量</w:t>
            </w:r>
          </w:p>
        </w:tc>
        <w:tc>
          <w:tcPr>
            <w:tcW w:w="726"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＝1套</w:t>
            </w:r>
          </w:p>
        </w:tc>
        <w:tc>
          <w:tcPr>
            <w:tcW w:w="87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81"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23年10月已做支付令，因国库未审核，未支付成功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602" w:type="dxa"/>
          <w:trHeight w:val="840" w:hRule="atLeast"/>
        </w:trPr>
        <w:tc>
          <w:tcPr>
            <w:tcW w:w="657"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4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77" w:type="dxa"/>
            <w:gridSpan w:val="2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68"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会议桌椅数量</w:t>
            </w:r>
          </w:p>
        </w:tc>
        <w:tc>
          <w:tcPr>
            <w:tcW w:w="726"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＝46套</w:t>
            </w:r>
          </w:p>
        </w:tc>
        <w:tc>
          <w:tcPr>
            <w:tcW w:w="87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45</w:t>
            </w: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9.46</w:t>
            </w:r>
          </w:p>
        </w:tc>
        <w:tc>
          <w:tcPr>
            <w:tcW w:w="981"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23年10月已做支付令，因国库未审核，未支付成功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602" w:type="dxa"/>
          <w:trHeight w:val="840" w:hRule="atLeast"/>
        </w:trPr>
        <w:tc>
          <w:tcPr>
            <w:tcW w:w="657"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4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77" w:type="dxa"/>
            <w:gridSpan w:val="2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668"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视频会议系统调试合格率</w:t>
            </w:r>
          </w:p>
        </w:tc>
        <w:tc>
          <w:tcPr>
            <w:tcW w:w="726"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7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3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981"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23年10月已做支付令，因国库未审核，未支付成功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602" w:type="dxa"/>
          <w:trHeight w:val="840" w:hRule="atLeast"/>
        </w:trPr>
        <w:tc>
          <w:tcPr>
            <w:tcW w:w="657"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4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77" w:type="dxa"/>
            <w:gridSpan w:val="2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68"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会议桌椅验收合格率</w:t>
            </w:r>
          </w:p>
        </w:tc>
        <w:tc>
          <w:tcPr>
            <w:tcW w:w="726"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7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3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981"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23年10月已做支付令，因国库未审核，未支付成功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602" w:type="dxa"/>
          <w:trHeight w:val="840" w:hRule="atLeast"/>
        </w:trPr>
        <w:tc>
          <w:tcPr>
            <w:tcW w:w="657"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4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77"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668"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会议室投入使用及时率</w:t>
            </w:r>
          </w:p>
        </w:tc>
        <w:tc>
          <w:tcPr>
            <w:tcW w:w="726"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7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81"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23年10月已做支付令，因国库未审核，未支付成功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602" w:type="dxa"/>
          <w:trHeight w:val="420" w:hRule="atLeast"/>
        </w:trPr>
        <w:tc>
          <w:tcPr>
            <w:tcW w:w="657"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4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077"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668"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26"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7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3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81"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602" w:type="dxa"/>
          <w:trHeight w:val="840" w:hRule="atLeast"/>
        </w:trPr>
        <w:tc>
          <w:tcPr>
            <w:tcW w:w="657"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4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77"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668"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突发事件调度响应及时率</w:t>
            </w:r>
          </w:p>
        </w:tc>
        <w:tc>
          <w:tcPr>
            <w:tcW w:w="726"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7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81"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23年10月已做支付令，因国库未审核，未支付成功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602" w:type="dxa"/>
          <w:trHeight w:val="420" w:hRule="atLeast"/>
        </w:trPr>
        <w:tc>
          <w:tcPr>
            <w:tcW w:w="657"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4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77"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668"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26"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7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3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81"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602" w:type="dxa"/>
          <w:trHeight w:val="840" w:hRule="atLeast"/>
        </w:trPr>
        <w:tc>
          <w:tcPr>
            <w:tcW w:w="657"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077"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668"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应急干部满意度</w:t>
            </w:r>
          </w:p>
        </w:tc>
        <w:tc>
          <w:tcPr>
            <w:tcW w:w="726"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w:t>
            </w:r>
          </w:p>
        </w:tc>
        <w:tc>
          <w:tcPr>
            <w:tcW w:w="87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w:t>
            </w: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53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981"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23年10月已做支付令，因国库未审核，未支付成功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4"/>
          <w:wAfter w:w="602" w:type="dxa"/>
          <w:trHeight w:val="578" w:hRule="atLeast"/>
        </w:trPr>
        <w:tc>
          <w:tcPr>
            <w:tcW w:w="6193" w:type="dxa"/>
            <w:gridSpan w:val="20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554"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3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89.46</w:t>
            </w:r>
          </w:p>
        </w:tc>
        <w:tc>
          <w:tcPr>
            <w:tcW w:w="981"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2"/>
          <w:wAfter w:w="755" w:type="dxa"/>
          <w:trHeight w:val="540" w:hRule="atLeast"/>
        </w:trPr>
        <w:tc>
          <w:tcPr>
            <w:tcW w:w="8106" w:type="dxa"/>
            <w:gridSpan w:val="3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2"/>
          <w:wAfter w:w="755" w:type="dxa"/>
          <w:trHeight w:val="330" w:hRule="atLeast"/>
        </w:trPr>
        <w:tc>
          <w:tcPr>
            <w:tcW w:w="8106" w:type="dxa"/>
            <w:gridSpan w:val="3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2"/>
          <w:wAfter w:w="755" w:type="dxa"/>
          <w:trHeight w:val="304" w:hRule="atLeast"/>
        </w:trPr>
        <w:tc>
          <w:tcPr>
            <w:tcW w:w="1089"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7017" w:type="dxa"/>
            <w:gridSpan w:val="28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昌府办抄字【2023】108号,专业森林消防大队训练场地改造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2"/>
          <w:wAfter w:w="755" w:type="dxa"/>
          <w:trHeight w:val="300" w:hRule="atLeast"/>
        </w:trPr>
        <w:tc>
          <w:tcPr>
            <w:tcW w:w="1089"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4010" w:type="dxa"/>
            <w:gridSpan w:val="1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313" w:type="dxa"/>
            <w:gridSpan w:val="6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694" w:type="dxa"/>
            <w:gridSpan w:val="9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2"/>
          <w:wAfter w:w="755" w:type="dxa"/>
          <w:trHeight w:val="300" w:hRule="atLeast"/>
        </w:trPr>
        <w:tc>
          <w:tcPr>
            <w:tcW w:w="1089" w:type="dxa"/>
            <w:gridSpan w:val="2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674"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9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945"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313" w:type="dxa"/>
            <w:gridSpan w:val="6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7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2"/>
          <w:wAfter w:w="755" w:type="dxa"/>
          <w:trHeight w:val="300" w:hRule="atLeast"/>
        </w:trPr>
        <w:tc>
          <w:tcPr>
            <w:tcW w:w="1089" w:type="dxa"/>
            <w:gridSpan w:val="2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74"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39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945"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28</w:t>
            </w:r>
          </w:p>
        </w:tc>
        <w:tc>
          <w:tcPr>
            <w:tcW w:w="1313" w:type="dxa"/>
            <w:gridSpan w:val="6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0.229</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57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.82</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2"/>
          <w:wAfter w:w="755" w:type="dxa"/>
          <w:trHeight w:val="300" w:hRule="atLeast"/>
        </w:trPr>
        <w:tc>
          <w:tcPr>
            <w:tcW w:w="1089" w:type="dxa"/>
            <w:gridSpan w:val="2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74"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39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945"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28</w:t>
            </w:r>
          </w:p>
        </w:tc>
        <w:tc>
          <w:tcPr>
            <w:tcW w:w="1313" w:type="dxa"/>
            <w:gridSpan w:val="6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0.228758</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7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.82</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2"/>
          <w:wAfter w:w="755" w:type="dxa"/>
          <w:trHeight w:val="300" w:hRule="atLeast"/>
        </w:trPr>
        <w:tc>
          <w:tcPr>
            <w:tcW w:w="508"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591" w:type="dxa"/>
            <w:gridSpan w:val="1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3007" w:type="dxa"/>
            <w:gridSpan w:val="1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2"/>
          <w:wAfter w:w="755" w:type="dxa"/>
          <w:trHeight w:val="30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591" w:type="dxa"/>
            <w:gridSpan w:val="1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提高昌江区专业森林消防队员战斗力。</w:t>
            </w:r>
          </w:p>
        </w:tc>
        <w:tc>
          <w:tcPr>
            <w:tcW w:w="3007" w:type="dxa"/>
            <w:gridSpan w:val="1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提高昌江区专业森林消防队员战斗力。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2"/>
          <w:wAfter w:w="755" w:type="dxa"/>
          <w:trHeight w:val="582" w:hRule="atLeast"/>
        </w:trPr>
        <w:tc>
          <w:tcPr>
            <w:tcW w:w="508"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1189"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06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552"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78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85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460" w:type="dxa"/>
            <w:gridSpan w:val="29"/>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1198"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2"/>
          <w:wAfter w:w="755" w:type="dxa"/>
          <w:trHeight w:val="40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066"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552"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健身设施平均单价</w:t>
            </w:r>
          </w:p>
        </w:tc>
        <w:tc>
          <w:tcPr>
            <w:tcW w:w="78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≤2000元</w:t>
            </w:r>
          </w:p>
        </w:tc>
        <w:tc>
          <w:tcPr>
            <w:tcW w:w="85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2000</w:t>
            </w:r>
          </w:p>
        </w:tc>
        <w:tc>
          <w:tcPr>
            <w:tcW w:w="460"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198"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10月份已做277712.42元支付令，因国库未审核，未支付成功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2"/>
          <w:wAfter w:w="755" w:type="dxa"/>
          <w:trHeight w:val="40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66"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2"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围栏单价</w:t>
            </w:r>
          </w:p>
        </w:tc>
        <w:tc>
          <w:tcPr>
            <w:tcW w:w="78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≤290元/m</w:t>
            </w:r>
          </w:p>
        </w:tc>
        <w:tc>
          <w:tcPr>
            <w:tcW w:w="85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290</w:t>
            </w:r>
          </w:p>
        </w:tc>
        <w:tc>
          <w:tcPr>
            <w:tcW w:w="460"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198"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10月份已做277712.42元支付令，因国库未审核，未支付成功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2"/>
          <w:wAfter w:w="755" w:type="dxa"/>
          <w:trHeight w:val="40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66"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2"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场地改造费用</w:t>
            </w:r>
          </w:p>
        </w:tc>
        <w:tc>
          <w:tcPr>
            <w:tcW w:w="78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≤160元/㎡</w:t>
            </w:r>
          </w:p>
        </w:tc>
        <w:tc>
          <w:tcPr>
            <w:tcW w:w="85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160</w:t>
            </w:r>
          </w:p>
        </w:tc>
        <w:tc>
          <w:tcPr>
            <w:tcW w:w="460"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198"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10月份已做277712.42元支付令，因国库未审核，未支付成功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2"/>
          <w:wAfter w:w="755" w:type="dxa"/>
          <w:trHeight w:val="40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066"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552"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围栏长度</w:t>
            </w:r>
          </w:p>
        </w:tc>
        <w:tc>
          <w:tcPr>
            <w:tcW w:w="78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＝120米</w:t>
            </w:r>
          </w:p>
        </w:tc>
        <w:tc>
          <w:tcPr>
            <w:tcW w:w="85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120</w:t>
            </w:r>
          </w:p>
        </w:tc>
        <w:tc>
          <w:tcPr>
            <w:tcW w:w="460"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198"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10月份已做277712.42元支付令，因国库未审核，未支付成功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2"/>
          <w:wAfter w:w="755" w:type="dxa"/>
          <w:trHeight w:val="40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66"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2"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场地面积</w:t>
            </w:r>
          </w:p>
        </w:tc>
        <w:tc>
          <w:tcPr>
            <w:tcW w:w="78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＝1470平方米</w:t>
            </w:r>
          </w:p>
        </w:tc>
        <w:tc>
          <w:tcPr>
            <w:tcW w:w="85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1470</w:t>
            </w:r>
          </w:p>
        </w:tc>
        <w:tc>
          <w:tcPr>
            <w:tcW w:w="460"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198"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10月份已做277712.42元支付令，因国库未审核，未支付成功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2"/>
          <w:wAfter w:w="755" w:type="dxa"/>
          <w:trHeight w:val="40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66"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2"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健身设施数量</w:t>
            </w:r>
          </w:p>
        </w:tc>
        <w:tc>
          <w:tcPr>
            <w:tcW w:w="78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＝5套</w:t>
            </w:r>
          </w:p>
        </w:tc>
        <w:tc>
          <w:tcPr>
            <w:tcW w:w="85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460"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198"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10月份已做277712.42元支付令，因国库未审核，未支付成功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2"/>
          <w:wAfter w:w="755" w:type="dxa"/>
          <w:trHeight w:val="40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6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552"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场地验收合格率</w:t>
            </w:r>
          </w:p>
        </w:tc>
        <w:tc>
          <w:tcPr>
            <w:tcW w:w="78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5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60"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198"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10月份已做277712.42元支付令，因国库未审核，未支付成功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2"/>
          <w:wAfter w:w="755" w:type="dxa"/>
          <w:trHeight w:val="40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6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552"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场地投入使用及时率</w:t>
            </w:r>
          </w:p>
        </w:tc>
        <w:tc>
          <w:tcPr>
            <w:tcW w:w="78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5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60"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198"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10月份已做277712.42元支付令，因国库未审核，未支付成功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2"/>
          <w:wAfter w:w="755" w:type="dxa"/>
          <w:trHeight w:val="40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06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552"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8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5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60"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98"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2"/>
          <w:wAfter w:w="755" w:type="dxa"/>
          <w:trHeight w:val="40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6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552"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森林防灭火能力提升率</w:t>
            </w:r>
          </w:p>
        </w:tc>
        <w:tc>
          <w:tcPr>
            <w:tcW w:w="78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85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60"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198"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10月份已做277712.42元支付令，因国库未审核，未支付成功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2"/>
          <w:wAfter w:w="755" w:type="dxa"/>
          <w:trHeight w:val="40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6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552"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8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5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60"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98"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2"/>
          <w:wAfter w:w="755" w:type="dxa"/>
          <w:trHeight w:val="400" w:hRule="atLeast"/>
        </w:trPr>
        <w:tc>
          <w:tcPr>
            <w:tcW w:w="50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06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552"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森防队员满意度</w:t>
            </w:r>
          </w:p>
        </w:tc>
        <w:tc>
          <w:tcPr>
            <w:tcW w:w="78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853"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460"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198"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10月份已做277712.42元支付令，因国库未审核，未支付成功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2"/>
          <w:wAfter w:w="755" w:type="dxa"/>
          <w:trHeight w:val="400" w:hRule="atLeast"/>
        </w:trPr>
        <w:tc>
          <w:tcPr>
            <w:tcW w:w="5952" w:type="dxa"/>
            <w:gridSpan w:val="19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460"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96"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1198" w:type="dxa"/>
            <w:gridSpan w:val="6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550" w:type="dxa"/>
          <w:trHeight w:val="540" w:hRule="atLeast"/>
        </w:trPr>
        <w:tc>
          <w:tcPr>
            <w:tcW w:w="8311" w:type="dxa"/>
            <w:gridSpan w:val="33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550" w:type="dxa"/>
          <w:trHeight w:val="330" w:hRule="atLeast"/>
        </w:trPr>
        <w:tc>
          <w:tcPr>
            <w:tcW w:w="8311" w:type="dxa"/>
            <w:gridSpan w:val="33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550" w:type="dxa"/>
          <w:trHeight w:val="304" w:hRule="atLeast"/>
        </w:trPr>
        <w:tc>
          <w:tcPr>
            <w:tcW w:w="1100"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7211" w:type="dxa"/>
            <w:gridSpan w:val="30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昌府办抄字【2023】114号,鱼山医药产业园应急物资、气防站物资及消防栓建设项目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550" w:type="dxa"/>
          <w:trHeight w:val="300" w:hRule="atLeast"/>
        </w:trPr>
        <w:tc>
          <w:tcPr>
            <w:tcW w:w="1100"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4136" w:type="dxa"/>
            <w:gridSpan w:val="1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348"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727" w:type="dxa"/>
            <w:gridSpan w:val="10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550" w:type="dxa"/>
          <w:trHeight w:val="300" w:hRule="atLeast"/>
        </w:trPr>
        <w:tc>
          <w:tcPr>
            <w:tcW w:w="1100" w:type="dxa"/>
            <w:gridSpan w:val="3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742"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0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185"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348"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48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621"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621"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550" w:type="dxa"/>
          <w:trHeight w:val="300" w:hRule="atLeast"/>
        </w:trPr>
        <w:tc>
          <w:tcPr>
            <w:tcW w:w="1100" w:type="dxa"/>
            <w:gridSpan w:val="3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42"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20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185"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62.797</w:t>
            </w:r>
          </w:p>
        </w:tc>
        <w:tc>
          <w:tcPr>
            <w:tcW w:w="1348"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11.549</w:t>
            </w:r>
          </w:p>
        </w:tc>
        <w:tc>
          <w:tcPr>
            <w:tcW w:w="48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621"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18.39</w:t>
            </w:r>
          </w:p>
        </w:tc>
        <w:tc>
          <w:tcPr>
            <w:tcW w:w="621"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550" w:type="dxa"/>
          <w:trHeight w:val="300" w:hRule="atLeast"/>
        </w:trPr>
        <w:tc>
          <w:tcPr>
            <w:tcW w:w="1100" w:type="dxa"/>
            <w:gridSpan w:val="3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42"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20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185"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62.796598</w:t>
            </w:r>
          </w:p>
        </w:tc>
        <w:tc>
          <w:tcPr>
            <w:tcW w:w="1348"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11.54868</w:t>
            </w:r>
          </w:p>
        </w:tc>
        <w:tc>
          <w:tcPr>
            <w:tcW w:w="48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621"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18.39</w:t>
            </w:r>
          </w:p>
        </w:tc>
        <w:tc>
          <w:tcPr>
            <w:tcW w:w="621"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550" w:type="dxa"/>
          <w:trHeight w:val="300" w:hRule="atLeast"/>
        </w:trPr>
        <w:tc>
          <w:tcPr>
            <w:tcW w:w="519"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717" w:type="dxa"/>
            <w:gridSpan w:val="1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3075" w:type="dxa"/>
            <w:gridSpan w:val="16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550" w:type="dxa"/>
          <w:trHeight w:val="300" w:hRule="atLeast"/>
        </w:trPr>
        <w:tc>
          <w:tcPr>
            <w:tcW w:w="51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717" w:type="dxa"/>
            <w:gridSpan w:val="1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降低鱼山医药产业园区安全生产事故风险。</w:t>
            </w:r>
          </w:p>
        </w:tc>
        <w:tc>
          <w:tcPr>
            <w:tcW w:w="3075" w:type="dxa"/>
            <w:gridSpan w:val="16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降低鱼山医药产业园区安全生产事故风险。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550" w:type="dxa"/>
          <w:trHeight w:val="582" w:hRule="atLeast"/>
        </w:trPr>
        <w:tc>
          <w:tcPr>
            <w:tcW w:w="519"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1189"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13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543" w:type="dxa"/>
            <w:gridSpan w:val="4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89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449" w:type="dxa"/>
            <w:gridSpan w:val="29"/>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485" w:type="dxa"/>
            <w:gridSpan w:val="29"/>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1242" w:type="dxa"/>
            <w:gridSpan w:val="7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550" w:type="dxa"/>
          <w:trHeight w:val="400" w:hRule="atLeast"/>
        </w:trPr>
        <w:tc>
          <w:tcPr>
            <w:tcW w:w="51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134" w:type="dxa"/>
            <w:gridSpan w:val="2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543" w:type="dxa"/>
            <w:gridSpan w:val="4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应急物资储备库物资总价</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＝72747元</w:t>
            </w:r>
          </w:p>
        </w:tc>
        <w:tc>
          <w:tcPr>
            <w:tcW w:w="89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72747</w:t>
            </w:r>
          </w:p>
        </w:tc>
        <w:tc>
          <w:tcPr>
            <w:tcW w:w="449"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48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242" w:type="dxa"/>
            <w:gridSpan w:val="7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10月份已做支付令512479.18元，因国库未审核，未支付成功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550" w:type="dxa"/>
          <w:trHeight w:val="400" w:hRule="atLeast"/>
        </w:trPr>
        <w:tc>
          <w:tcPr>
            <w:tcW w:w="51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34" w:type="dxa"/>
            <w:gridSpan w:val="2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43" w:type="dxa"/>
            <w:gridSpan w:val="4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消防栓建设工程总价</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＝627965.98元</w:t>
            </w:r>
          </w:p>
        </w:tc>
        <w:tc>
          <w:tcPr>
            <w:tcW w:w="89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115486.8</w:t>
            </w:r>
          </w:p>
        </w:tc>
        <w:tc>
          <w:tcPr>
            <w:tcW w:w="449"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8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242" w:type="dxa"/>
            <w:gridSpan w:val="7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10月份已做支付令512479.18元，因国库未审核，未支付成功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550" w:type="dxa"/>
          <w:trHeight w:val="400" w:hRule="atLeast"/>
        </w:trPr>
        <w:tc>
          <w:tcPr>
            <w:tcW w:w="51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34" w:type="dxa"/>
            <w:gridSpan w:val="2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43" w:type="dxa"/>
            <w:gridSpan w:val="4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气防站物资总价</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＝42590元</w:t>
            </w:r>
          </w:p>
        </w:tc>
        <w:tc>
          <w:tcPr>
            <w:tcW w:w="89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42590</w:t>
            </w:r>
          </w:p>
        </w:tc>
        <w:tc>
          <w:tcPr>
            <w:tcW w:w="449"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48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242" w:type="dxa"/>
            <w:gridSpan w:val="7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10月份已做支付令512479.18元，因国库未审核，未支付成功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550" w:type="dxa"/>
          <w:trHeight w:val="400" w:hRule="atLeast"/>
        </w:trPr>
        <w:tc>
          <w:tcPr>
            <w:tcW w:w="51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134" w:type="dxa"/>
            <w:gridSpan w:val="2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543" w:type="dxa"/>
            <w:gridSpan w:val="4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应急物资储备库物资种类</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＝42种</w:t>
            </w:r>
          </w:p>
        </w:tc>
        <w:tc>
          <w:tcPr>
            <w:tcW w:w="89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42</w:t>
            </w:r>
          </w:p>
        </w:tc>
        <w:tc>
          <w:tcPr>
            <w:tcW w:w="449"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48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242" w:type="dxa"/>
            <w:gridSpan w:val="7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10月份已做支付令512479.18元，因国库未审核，未支付成功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550" w:type="dxa"/>
          <w:trHeight w:val="400" w:hRule="atLeast"/>
        </w:trPr>
        <w:tc>
          <w:tcPr>
            <w:tcW w:w="51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34" w:type="dxa"/>
            <w:gridSpan w:val="2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43" w:type="dxa"/>
            <w:gridSpan w:val="4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消防栓建设数量</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＝16个</w:t>
            </w:r>
          </w:p>
        </w:tc>
        <w:tc>
          <w:tcPr>
            <w:tcW w:w="89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449"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8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w:t>
            </w:r>
          </w:p>
        </w:tc>
        <w:tc>
          <w:tcPr>
            <w:tcW w:w="1242" w:type="dxa"/>
            <w:gridSpan w:val="7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10月份已做支付令512479.18元，因国库未审核，未支付成功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550" w:type="dxa"/>
          <w:trHeight w:val="400" w:hRule="atLeast"/>
        </w:trPr>
        <w:tc>
          <w:tcPr>
            <w:tcW w:w="51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34" w:type="dxa"/>
            <w:gridSpan w:val="2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43" w:type="dxa"/>
            <w:gridSpan w:val="4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气防站物资种类</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＝11种</w:t>
            </w:r>
          </w:p>
        </w:tc>
        <w:tc>
          <w:tcPr>
            <w:tcW w:w="89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w:t>
            </w:r>
          </w:p>
        </w:tc>
        <w:tc>
          <w:tcPr>
            <w:tcW w:w="449"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48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242" w:type="dxa"/>
            <w:gridSpan w:val="7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10月份已做支付令512479.18元，因国库未审核，未支付成功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550" w:type="dxa"/>
          <w:trHeight w:val="400" w:hRule="atLeast"/>
        </w:trPr>
        <w:tc>
          <w:tcPr>
            <w:tcW w:w="51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3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543" w:type="dxa"/>
            <w:gridSpan w:val="4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消防栓、物资验收合格率</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9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49"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8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242" w:type="dxa"/>
            <w:gridSpan w:val="7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10月份已做支付令512479.18元，因国库未审核，未支付成功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550" w:type="dxa"/>
          <w:trHeight w:val="400" w:hRule="atLeast"/>
        </w:trPr>
        <w:tc>
          <w:tcPr>
            <w:tcW w:w="51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3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543" w:type="dxa"/>
            <w:gridSpan w:val="4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项目完成及时性</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9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49"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8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242" w:type="dxa"/>
            <w:gridSpan w:val="7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10月份已做支付令512479.18元，因国库未审核，未支付成功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550" w:type="dxa"/>
          <w:trHeight w:val="400" w:hRule="atLeast"/>
        </w:trPr>
        <w:tc>
          <w:tcPr>
            <w:tcW w:w="51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13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543" w:type="dxa"/>
            <w:gridSpan w:val="4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9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49"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42" w:type="dxa"/>
            <w:gridSpan w:val="7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550" w:type="dxa"/>
          <w:trHeight w:val="400" w:hRule="atLeast"/>
        </w:trPr>
        <w:tc>
          <w:tcPr>
            <w:tcW w:w="51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3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543" w:type="dxa"/>
            <w:gridSpan w:val="4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化工园区事故损失降低率</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89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49"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8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242" w:type="dxa"/>
            <w:gridSpan w:val="7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10月份已做支付令512479.18元，因国库未审核，未支付成功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550" w:type="dxa"/>
          <w:trHeight w:val="400" w:hRule="atLeast"/>
        </w:trPr>
        <w:tc>
          <w:tcPr>
            <w:tcW w:w="51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3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543" w:type="dxa"/>
            <w:gridSpan w:val="4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9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49"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42" w:type="dxa"/>
            <w:gridSpan w:val="7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550" w:type="dxa"/>
          <w:trHeight w:val="400" w:hRule="atLeast"/>
        </w:trPr>
        <w:tc>
          <w:tcPr>
            <w:tcW w:w="51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13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543" w:type="dxa"/>
            <w:gridSpan w:val="4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园区企业满意度</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89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449"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48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242" w:type="dxa"/>
            <w:gridSpan w:val="7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10月份已做支付令512479.18元，因国库未审核，未支付成功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550" w:type="dxa"/>
          <w:trHeight w:val="400" w:hRule="atLeast"/>
        </w:trPr>
        <w:tc>
          <w:tcPr>
            <w:tcW w:w="6135" w:type="dxa"/>
            <w:gridSpan w:val="20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449"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85"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w:t>
            </w:r>
          </w:p>
        </w:tc>
        <w:tc>
          <w:tcPr>
            <w:tcW w:w="1242" w:type="dxa"/>
            <w:gridSpan w:val="7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579" w:type="dxa"/>
          <w:trHeight w:val="540" w:hRule="atLeast"/>
        </w:trPr>
        <w:tc>
          <w:tcPr>
            <w:tcW w:w="8282" w:type="dxa"/>
            <w:gridSpan w:val="32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579" w:type="dxa"/>
          <w:trHeight w:val="330" w:hRule="atLeast"/>
        </w:trPr>
        <w:tc>
          <w:tcPr>
            <w:tcW w:w="8282" w:type="dxa"/>
            <w:gridSpan w:val="32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579" w:type="dxa"/>
          <w:trHeight w:val="304" w:hRule="atLeast"/>
        </w:trPr>
        <w:tc>
          <w:tcPr>
            <w:tcW w:w="1112"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7170" w:type="dxa"/>
            <w:gridSpan w:val="29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应急管理干部业务培训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579" w:type="dxa"/>
          <w:trHeight w:val="300" w:hRule="atLeast"/>
        </w:trPr>
        <w:tc>
          <w:tcPr>
            <w:tcW w:w="1112"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4230" w:type="dxa"/>
            <w:gridSpan w:val="1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440"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500" w:type="dxa"/>
            <w:gridSpan w:val="8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579" w:type="dxa"/>
          <w:trHeight w:val="300" w:hRule="atLeast"/>
        </w:trPr>
        <w:tc>
          <w:tcPr>
            <w:tcW w:w="1112" w:type="dxa"/>
            <w:gridSpan w:val="3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653"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9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186"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440"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49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473"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579" w:type="dxa"/>
          <w:trHeight w:val="300" w:hRule="atLeast"/>
        </w:trPr>
        <w:tc>
          <w:tcPr>
            <w:tcW w:w="1112" w:type="dxa"/>
            <w:gridSpan w:val="3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53"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39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w:t>
            </w:r>
          </w:p>
        </w:tc>
        <w:tc>
          <w:tcPr>
            <w:tcW w:w="1186"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w:t>
            </w:r>
          </w:p>
        </w:tc>
        <w:tc>
          <w:tcPr>
            <w:tcW w:w="1440"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49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73"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579" w:type="dxa"/>
          <w:trHeight w:val="300" w:hRule="atLeast"/>
        </w:trPr>
        <w:tc>
          <w:tcPr>
            <w:tcW w:w="1112" w:type="dxa"/>
            <w:gridSpan w:val="3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653"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39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w:t>
            </w:r>
          </w:p>
        </w:tc>
        <w:tc>
          <w:tcPr>
            <w:tcW w:w="1186"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w:t>
            </w:r>
          </w:p>
        </w:tc>
        <w:tc>
          <w:tcPr>
            <w:tcW w:w="1440"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49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73"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579" w:type="dxa"/>
          <w:trHeight w:val="300" w:hRule="atLeast"/>
        </w:trPr>
        <w:tc>
          <w:tcPr>
            <w:tcW w:w="531"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811" w:type="dxa"/>
            <w:gridSpan w:val="17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2940" w:type="dxa"/>
            <w:gridSpan w:val="1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579" w:type="dxa"/>
          <w:trHeight w:val="30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11" w:type="dxa"/>
            <w:gridSpan w:val="17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提升应急管理干部业务水平。</w:t>
            </w:r>
          </w:p>
        </w:tc>
        <w:tc>
          <w:tcPr>
            <w:tcW w:w="2940" w:type="dxa"/>
            <w:gridSpan w:val="1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23年区应急管理局组织三次培训，全面提升应该管理干部业务水平。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579" w:type="dxa"/>
          <w:trHeight w:val="582" w:hRule="atLeast"/>
        </w:trPr>
        <w:tc>
          <w:tcPr>
            <w:tcW w:w="531"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938"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296"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726"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94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495" w:type="dxa"/>
            <w:gridSpan w:val="3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579" w:type="dxa"/>
          <w:trHeight w:val="42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38" w:type="dxa"/>
            <w:gridSpan w:val="3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296" w:type="dxa"/>
            <w:gridSpan w:val="3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726"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参训人员资料费</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≤50元/人</w:t>
            </w:r>
          </w:p>
        </w:tc>
        <w:tc>
          <w:tcPr>
            <w:tcW w:w="94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w:t>
            </w:r>
          </w:p>
        </w:tc>
        <w:tc>
          <w:tcPr>
            <w:tcW w:w="49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579" w:type="dxa"/>
          <w:trHeight w:val="42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38"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96" w:type="dxa"/>
            <w:gridSpan w:val="3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26"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参训人员用餐费</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≤100元/人</w:t>
            </w:r>
          </w:p>
        </w:tc>
        <w:tc>
          <w:tcPr>
            <w:tcW w:w="94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9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579" w:type="dxa"/>
          <w:trHeight w:val="42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38"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96" w:type="dxa"/>
            <w:gridSpan w:val="3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26"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培训场地租赁费</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≤4000元/次</w:t>
            </w:r>
          </w:p>
        </w:tc>
        <w:tc>
          <w:tcPr>
            <w:tcW w:w="94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4000</w:t>
            </w:r>
          </w:p>
        </w:tc>
        <w:tc>
          <w:tcPr>
            <w:tcW w:w="49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579" w:type="dxa"/>
          <w:trHeight w:val="42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38"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96" w:type="dxa"/>
            <w:gridSpan w:val="3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26"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授课费</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≤6000元/次</w:t>
            </w:r>
          </w:p>
        </w:tc>
        <w:tc>
          <w:tcPr>
            <w:tcW w:w="94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6000</w:t>
            </w:r>
          </w:p>
        </w:tc>
        <w:tc>
          <w:tcPr>
            <w:tcW w:w="49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579" w:type="dxa"/>
          <w:trHeight w:val="42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38" w:type="dxa"/>
            <w:gridSpan w:val="3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296" w:type="dxa"/>
            <w:gridSpan w:val="3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726"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每次培训人数</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≥90人</w:t>
            </w:r>
          </w:p>
        </w:tc>
        <w:tc>
          <w:tcPr>
            <w:tcW w:w="94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49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579" w:type="dxa"/>
          <w:trHeight w:val="42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38"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96" w:type="dxa"/>
            <w:gridSpan w:val="3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26"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培训次数</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＝3次</w:t>
            </w:r>
          </w:p>
        </w:tc>
        <w:tc>
          <w:tcPr>
            <w:tcW w:w="94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49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579" w:type="dxa"/>
          <w:trHeight w:val="42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38"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96"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726"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乡镇（街道）、村（社区）人员参训覆盖率</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w:t>
            </w:r>
          </w:p>
        </w:tc>
        <w:tc>
          <w:tcPr>
            <w:tcW w:w="94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w:t>
            </w:r>
          </w:p>
        </w:tc>
        <w:tc>
          <w:tcPr>
            <w:tcW w:w="49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579" w:type="dxa"/>
          <w:trHeight w:val="42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38"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96"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726"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培训及时率</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94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9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579" w:type="dxa"/>
          <w:trHeight w:val="42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38" w:type="dxa"/>
            <w:gridSpan w:val="3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296"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726"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4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9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579" w:type="dxa"/>
          <w:trHeight w:val="42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38"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96"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726"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应急干部业务水平提升率</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4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9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579" w:type="dxa"/>
          <w:trHeight w:val="42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38" w:type="dxa"/>
            <w:gridSpan w:val="3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296"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726"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4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9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579" w:type="dxa"/>
          <w:trHeight w:val="420" w:hRule="atLeast"/>
        </w:trPr>
        <w:tc>
          <w:tcPr>
            <w:tcW w:w="53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38"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296"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726" w:type="dxa"/>
            <w:gridSpan w:val="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培训人员满意度</w:t>
            </w:r>
          </w:p>
        </w:tc>
        <w:tc>
          <w:tcPr>
            <w:tcW w:w="851"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94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49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579" w:type="dxa"/>
          <w:trHeight w:val="400" w:hRule="atLeast"/>
        </w:trPr>
        <w:tc>
          <w:tcPr>
            <w:tcW w:w="6287" w:type="dxa"/>
            <w:gridSpan w:val="2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49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3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969"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88" w:type="dxa"/>
          <w:trHeight w:val="540" w:hRule="atLeast"/>
        </w:trPr>
        <w:tc>
          <w:tcPr>
            <w:tcW w:w="8473" w:type="dxa"/>
            <w:gridSpan w:val="33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88" w:type="dxa"/>
          <w:trHeight w:val="330" w:hRule="atLeast"/>
        </w:trPr>
        <w:tc>
          <w:tcPr>
            <w:tcW w:w="8473" w:type="dxa"/>
            <w:gridSpan w:val="33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88" w:type="dxa"/>
          <w:trHeight w:val="304" w:hRule="atLeast"/>
        </w:trPr>
        <w:tc>
          <w:tcPr>
            <w:tcW w:w="1031"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7442" w:type="dxa"/>
            <w:gridSpan w:val="30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安全生产月宣传活动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88" w:type="dxa"/>
          <w:trHeight w:val="300" w:hRule="atLeast"/>
        </w:trPr>
        <w:tc>
          <w:tcPr>
            <w:tcW w:w="1031"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4262" w:type="dxa"/>
            <w:gridSpan w:val="1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510" w:type="dxa"/>
            <w:gridSpan w:val="7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670" w:type="dxa"/>
            <w:gridSpan w:val="8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88" w:type="dxa"/>
          <w:trHeight w:val="300" w:hRule="atLeast"/>
        </w:trPr>
        <w:tc>
          <w:tcPr>
            <w:tcW w:w="1031" w:type="dxa"/>
            <w:gridSpan w:val="2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777"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9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094"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510" w:type="dxa"/>
            <w:gridSpan w:val="7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62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4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507"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88" w:type="dxa"/>
          <w:trHeight w:val="300" w:hRule="atLeast"/>
        </w:trPr>
        <w:tc>
          <w:tcPr>
            <w:tcW w:w="1031" w:type="dxa"/>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77"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39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94"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510" w:type="dxa"/>
            <w:gridSpan w:val="7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54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07"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88" w:type="dxa"/>
          <w:trHeight w:val="300" w:hRule="atLeast"/>
        </w:trPr>
        <w:tc>
          <w:tcPr>
            <w:tcW w:w="1031" w:type="dxa"/>
            <w:gridSpan w:val="2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77"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39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94"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510" w:type="dxa"/>
            <w:gridSpan w:val="7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42"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07"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88" w:type="dxa"/>
          <w:trHeight w:val="300" w:hRule="atLeast"/>
        </w:trPr>
        <w:tc>
          <w:tcPr>
            <w:tcW w:w="4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843" w:type="dxa"/>
            <w:gridSpan w:val="17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3180" w:type="dxa"/>
            <w:gridSpan w:val="1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88" w:type="dxa"/>
          <w:trHeight w:val="300" w:hRule="atLeast"/>
        </w:trPr>
        <w:tc>
          <w:tcPr>
            <w:tcW w:w="4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43" w:type="dxa"/>
            <w:gridSpan w:val="17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提高人民群众安全防范意识。</w:t>
            </w:r>
          </w:p>
        </w:tc>
        <w:tc>
          <w:tcPr>
            <w:tcW w:w="3180" w:type="dxa"/>
            <w:gridSpan w:val="16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举办安全生产月宣传活动，提高人民群众安全防范意识。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88" w:type="dxa"/>
          <w:trHeight w:val="582" w:hRule="atLeast"/>
        </w:trPr>
        <w:tc>
          <w:tcPr>
            <w:tcW w:w="4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1189"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169"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771"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71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1026"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484" w:type="dxa"/>
            <w:gridSpan w:val="3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621" w:type="dxa"/>
            <w:gridSpan w:val="31"/>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1049"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88" w:type="dxa"/>
          <w:trHeight w:val="420" w:hRule="atLeast"/>
        </w:trPr>
        <w:tc>
          <w:tcPr>
            <w:tcW w:w="4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169" w:type="dxa"/>
            <w:gridSpan w:val="2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771"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现场活动布置费</w:t>
            </w:r>
          </w:p>
        </w:tc>
        <w:tc>
          <w:tcPr>
            <w:tcW w:w="71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≤10000元</w:t>
            </w:r>
          </w:p>
        </w:tc>
        <w:tc>
          <w:tcPr>
            <w:tcW w:w="1026"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10000</w:t>
            </w:r>
          </w:p>
        </w:tc>
        <w:tc>
          <w:tcPr>
            <w:tcW w:w="48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49"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88" w:type="dxa"/>
          <w:trHeight w:val="420" w:hRule="atLeast"/>
        </w:trPr>
        <w:tc>
          <w:tcPr>
            <w:tcW w:w="4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2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71"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宣传资料平均单价</w:t>
            </w:r>
          </w:p>
        </w:tc>
        <w:tc>
          <w:tcPr>
            <w:tcW w:w="71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≤4元</w:t>
            </w:r>
          </w:p>
        </w:tc>
        <w:tc>
          <w:tcPr>
            <w:tcW w:w="1026"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48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49"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88" w:type="dxa"/>
          <w:trHeight w:val="420" w:hRule="atLeast"/>
        </w:trPr>
        <w:tc>
          <w:tcPr>
            <w:tcW w:w="4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2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71"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宣传纪念品平均单价</w:t>
            </w:r>
          </w:p>
        </w:tc>
        <w:tc>
          <w:tcPr>
            <w:tcW w:w="71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≤40元</w:t>
            </w:r>
          </w:p>
        </w:tc>
        <w:tc>
          <w:tcPr>
            <w:tcW w:w="1026"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40</w:t>
            </w:r>
          </w:p>
        </w:tc>
        <w:tc>
          <w:tcPr>
            <w:tcW w:w="48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49"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88" w:type="dxa"/>
          <w:trHeight w:val="420" w:hRule="atLeast"/>
        </w:trPr>
        <w:tc>
          <w:tcPr>
            <w:tcW w:w="4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169" w:type="dxa"/>
            <w:gridSpan w:val="2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771"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现场宣传活动</w:t>
            </w:r>
          </w:p>
        </w:tc>
        <w:tc>
          <w:tcPr>
            <w:tcW w:w="71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＝1次</w:t>
            </w:r>
          </w:p>
        </w:tc>
        <w:tc>
          <w:tcPr>
            <w:tcW w:w="1026"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48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49"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88" w:type="dxa"/>
          <w:trHeight w:val="420" w:hRule="atLeast"/>
        </w:trPr>
        <w:tc>
          <w:tcPr>
            <w:tcW w:w="4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2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71"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发放宣传资料</w:t>
            </w:r>
          </w:p>
        </w:tc>
        <w:tc>
          <w:tcPr>
            <w:tcW w:w="71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≥5000份</w:t>
            </w:r>
          </w:p>
        </w:tc>
        <w:tc>
          <w:tcPr>
            <w:tcW w:w="1026"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5000</w:t>
            </w:r>
          </w:p>
        </w:tc>
        <w:tc>
          <w:tcPr>
            <w:tcW w:w="48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49"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88" w:type="dxa"/>
          <w:trHeight w:val="420" w:hRule="atLeast"/>
        </w:trPr>
        <w:tc>
          <w:tcPr>
            <w:tcW w:w="4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2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71"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发放宣传纪念品</w:t>
            </w:r>
          </w:p>
        </w:tc>
        <w:tc>
          <w:tcPr>
            <w:tcW w:w="71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≥500份</w:t>
            </w:r>
          </w:p>
        </w:tc>
        <w:tc>
          <w:tcPr>
            <w:tcW w:w="1026"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500</w:t>
            </w:r>
          </w:p>
        </w:tc>
        <w:tc>
          <w:tcPr>
            <w:tcW w:w="48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49"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88" w:type="dxa"/>
          <w:trHeight w:val="420" w:hRule="atLeast"/>
        </w:trPr>
        <w:tc>
          <w:tcPr>
            <w:tcW w:w="4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2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771"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资料、纪念品合格率</w:t>
            </w:r>
          </w:p>
        </w:tc>
        <w:tc>
          <w:tcPr>
            <w:tcW w:w="71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w:t>
            </w:r>
          </w:p>
        </w:tc>
        <w:tc>
          <w:tcPr>
            <w:tcW w:w="1026"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w:t>
            </w:r>
          </w:p>
        </w:tc>
        <w:tc>
          <w:tcPr>
            <w:tcW w:w="48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49"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88" w:type="dxa"/>
          <w:trHeight w:val="420" w:hRule="atLeast"/>
        </w:trPr>
        <w:tc>
          <w:tcPr>
            <w:tcW w:w="4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2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71"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现场活动方案完整性</w:t>
            </w:r>
          </w:p>
        </w:tc>
        <w:tc>
          <w:tcPr>
            <w:tcW w:w="71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1026"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8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49"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88" w:type="dxa"/>
          <w:trHeight w:val="420" w:hRule="atLeast"/>
        </w:trPr>
        <w:tc>
          <w:tcPr>
            <w:tcW w:w="4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771"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活动开展及时率</w:t>
            </w:r>
          </w:p>
        </w:tc>
        <w:tc>
          <w:tcPr>
            <w:tcW w:w="71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1026"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8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49"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88" w:type="dxa"/>
          <w:trHeight w:val="420" w:hRule="atLeast"/>
        </w:trPr>
        <w:tc>
          <w:tcPr>
            <w:tcW w:w="4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169"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771"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1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26"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49"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88" w:type="dxa"/>
          <w:trHeight w:val="420" w:hRule="atLeast"/>
        </w:trPr>
        <w:tc>
          <w:tcPr>
            <w:tcW w:w="4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771"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人民群众安全意识提高率</w:t>
            </w:r>
          </w:p>
        </w:tc>
        <w:tc>
          <w:tcPr>
            <w:tcW w:w="71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26"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48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49"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88" w:type="dxa"/>
          <w:trHeight w:val="420" w:hRule="atLeast"/>
        </w:trPr>
        <w:tc>
          <w:tcPr>
            <w:tcW w:w="4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69"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771"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1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26"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8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49"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88" w:type="dxa"/>
          <w:trHeight w:val="420" w:hRule="atLeast"/>
        </w:trPr>
        <w:tc>
          <w:tcPr>
            <w:tcW w:w="4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169"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771"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人民群众对安全生产工作满意度</w:t>
            </w:r>
          </w:p>
        </w:tc>
        <w:tc>
          <w:tcPr>
            <w:tcW w:w="71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1026"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48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62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049"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88" w:type="dxa"/>
          <w:trHeight w:val="578" w:hRule="atLeast"/>
        </w:trPr>
        <w:tc>
          <w:tcPr>
            <w:tcW w:w="6319" w:type="dxa"/>
            <w:gridSpan w:val="2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48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62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1049"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609" w:type="dxa"/>
          <w:trHeight w:val="540" w:hRule="atLeast"/>
        </w:trPr>
        <w:tc>
          <w:tcPr>
            <w:tcW w:w="8252" w:type="dxa"/>
            <w:gridSpan w:val="32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609" w:type="dxa"/>
          <w:trHeight w:val="330" w:hRule="atLeast"/>
        </w:trPr>
        <w:tc>
          <w:tcPr>
            <w:tcW w:w="8252" w:type="dxa"/>
            <w:gridSpan w:val="32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609" w:type="dxa"/>
          <w:trHeight w:val="304" w:hRule="atLeast"/>
        </w:trPr>
        <w:tc>
          <w:tcPr>
            <w:tcW w:w="1042"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7210" w:type="dxa"/>
            <w:gridSpan w:val="29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应急物资更新维护与管理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609" w:type="dxa"/>
          <w:trHeight w:val="300" w:hRule="atLeast"/>
        </w:trPr>
        <w:tc>
          <w:tcPr>
            <w:tcW w:w="1042"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4193" w:type="dxa"/>
            <w:gridSpan w:val="1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c>
          <w:tcPr>
            <w:tcW w:w="1381"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636" w:type="dxa"/>
            <w:gridSpan w:val="9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609" w:type="dxa"/>
          <w:trHeight w:val="300" w:hRule="atLeast"/>
        </w:trPr>
        <w:tc>
          <w:tcPr>
            <w:tcW w:w="1042" w:type="dxa"/>
            <w:gridSpan w:val="2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项目资金</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（万元）</w:t>
            </w:r>
          </w:p>
        </w:tc>
        <w:tc>
          <w:tcPr>
            <w:tcW w:w="1789" w:type="dxa"/>
            <w:gridSpan w:val="5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39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013"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381"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53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609" w:type="dxa"/>
          <w:trHeight w:val="300" w:hRule="atLeast"/>
        </w:trPr>
        <w:tc>
          <w:tcPr>
            <w:tcW w:w="1042" w:type="dxa"/>
            <w:gridSpan w:val="2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89" w:type="dxa"/>
            <w:gridSpan w:val="5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39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w:t>
            </w:r>
          </w:p>
        </w:tc>
        <w:tc>
          <w:tcPr>
            <w:tcW w:w="1013"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w:t>
            </w:r>
          </w:p>
        </w:tc>
        <w:tc>
          <w:tcPr>
            <w:tcW w:w="1381"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49.993</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99.99</w:t>
            </w:r>
          </w:p>
        </w:tc>
        <w:tc>
          <w:tcPr>
            <w:tcW w:w="53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609" w:type="dxa"/>
          <w:trHeight w:val="300" w:hRule="atLeast"/>
        </w:trPr>
        <w:tc>
          <w:tcPr>
            <w:tcW w:w="1042" w:type="dxa"/>
            <w:gridSpan w:val="2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789" w:type="dxa"/>
            <w:gridSpan w:val="5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391"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w:t>
            </w:r>
          </w:p>
        </w:tc>
        <w:tc>
          <w:tcPr>
            <w:tcW w:w="1013" w:type="dxa"/>
            <w:gridSpan w:val="4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w:t>
            </w:r>
          </w:p>
        </w:tc>
        <w:tc>
          <w:tcPr>
            <w:tcW w:w="1381"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49.993334</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48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99.99</w:t>
            </w:r>
          </w:p>
        </w:tc>
        <w:tc>
          <w:tcPr>
            <w:tcW w:w="53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609" w:type="dxa"/>
          <w:trHeight w:val="300" w:hRule="atLeast"/>
        </w:trPr>
        <w:tc>
          <w:tcPr>
            <w:tcW w:w="46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总体</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目标</w:t>
            </w:r>
          </w:p>
        </w:tc>
        <w:tc>
          <w:tcPr>
            <w:tcW w:w="4774" w:type="dxa"/>
            <w:gridSpan w:val="1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3017" w:type="dxa"/>
            <w:gridSpan w:val="1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609" w:type="dxa"/>
          <w:trHeight w:val="300" w:hRule="atLeast"/>
        </w:trPr>
        <w:tc>
          <w:tcPr>
            <w:tcW w:w="46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774" w:type="dxa"/>
            <w:gridSpan w:val="1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应急储备物资完好率达到95％以上。</w:t>
            </w:r>
          </w:p>
        </w:tc>
        <w:tc>
          <w:tcPr>
            <w:tcW w:w="3017" w:type="dxa"/>
            <w:gridSpan w:val="15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应急储备物资完好率达到95%以上。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609" w:type="dxa"/>
          <w:trHeight w:val="582" w:hRule="atLeast"/>
        </w:trPr>
        <w:tc>
          <w:tcPr>
            <w:tcW w:w="46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118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18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553"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967"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414" w:type="dxa"/>
            <w:gridSpan w:val="26"/>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偏差原因分析</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609" w:type="dxa"/>
          <w:trHeight w:val="420" w:hRule="atLeast"/>
        </w:trPr>
        <w:tc>
          <w:tcPr>
            <w:tcW w:w="46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181" w:type="dxa"/>
            <w:gridSpan w:val="2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553"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仓库管理员每月工资</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＝2000元</w:t>
            </w:r>
          </w:p>
        </w:tc>
        <w:tc>
          <w:tcPr>
            <w:tcW w:w="967"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2000</w:t>
            </w:r>
          </w:p>
        </w:tc>
        <w:tc>
          <w:tcPr>
            <w:tcW w:w="414"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609" w:type="dxa"/>
          <w:trHeight w:val="420" w:hRule="atLeast"/>
        </w:trPr>
        <w:tc>
          <w:tcPr>
            <w:tcW w:w="46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81" w:type="dxa"/>
            <w:gridSpan w:val="2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3"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盘点费用</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≤26000元</w:t>
            </w:r>
          </w:p>
        </w:tc>
        <w:tc>
          <w:tcPr>
            <w:tcW w:w="967"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26000</w:t>
            </w:r>
          </w:p>
        </w:tc>
        <w:tc>
          <w:tcPr>
            <w:tcW w:w="414"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609" w:type="dxa"/>
          <w:trHeight w:val="420" w:hRule="atLeast"/>
        </w:trPr>
        <w:tc>
          <w:tcPr>
            <w:tcW w:w="46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81" w:type="dxa"/>
            <w:gridSpan w:val="2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3"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物资更新金额</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≤355000元</w:t>
            </w:r>
          </w:p>
        </w:tc>
        <w:tc>
          <w:tcPr>
            <w:tcW w:w="967"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354933.34</w:t>
            </w:r>
          </w:p>
        </w:tc>
        <w:tc>
          <w:tcPr>
            <w:tcW w:w="414"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609" w:type="dxa"/>
          <w:trHeight w:val="420" w:hRule="atLeast"/>
        </w:trPr>
        <w:tc>
          <w:tcPr>
            <w:tcW w:w="46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81" w:type="dxa"/>
            <w:gridSpan w:val="2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3"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仓库租赁费</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≤95000元</w:t>
            </w:r>
          </w:p>
        </w:tc>
        <w:tc>
          <w:tcPr>
            <w:tcW w:w="967"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95000</w:t>
            </w:r>
          </w:p>
        </w:tc>
        <w:tc>
          <w:tcPr>
            <w:tcW w:w="414"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609" w:type="dxa"/>
          <w:trHeight w:val="420" w:hRule="atLeast"/>
        </w:trPr>
        <w:tc>
          <w:tcPr>
            <w:tcW w:w="46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181" w:type="dxa"/>
            <w:gridSpan w:val="2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553"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租赁仓库数量</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＝1个</w:t>
            </w:r>
          </w:p>
        </w:tc>
        <w:tc>
          <w:tcPr>
            <w:tcW w:w="967"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414"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609" w:type="dxa"/>
          <w:trHeight w:val="420" w:hRule="atLeast"/>
        </w:trPr>
        <w:tc>
          <w:tcPr>
            <w:tcW w:w="46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81" w:type="dxa"/>
            <w:gridSpan w:val="2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3"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仓库盘点次数</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＝1次</w:t>
            </w:r>
          </w:p>
        </w:tc>
        <w:tc>
          <w:tcPr>
            <w:tcW w:w="967"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414"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609" w:type="dxa"/>
          <w:trHeight w:val="420" w:hRule="atLeast"/>
        </w:trPr>
        <w:tc>
          <w:tcPr>
            <w:tcW w:w="46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81" w:type="dxa"/>
            <w:gridSpan w:val="2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3"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仓库管理员</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＝1人</w:t>
            </w:r>
          </w:p>
        </w:tc>
        <w:tc>
          <w:tcPr>
            <w:tcW w:w="967"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414"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609" w:type="dxa"/>
          <w:trHeight w:val="420" w:hRule="atLeast"/>
        </w:trPr>
        <w:tc>
          <w:tcPr>
            <w:tcW w:w="46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81" w:type="dxa"/>
            <w:gridSpan w:val="2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53"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物资更新率</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967"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414"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609" w:type="dxa"/>
          <w:trHeight w:val="420" w:hRule="atLeast"/>
        </w:trPr>
        <w:tc>
          <w:tcPr>
            <w:tcW w:w="46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8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553"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物资验收合格率</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w:t>
            </w:r>
          </w:p>
        </w:tc>
        <w:tc>
          <w:tcPr>
            <w:tcW w:w="967"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w:t>
            </w:r>
          </w:p>
        </w:tc>
        <w:tc>
          <w:tcPr>
            <w:tcW w:w="414"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609" w:type="dxa"/>
          <w:trHeight w:val="420" w:hRule="atLeast"/>
        </w:trPr>
        <w:tc>
          <w:tcPr>
            <w:tcW w:w="46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8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553"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物资调拨及时率</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967"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14"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609" w:type="dxa"/>
          <w:trHeight w:val="420" w:hRule="atLeast"/>
        </w:trPr>
        <w:tc>
          <w:tcPr>
            <w:tcW w:w="46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18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553"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67"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14"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609" w:type="dxa"/>
          <w:trHeight w:val="420" w:hRule="atLeast"/>
        </w:trPr>
        <w:tc>
          <w:tcPr>
            <w:tcW w:w="46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8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553"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应急救援响应率</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967"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14"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609" w:type="dxa"/>
          <w:trHeight w:val="420" w:hRule="atLeast"/>
        </w:trPr>
        <w:tc>
          <w:tcPr>
            <w:tcW w:w="46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8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553"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67"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14"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6"/>
          <w:wAfter w:w="609" w:type="dxa"/>
          <w:trHeight w:val="420" w:hRule="atLeast"/>
        </w:trPr>
        <w:tc>
          <w:tcPr>
            <w:tcW w:w="46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1189" w:type="dxa"/>
            <w:gridSpan w:val="5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18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553"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人民群众满意度</w:t>
            </w:r>
          </w:p>
        </w:tc>
        <w:tc>
          <w:tcPr>
            <w:tcW w:w="851"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967"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414"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621"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1015"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bl>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p>
    <w:p>
      <w:pPr>
        <w:autoSpaceDE w:val="0"/>
        <w:autoSpaceDN w:val="0"/>
        <w:adjustRightInd w:val="0"/>
        <w:spacing w:line="360" w:lineRule="auto"/>
        <w:ind w:firstLine="600"/>
        <w:jc w:val="left"/>
        <w:outlineLvl w:val="2"/>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（三）部门评价项目绩效评价情况。</w:t>
      </w:r>
    </w:p>
    <w:p>
      <w:pPr>
        <w:autoSpaceDE w:val="0"/>
        <w:autoSpaceDN w:val="0"/>
        <w:adjustRightInd w:val="0"/>
        <w:spacing w:line="360" w:lineRule="auto"/>
        <w:ind w:firstLine="600"/>
        <w:jc w:val="left"/>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项目部门评价报告见第五部分附件。</w:t>
      </w:r>
    </w:p>
    <w:p>
      <w:pPr>
        <w:autoSpaceDE w:val="0"/>
        <w:autoSpaceDN w:val="0"/>
        <w:adjustRightInd w:val="0"/>
        <w:spacing w:line="360" w:lineRule="auto"/>
        <w:ind w:firstLine="600"/>
        <w:jc w:val="left"/>
        <w:rPr>
          <w:rFonts w:hint="eastAsia" w:ascii="仿宋_GB2312" w:hAnsi="仿宋_GB2312" w:eastAsia="仿宋_GB2312" w:cs="仿宋_GB2312"/>
          <w:color w:val="FF0000"/>
          <w:kern w:val="0"/>
          <w:sz w:val="32"/>
          <w:szCs w:val="32"/>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18"/>
        <w:spacing w:line="600" w:lineRule="atLeast"/>
        <w:ind w:firstLine="600"/>
        <w:rPr>
          <w:rFonts w:hint="eastAsia" w:ascii="仿宋_GB2312" w:hAnsi="仿宋_GB2312" w:eastAsia="仿宋_GB2312"/>
          <w:sz w:val="30"/>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一、收入科目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20"/>
          <w:rFonts w:hint="eastAsia" w:ascii="楷体_GB2312" w:hAnsi="楷体_GB2312" w:eastAsia="楷体_GB2312" w:cs="楷体_GB2312"/>
          <w:b/>
          <w:bCs w:val="0"/>
          <w:sz w:val="32"/>
          <w:szCs w:val="32"/>
          <w:lang w:val="en-US" w:eastAsia="zh-CN"/>
        </w:rPr>
        <w:t>（一）</w:t>
      </w:r>
      <w:r>
        <w:rPr>
          <w:rStyle w:val="20"/>
          <w:rFonts w:hint="eastAsia" w:ascii="楷体_GB2312" w:hAnsi="楷体_GB2312" w:eastAsia="楷体_GB2312" w:cs="楷体_GB2312"/>
          <w:b/>
          <w:bCs w:val="0"/>
          <w:sz w:val="32"/>
          <w:szCs w:val="32"/>
        </w:rPr>
        <w:t>财政拨款：</w:t>
      </w:r>
      <w:r>
        <w:rPr>
          <w:rFonts w:hint="eastAsia" w:ascii="仿宋_GB2312" w:hAnsi="仿宋_GB2312" w:eastAsia="仿宋_GB2312" w:cs="仿宋_GB2312"/>
          <w:kern w:val="2"/>
          <w:sz w:val="32"/>
          <w:szCs w:val="30"/>
          <w:lang w:val="en-US" w:eastAsia="zh-CN" w:bidi="ar-SA"/>
        </w:rPr>
        <w:t>指区级财政当年拨付的资金。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20"/>
          <w:rFonts w:hint="eastAsia" w:ascii="楷体_GB2312" w:hAnsi="楷体_GB2312" w:eastAsia="楷体_GB2312" w:cs="楷体_GB2312"/>
          <w:b/>
          <w:bCs w:val="0"/>
          <w:sz w:val="32"/>
          <w:szCs w:val="32"/>
          <w:lang w:val="en-US" w:eastAsia="zh-CN"/>
        </w:rPr>
        <w:t>（二）</w:t>
      </w:r>
      <w:r>
        <w:rPr>
          <w:rStyle w:val="20"/>
          <w:rFonts w:hint="eastAsia" w:ascii="楷体_GB2312" w:hAnsi="楷体_GB2312" w:eastAsia="楷体_GB2312" w:cs="楷体_GB2312"/>
          <w:b/>
          <w:bCs w:val="0"/>
          <w:sz w:val="32"/>
          <w:szCs w:val="32"/>
        </w:rPr>
        <w:t>教育收费资金收入：</w:t>
      </w:r>
      <w:r>
        <w:rPr>
          <w:rFonts w:hint="eastAsia" w:ascii="仿宋_GB2312" w:hAnsi="仿宋_GB2312" w:eastAsia="仿宋_GB2312" w:cs="仿宋_GB2312"/>
          <w:kern w:val="2"/>
          <w:sz w:val="32"/>
          <w:szCs w:val="30"/>
          <w:lang w:val="en-US" w:eastAsia="zh-CN" w:bidi="ar-SA"/>
        </w:rPr>
        <w:t>反映实行专项管理的高中以上学费、住宿费，高校委托培养费，函大、电大、夜大及短训班培训费等教育收费取得的收入。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20"/>
          <w:rFonts w:hint="eastAsia" w:ascii="楷体_GB2312" w:hAnsi="楷体_GB2312" w:eastAsia="楷体_GB2312" w:cs="楷体_GB2312"/>
          <w:b/>
          <w:bCs w:val="0"/>
          <w:sz w:val="32"/>
          <w:szCs w:val="32"/>
        </w:rPr>
        <w:t>（三）事业收入：</w:t>
      </w:r>
      <w:r>
        <w:rPr>
          <w:rFonts w:hint="eastAsia" w:ascii="仿宋_GB2312" w:hAnsi="仿宋_GB2312" w:eastAsia="仿宋_GB2312" w:cs="仿宋_GB2312"/>
          <w:kern w:val="2"/>
          <w:sz w:val="32"/>
          <w:szCs w:val="30"/>
          <w:lang w:val="en-US" w:eastAsia="zh-CN" w:bidi="ar-SA"/>
        </w:rPr>
        <w:t>指事业单位开展专业业务活动及辅助活动取得的收入。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ascii="仿宋_GB2312" w:eastAsia="仿宋_GB2312"/>
          <w:color w:val="000000"/>
          <w:sz w:val="32"/>
          <w:szCs w:val="30"/>
        </w:rPr>
      </w:pPr>
      <w:r>
        <w:rPr>
          <w:rStyle w:val="20"/>
          <w:rFonts w:hint="eastAsia" w:ascii="楷体_GB2312" w:hAnsi="楷体_GB2312" w:eastAsia="楷体_GB2312" w:cs="楷体_GB2312"/>
          <w:b/>
          <w:bCs w:val="0"/>
          <w:sz w:val="32"/>
          <w:szCs w:val="32"/>
        </w:rPr>
        <w:t>（四）事业单位经营收入：</w:t>
      </w:r>
      <w:r>
        <w:rPr>
          <w:rFonts w:hint="eastAsia" w:ascii="仿宋_GB2312" w:hAnsi="仿宋_GB2312" w:eastAsia="仿宋_GB2312" w:cs="仿宋_GB2312"/>
          <w:kern w:val="2"/>
          <w:sz w:val="32"/>
          <w:szCs w:val="30"/>
          <w:lang w:val="en-US" w:eastAsia="zh-CN" w:bidi="ar-SA"/>
        </w:rPr>
        <w:t>指事业单位在专业业务活动及辅助活动之外开展非独立核算经营活动取得的收入。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20"/>
          <w:rFonts w:hint="eastAsia" w:ascii="楷体_GB2312" w:hAnsi="楷体_GB2312" w:eastAsia="楷体_GB2312" w:cs="楷体_GB2312"/>
          <w:b/>
          <w:bCs w:val="0"/>
          <w:sz w:val="32"/>
          <w:szCs w:val="32"/>
        </w:rPr>
        <w:t>（五）附属单位上缴收入：</w:t>
      </w:r>
      <w:r>
        <w:rPr>
          <w:rFonts w:hint="eastAsia" w:ascii="仿宋_GB2312" w:hAnsi="仿宋_GB2312" w:eastAsia="仿宋_GB2312" w:cs="仿宋_GB2312"/>
          <w:kern w:val="2"/>
          <w:sz w:val="32"/>
          <w:szCs w:val="30"/>
          <w:lang w:val="en-US" w:eastAsia="zh-CN" w:bidi="ar-SA"/>
        </w:rPr>
        <w:t>反映事业单位附属的独立核算单位按规定标准或比例缴纳的各项收入。包括附属的事业单位上缴的收入和附属的企业上缴的利润等。</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20"/>
          <w:rFonts w:hint="eastAsia" w:ascii="楷体_GB2312" w:hAnsi="楷体_GB2312" w:eastAsia="楷体_GB2312" w:cs="楷体_GB2312"/>
          <w:b/>
          <w:bCs w:val="0"/>
          <w:sz w:val="32"/>
          <w:szCs w:val="32"/>
        </w:rPr>
        <w:t>（六）上级补助收入：</w:t>
      </w:r>
      <w:r>
        <w:rPr>
          <w:rFonts w:hint="eastAsia" w:ascii="仿宋_GB2312" w:hAnsi="仿宋_GB2312" w:eastAsia="仿宋_GB2312" w:cs="仿宋_GB2312"/>
          <w:kern w:val="2"/>
          <w:sz w:val="32"/>
          <w:szCs w:val="30"/>
          <w:lang w:val="en-US" w:eastAsia="zh-CN" w:bidi="ar-SA"/>
        </w:rPr>
        <w:t>反映事业单位从主管部门和上级单位取得的非财政补助收入。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20"/>
          <w:rFonts w:hint="eastAsia" w:ascii="楷体_GB2312" w:hAnsi="楷体_GB2312" w:eastAsia="楷体_GB2312" w:cs="楷体_GB2312"/>
          <w:b/>
          <w:bCs w:val="0"/>
          <w:sz w:val="32"/>
          <w:szCs w:val="32"/>
        </w:rPr>
        <w:t>（七）其他收入：</w:t>
      </w:r>
      <w:r>
        <w:rPr>
          <w:rFonts w:hint="eastAsia" w:ascii="仿宋_GB2312" w:hAnsi="仿宋_GB2312" w:eastAsia="仿宋_GB2312" w:cs="仿宋_GB2312"/>
          <w:kern w:val="2"/>
          <w:sz w:val="32"/>
          <w:szCs w:val="30"/>
          <w:lang w:val="en-US" w:eastAsia="zh-CN" w:bidi="ar-SA"/>
        </w:rPr>
        <w:t>指除财政拨款、事业收入、事业单位经营收入等以外的各项收入。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20"/>
          <w:rFonts w:hint="eastAsia" w:ascii="楷体_GB2312" w:hAnsi="楷体_GB2312" w:eastAsia="楷体_GB2312" w:cs="楷体_GB2312"/>
          <w:b/>
          <w:bCs w:val="0"/>
          <w:sz w:val="32"/>
          <w:szCs w:val="32"/>
        </w:rPr>
        <w:t>（八）使用非财政拨款结余：</w:t>
      </w:r>
      <w:r>
        <w:rPr>
          <w:rFonts w:hint="eastAsia" w:ascii="仿宋_GB2312" w:hAnsi="仿宋_GB2312" w:eastAsia="仿宋_GB2312" w:cs="仿宋_GB2312"/>
          <w:kern w:val="2"/>
          <w:sz w:val="32"/>
          <w:szCs w:val="30"/>
          <w:lang w:val="en-US" w:eastAsia="zh-CN" w:bidi="ar-SA"/>
        </w:rPr>
        <w:t>填列历年滚存的非限定用途的非统计财政拨款结余弥补2023年收支差额的数额。</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20"/>
          <w:rFonts w:hint="eastAsia" w:ascii="楷体_GB2312" w:hAnsi="楷体_GB2312" w:eastAsia="楷体_GB2312" w:cs="楷体_GB2312"/>
          <w:b/>
          <w:bCs w:val="0"/>
          <w:sz w:val="32"/>
          <w:szCs w:val="32"/>
        </w:rPr>
        <w:t>（九）上年结转和结余：</w:t>
      </w:r>
      <w:r>
        <w:rPr>
          <w:rFonts w:hint="eastAsia" w:ascii="仿宋_GB2312" w:hAnsi="仿宋_GB2312" w:eastAsia="仿宋_GB2312" w:cs="仿宋_GB2312"/>
          <w:kern w:val="2"/>
          <w:sz w:val="32"/>
          <w:szCs w:val="30"/>
          <w:lang w:val="en-US" w:eastAsia="zh-CN" w:bidi="ar-SA"/>
        </w:rPr>
        <w:t>填列2022年全部结转和结余的资金数，包括当年结转结余资金和历年滚存结转结余资金。</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二、支出科目</w:t>
      </w:r>
    </w:p>
    <w:p>
      <w:pPr>
        <w:widowControl/>
        <w:spacing w:line="600" w:lineRule="exact"/>
        <w:ind w:firstLine="600" w:firstLineChars="200"/>
        <w:rPr>
          <w:rFonts w:hint="eastAsia" w:ascii="Arial" w:hAnsi="Arial" w:cs="Arial"/>
          <w:color w:val="333333"/>
          <w:kern w:val="0"/>
          <w:sz w:val="30"/>
          <w:szCs w:val="30"/>
        </w:rPr>
      </w:pPr>
      <w:r>
        <w:rPr>
          <w:rFonts w:hint="eastAsia" w:ascii="Arial" w:hAnsi="Arial" w:cs="Arial"/>
          <w:color w:val="333333"/>
          <w:kern w:val="0"/>
          <w:sz w:val="30"/>
          <w:szCs w:val="30"/>
          <w:lang w:val="en-US" w:eastAsia="zh-CN"/>
        </w:rPr>
        <w:t>1</w:t>
      </w:r>
      <w:r>
        <w:rPr>
          <w:rFonts w:hint="eastAsia" w:ascii="Arial" w:hAnsi="Arial" w:cs="Arial"/>
          <w:color w:val="333333"/>
          <w:kern w:val="0"/>
          <w:sz w:val="30"/>
          <w:szCs w:val="30"/>
        </w:rPr>
        <w:t>、社会保障和就业支出——</w:t>
      </w:r>
      <w:r>
        <w:rPr>
          <w:rFonts w:hint="eastAsia" w:ascii="Arial" w:hAnsi="Arial" w:cs="Arial"/>
          <w:color w:val="333333"/>
          <w:kern w:val="0"/>
          <w:sz w:val="30"/>
          <w:szCs w:val="30"/>
          <w:lang w:val="en-US" w:eastAsia="zh-CN"/>
        </w:rPr>
        <w:t>行政事业单位养老支出</w:t>
      </w:r>
      <w:r>
        <w:rPr>
          <w:rFonts w:hint="eastAsia" w:ascii="Arial" w:hAnsi="Arial" w:cs="Arial"/>
          <w:color w:val="333333"/>
          <w:kern w:val="0"/>
          <w:sz w:val="30"/>
          <w:szCs w:val="30"/>
          <w:lang w:eastAsia="zh-CN"/>
        </w:rPr>
        <w:t>——</w:t>
      </w:r>
      <w:r>
        <w:rPr>
          <w:rFonts w:hint="eastAsia" w:ascii="Arial" w:hAnsi="Arial" w:cs="Arial"/>
          <w:color w:val="333333"/>
          <w:kern w:val="0"/>
          <w:sz w:val="30"/>
          <w:szCs w:val="30"/>
          <w:lang w:val="en-US" w:eastAsia="zh-CN"/>
        </w:rPr>
        <w:t>机关事业单位基本养老保险缴费支出（2080505）</w:t>
      </w:r>
      <w:r>
        <w:rPr>
          <w:rFonts w:hint="eastAsia" w:ascii="Arial" w:hAnsi="Arial" w:cs="Arial"/>
          <w:color w:val="333333"/>
          <w:kern w:val="0"/>
          <w:sz w:val="30"/>
          <w:szCs w:val="30"/>
        </w:rPr>
        <w:t>：反映</w:t>
      </w:r>
      <w:r>
        <w:rPr>
          <w:rFonts w:hint="eastAsia" w:ascii="Arial" w:hAnsi="Arial" w:cs="Arial"/>
          <w:color w:val="333333"/>
          <w:kern w:val="0"/>
          <w:sz w:val="30"/>
          <w:szCs w:val="30"/>
          <w:lang w:val="en-US" w:eastAsia="zh-CN"/>
        </w:rPr>
        <w:t>本单位实施养老保险制度由单位缴纳的基本养老保险支出</w:t>
      </w:r>
      <w:r>
        <w:rPr>
          <w:rFonts w:hint="eastAsia" w:ascii="Arial" w:hAnsi="Arial" w:cs="Arial"/>
          <w:color w:val="333333"/>
          <w:kern w:val="0"/>
          <w:sz w:val="30"/>
          <w:szCs w:val="30"/>
        </w:rPr>
        <w:t>，</w:t>
      </w:r>
    </w:p>
    <w:p>
      <w:pPr>
        <w:widowControl/>
        <w:spacing w:line="600" w:lineRule="exact"/>
        <w:ind w:firstLine="600" w:firstLineChars="200"/>
        <w:rPr>
          <w:rFonts w:hint="eastAsia" w:ascii="Arial" w:hAnsi="Arial" w:cs="Arial"/>
          <w:color w:val="333333"/>
          <w:kern w:val="0"/>
          <w:sz w:val="30"/>
          <w:szCs w:val="30"/>
        </w:rPr>
      </w:pPr>
      <w:r>
        <w:rPr>
          <w:rFonts w:hint="eastAsia" w:ascii="Arial" w:hAnsi="Arial" w:cs="Arial"/>
          <w:color w:val="333333"/>
          <w:kern w:val="0"/>
          <w:sz w:val="30"/>
          <w:szCs w:val="30"/>
          <w:lang w:val="en-US" w:eastAsia="zh-CN"/>
        </w:rPr>
        <w:t>2</w:t>
      </w:r>
      <w:r>
        <w:rPr>
          <w:rFonts w:hint="eastAsia" w:ascii="Arial" w:hAnsi="Arial" w:cs="Arial"/>
          <w:color w:val="333333"/>
          <w:kern w:val="0"/>
          <w:sz w:val="30"/>
          <w:szCs w:val="30"/>
        </w:rPr>
        <w:t>、</w:t>
      </w:r>
      <w:r>
        <w:rPr>
          <w:rFonts w:hint="eastAsia" w:ascii="Arial" w:hAnsi="Arial" w:cs="Arial"/>
          <w:color w:val="333333"/>
          <w:kern w:val="0"/>
          <w:sz w:val="30"/>
          <w:szCs w:val="30"/>
          <w:lang w:val="en-US" w:eastAsia="zh-CN"/>
        </w:rPr>
        <w:t>卫生健康</w:t>
      </w:r>
      <w:r>
        <w:rPr>
          <w:rFonts w:hint="eastAsia" w:ascii="Arial" w:hAnsi="Arial" w:cs="Arial"/>
          <w:color w:val="333333"/>
          <w:kern w:val="0"/>
          <w:sz w:val="30"/>
          <w:szCs w:val="30"/>
        </w:rPr>
        <w:t>支出</w:t>
      </w:r>
      <w:r>
        <w:rPr>
          <w:rFonts w:hint="eastAsia" w:ascii="Arial" w:hAnsi="Arial" w:cs="Arial"/>
          <w:color w:val="333333"/>
          <w:kern w:val="0"/>
          <w:sz w:val="30"/>
          <w:szCs w:val="30"/>
          <w:lang w:eastAsia="zh-CN"/>
        </w:rPr>
        <w:t>——</w:t>
      </w:r>
      <w:r>
        <w:rPr>
          <w:rFonts w:hint="eastAsia" w:ascii="Arial" w:hAnsi="Arial" w:cs="Arial"/>
          <w:color w:val="333333"/>
          <w:kern w:val="0"/>
          <w:sz w:val="30"/>
          <w:szCs w:val="30"/>
          <w:lang w:val="en-US" w:eastAsia="zh-CN"/>
        </w:rPr>
        <w:t>行政事业单位医疗</w:t>
      </w:r>
      <w:r>
        <w:rPr>
          <w:rFonts w:hint="eastAsia" w:ascii="Arial" w:hAnsi="Arial" w:cs="Arial"/>
          <w:color w:val="333333"/>
          <w:kern w:val="0"/>
          <w:sz w:val="30"/>
          <w:szCs w:val="30"/>
        </w:rPr>
        <w:t>——行政医疗</w:t>
      </w:r>
      <w:r>
        <w:rPr>
          <w:rFonts w:hint="eastAsia" w:ascii="Arial" w:hAnsi="Arial" w:cs="Arial"/>
          <w:color w:val="333333"/>
          <w:kern w:val="0"/>
          <w:sz w:val="30"/>
          <w:szCs w:val="30"/>
          <w:lang w:eastAsia="zh-CN"/>
        </w:rPr>
        <w:t>（</w:t>
      </w:r>
      <w:r>
        <w:rPr>
          <w:rFonts w:hint="eastAsia" w:ascii="Arial" w:hAnsi="Arial" w:cs="Arial"/>
          <w:color w:val="333333"/>
          <w:kern w:val="0"/>
          <w:sz w:val="30"/>
          <w:szCs w:val="30"/>
          <w:lang w:val="en-US" w:eastAsia="zh-CN"/>
        </w:rPr>
        <w:t>2101101</w:t>
      </w:r>
      <w:r>
        <w:rPr>
          <w:rFonts w:hint="eastAsia" w:ascii="Arial" w:hAnsi="Arial" w:cs="Arial"/>
          <w:color w:val="333333"/>
          <w:kern w:val="0"/>
          <w:sz w:val="30"/>
          <w:szCs w:val="30"/>
          <w:lang w:eastAsia="zh-CN"/>
        </w:rPr>
        <w:t>）</w:t>
      </w:r>
      <w:r>
        <w:rPr>
          <w:rFonts w:hint="eastAsia" w:ascii="Arial" w:hAnsi="Arial" w:cs="Arial"/>
          <w:color w:val="333333"/>
          <w:kern w:val="0"/>
          <w:sz w:val="30"/>
          <w:szCs w:val="30"/>
        </w:rPr>
        <w:t>：反映</w:t>
      </w:r>
      <w:r>
        <w:rPr>
          <w:rFonts w:hint="eastAsia" w:ascii="Arial" w:hAnsi="Arial" w:cs="Arial"/>
          <w:color w:val="333333"/>
          <w:kern w:val="0"/>
          <w:sz w:val="30"/>
          <w:szCs w:val="30"/>
          <w:lang w:val="en-US" w:eastAsia="zh-CN"/>
        </w:rPr>
        <w:t>本单位基本医疗保险缴费</w:t>
      </w:r>
      <w:r>
        <w:rPr>
          <w:rFonts w:hint="eastAsia" w:ascii="Arial" w:hAnsi="Arial" w:cs="Arial"/>
          <w:color w:val="333333"/>
          <w:kern w:val="0"/>
          <w:sz w:val="30"/>
          <w:szCs w:val="30"/>
        </w:rPr>
        <w:t>支出</w:t>
      </w:r>
    </w:p>
    <w:p>
      <w:pPr>
        <w:pStyle w:val="5"/>
        <w:rPr>
          <w:rFonts w:hint="default" w:eastAsia="宋体"/>
          <w:lang w:val="en-US" w:eastAsia="zh-CN"/>
        </w:rPr>
      </w:pPr>
      <w:r>
        <w:rPr>
          <w:rFonts w:hint="eastAsia"/>
          <w:sz w:val="32"/>
          <w:szCs w:val="32"/>
          <w:lang w:val="en-US" w:eastAsia="zh-CN"/>
        </w:rPr>
        <w:t xml:space="preserve">   3、</w:t>
      </w:r>
      <w:r>
        <w:rPr>
          <w:rFonts w:hint="eastAsia" w:ascii="Arial" w:hAnsi="Arial" w:cs="Arial"/>
          <w:color w:val="333333"/>
          <w:kern w:val="0"/>
          <w:sz w:val="30"/>
          <w:szCs w:val="30"/>
          <w:lang w:val="en-US" w:eastAsia="zh-CN"/>
        </w:rPr>
        <w:t>卫生健康</w:t>
      </w:r>
      <w:r>
        <w:rPr>
          <w:rFonts w:hint="eastAsia" w:ascii="Arial" w:hAnsi="Arial" w:cs="Arial"/>
          <w:color w:val="333333"/>
          <w:kern w:val="0"/>
          <w:sz w:val="30"/>
          <w:szCs w:val="30"/>
        </w:rPr>
        <w:t>支出</w:t>
      </w:r>
      <w:r>
        <w:rPr>
          <w:rFonts w:hint="eastAsia" w:ascii="Arial" w:hAnsi="Arial" w:cs="Arial"/>
          <w:color w:val="333333"/>
          <w:kern w:val="0"/>
          <w:sz w:val="30"/>
          <w:szCs w:val="30"/>
          <w:lang w:eastAsia="zh-CN"/>
        </w:rPr>
        <w:t>——</w:t>
      </w:r>
      <w:r>
        <w:rPr>
          <w:rFonts w:hint="eastAsia" w:ascii="Arial" w:hAnsi="Arial" w:cs="Arial"/>
          <w:color w:val="333333"/>
          <w:kern w:val="0"/>
          <w:sz w:val="30"/>
          <w:szCs w:val="30"/>
          <w:lang w:val="en-US" w:eastAsia="zh-CN"/>
        </w:rPr>
        <w:t>行政事业单位医疗</w:t>
      </w:r>
      <w:r>
        <w:rPr>
          <w:rFonts w:hint="eastAsia" w:ascii="Arial" w:hAnsi="Arial" w:cs="Arial"/>
          <w:color w:val="333333"/>
          <w:kern w:val="0"/>
          <w:sz w:val="30"/>
          <w:szCs w:val="30"/>
        </w:rPr>
        <w:t>——</w:t>
      </w:r>
      <w:r>
        <w:rPr>
          <w:rFonts w:hint="eastAsia" w:ascii="Arial" w:hAnsi="Arial" w:cs="Arial"/>
          <w:color w:val="333333"/>
          <w:kern w:val="0"/>
          <w:sz w:val="30"/>
          <w:szCs w:val="30"/>
          <w:lang w:val="en-US" w:eastAsia="zh-CN"/>
        </w:rPr>
        <w:t>其他行政事业单位医疗支出</w:t>
      </w:r>
      <w:r>
        <w:rPr>
          <w:rFonts w:hint="eastAsia" w:ascii="Arial" w:hAnsi="Arial" w:cs="Arial"/>
          <w:color w:val="333333"/>
          <w:kern w:val="0"/>
          <w:sz w:val="30"/>
          <w:szCs w:val="30"/>
          <w:lang w:eastAsia="zh-CN"/>
        </w:rPr>
        <w:t>（</w:t>
      </w:r>
      <w:r>
        <w:rPr>
          <w:rFonts w:hint="eastAsia" w:ascii="Arial" w:hAnsi="Arial" w:cs="Arial"/>
          <w:color w:val="333333"/>
          <w:kern w:val="0"/>
          <w:sz w:val="30"/>
          <w:szCs w:val="30"/>
          <w:lang w:val="en-US" w:eastAsia="zh-CN"/>
        </w:rPr>
        <w:t>2101199</w:t>
      </w:r>
      <w:r>
        <w:rPr>
          <w:rFonts w:hint="eastAsia" w:ascii="Arial" w:hAnsi="Arial" w:cs="Arial"/>
          <w:color w:val="333333"/>
          <w:kern w:val="0"/>
          <w:sz w:val="30"/>
          <w:szCs w:val="30"/>
          <w:lang w:eastAsia="zh-CN"/>
        </w:rPr>
        <w:t>）：</w:t>
      </w:r>
      <w:r>
        <w:rPr>
          <w:rFonts w:hint="eastAsia" w:ascii="Arial" w:hAnsi="Arial" w:cs="Arial"/>
          <w:color w:val="333333"/>
          <w:kern w:val="0"/>
          <w:sz w:val="30"/>
          <w:szCs w:val="30"/>
        </w:rPr>
        <w:t>反映</w:t>
      </w:r>
      <w:r>
        <w:rPr>
          <w:rFonts w:hint="eastAsia" w:ascii="Arial" w:hAnsi="Arial" w:cs="Arial"/>
          <w:color w:val="333333"/>
          <w:kern w:val="0"/>
          <w:sz w:val="30"/>
          <w:szCs w:val="30"/>
          <w:lang w:val="en-US" w:eastAsia="zh-CN"/>
        </w:rPr>
        <w:t>本单位缴纳工伤保险支出</w:t>
      </w:r>
    </w:p>
    <w:p>
      <w:pPr>
        <w:widowControl/>
        <w:numPr>
          <w:ilvl w:val="0"/>
          <w:numId w:val="1"/>
        </w:numPr>
        <w:spacing w:line="600" w:lineRule="exact"/>
        <w:ind w:firstLine="600" w:firstLineChars="200"/>
        <w:rPr>
          <w:rFonts w:hint="eastAsia"/>
          <w:lang w:val="en-US" w:eastAsia="zh-CN"/>
        </w:rPr>
      </w:pPr>
      <w:r>
        <w:rPr>
          <w:rFonts w:hint="eastAsia" w:ascii="Arial" w:hAnsi="Arial" w:cs="Arial"/>
          <w:color w:val="333333"/>
          <w:kern w:val="0"/>
          <w:sz w:val="30"/>
          <w:szCs w:val="30"/>
        </w:rPr>
        <w:t>住房保障支出——住房改革支出</w:t>
      </w:r>
      <w:r>
        <w:rPr>
          <w:rFonts w:hint="eastAsia" w:ascii="Arial" w:hAnsi="Arial" w:cs="Arial"/>
          <w:color w:val="333333"/>
          <w:kern w:val="0"/>
          <w:sz w:val="30"/>
          <w:szCs w:val="30"/>
          <w:lang w:eastAsia="zh-CN"/>
        </w:rPr>
        <w:t>——</w:t>
      </w:r>
      <w:r>
        <w:rPr>
          <w:rFonts w:hint="eastAsia" w:ascii="Arial" w:hAnsi="Arial" w:cs="Arial"/>
          <w:color w:val="333333"/>
          <w:kern w:val="0"/>
          <w:sz w:val="30"/>
          <w:szCs w:val="30"/>
          <w:lang w:val="en-US" w:eastAsia="zh-CN"/>
        </w:rPr>
        <w:t>住房公积金</w:t>
      </w:r>
      <w:r>
        <w:rPr>
          <w:rFonts w:hint="eastAsia" w:ascii="Arial" w:hAnsi="Arial" w:cs="Arial"/>
          <w:color w:val="333333"/>
          <w:kern w:val="0"/>
          <w:sz w:val="30"/>
          <w:szCs w:val="30"/>
          <w:lang w:eastAsia="zh-CN"/>
        </w:rPr>
        <w:t>（</w:t>
      </w:r>
      <w:r>
        <w:rPr>
          <w:rFonts w:hint="eastAsia" w:ascii="Arial" w:hAnsi="Arial" w:cs="Arial"/>
          <w:color w:val="333333"/>
          <w:kern w:val="0"/>
          <w:sz w:val="30"/>
          <w:szCs w:val="30"/>
          <w:lang w:val="en-US" w:eastAsia="zh-CN"/>
        </w:rPr>
        <w:t>2210201</w:t>
      </w:r>
      <w:r>
        <w:rPr>
          <w:rFonts w:hint="eastAsia" w:ascii="Arial" w:hAnsi="Arial" w:cs="Arial"/>
          <w:color w:val="333333"/>
          <w:kern w:val="0"/>
          <w:sz w:val="30"/>
          <w:szCs w:val="30"/>
          <w:lang w:eastAsia="zh-CN"/>
        </w:rPr>
        <w:t>）</w:t>
      </w:r>
      <w:r>
        <w:rPr>
          <w:rFonts w:hint="eastAsia" w:ascii="Arial" w:hAnsi="Arial" w:cs="Arial"/>
          <w:color w:val="333333"/>
          <w:kern w:val="0"/>
          <w:sz w:val="30"/>
          <w:szCs w:val="30"/>
        </w:rPr>
        <w:t>：反映行政事业单位用</w:t>
      </w:r>
      <w:r>
        <w:rPr>
          <w:rFonts w:hint="eastAsia" w:ascii="Arial" w:hAnsi="Arial" w:cs="Arial"/>
          <w:color w:val="333333"/>
          <w:kern w:val="0"/>
          <w:sz w:val="30"/>
          <w:szCs w:val="30"/>
          <w:lang w:val="en-US" w:eastAsia="zh-CN"/>
        </w:rPr>
        <w:t>按人力资源和社会保障部、财政部规定的基本工资和津补贴以及规定比例为职工缴纳的住房公积金</w:t>
      </w:r>
      <w:r>
        <w:rPr>
          <w:rFonts w:hint="eastAsia" w:ascii="仿宋_GB2312" w:hAnsi="仿宋_GB2312" w:eastAsia="仿宋_GB2312" w:cs="仿宋_GB2312"/>
          <w:kern w:val="2"/>
          <w:sz w:val="32"/>
          <w:szCs w:val="30"/>
          <w:lang w:val="en-US" w:eastAsia="zh-CN" w:bidi="ar-SA"/>
        </w:rPr>
        <w:t>。</w:t>
      </w:r>
    </w:p>
    <w:p>
      <w:pPr>
        <w:widowControl/>
        <w:spacing w:line="600" w:lineRule="exact"/>
        <w:ind w:firstLine="600" w:firstLineChars="200"/>
        <w:rPr>
          <w:rFonts w:hint="eastAsia" w:ascii="仿宋_GB2312" w:hAnsi="仿宋_GB2312" w:eastAsia="仿宋_GB2312" w:cs="仿宋_GB2312"/>
          <w:kern w:val="2"/>
          <w:sz w:val="32"/>
          <w:szCs w:val="30"/>
          <w:lang w:val="en-US" w:eastAsia="zh-CN" w:bidi="ar-SA"/>
        </w:rPr>
      </w:pPr>
      <w:r>
        <w:rPr>
          <w:rFonts w:hint="eastAsia" w:ascii="Arial" w:hAnsi="Arial" w:cs="Arial"/>
          <w:color w:val="333333"/>
          <w:kern w:val="0"/>
          <w:sz w:val="30"/>
          <w:szCs w:val="30"/>
          <w:lang w:val="en-US" w:eastAsia="zh-CN"/>
        </w:rPr>
        <w:t>5</w:t>
      </w:r>
      <w:r>
        <w:rPr>
          <w:rFonts w:hint="eastAsia" w:ascii="Arial" w:hAnsi="Arial" w:cs="Arial"/>
          <w:color w:val="333333"/>
          <w:kern w:val="0"/>
          <w:sz w:val="30"/>
          <w:szCs w:val="30"/>
        </w:rPr>
        <w:t>、灾害防治及应急管理支出——应急管理事务</w:t>
      </w:r>
      <w:r>
        <w:rPr>
          <w:rFonts w:hint="eastAsia" w:ascii="Arial" w:hAnsi="Arial" w:cs="Arial"/>
          <w:color w:val="333333"/>
          <w:kern w:val="0"/>
          <w:sz w:val="30"/>
          <w:szCs w:val="30"/>
          <w:lang w:eastAsia="zh-CN"/>
        </w:rPr>
        <w:t>——</w:t>
      </w:r>
      <w:r>
        <w:rPr>
          <w:rFonts w:hint="eastAsia" w:ascii="Arial" w:hAnsi="Arial" w:cs="Arial"/>
          <w:color w:val="333333"/>
          <w:kern w:val="0"/>
          <w:sz w:val="30"/>
          <w:szCs w:val="30"/>
          <w:lang w:val="en-US" w:eastAsia="zh-CN"/>
        </w:rPr>
        <w:t>行政运行</w:t>
      </w:r>
      <w:r>
        <w:rPr>
          <w:rFonts w:hint="eastAsia" w:ascii="Arial" w:hAnsi="Arial" w:cs="Arial"/>
          <w:color w:val="333333"/>
          <w:kern w:val="0"/>
          <w:sz w:val="30"/>
          <w:szCs w:val="30"/>
          <w:lang w:eastAsia="zh-CN"/>
        </w:rPr>
        <w:t>（</w:t>
      </w:r>
      <w:r>
        <w:rPr>
          <w:rFonts w:hint="eastAsia" w:ascii="Arial" w:hAnsi="Arial" w:cs="Arial"/>
          <w:color w:val="333333"/>
          <w:kern w:val="0"/>
          <w:sz w:val="30"/>
          <w:szCs w:val="30"/>
          <w:lang w:val="en-US" w:eastAsia="zh-CN"/>
        </w:rPr>
        <w:t>2240101</w:t>
      </w:r>
      <w:r>
        <w:rPr>
          <w:rFonts w:hint="eastAsia" w:ascii="Arial" w:hAnsi="Arial" w:cs="Arial"/>
          <w:color w:val="333333"/>
          <w:kern w:val="0"/>
          <w:sz w:val="30"/>
          <w:szCs w:val="30"/>
          <w:lang w:eastAsia="zh-CN"/>
        </w:rPr>
        <w:t>）</w:t>
      </w:r>
      <w:r>
        <w:rPr>
          <w:rFonts w:hint="eastAsia" w:ascii="Arial" w:hAnsi="Arial" w:cs="Arial"/>
          <w:color w:val="333333"/>
          <w:kern w:val="0"/>
          <w:sz w:val="30"/>
          <w:szCs w:val="30"/>
        </w:rPr>
        <w:t>：反映</w:t>
      </w:r>
      <w:r>
        <w:rPr>
          <w:rFonts w:hint="eastAsia" w:ascii="Arial" w:hAnsi="Arial" w:cs="Arial"/>
          <w:color w:val="333333"/>
          <w:kern w:val="0"/>
          <w:sz w:val="30"/>
          <w:szCs w:val="30"/>
          <w:lang w:val="en-US" w:eastAsia="zh-CN"/>
        </w:rPr>
        <w:t>本单位基本支出</w:t>
      </w:r>
      <w:r>
        <w:rPr>
          <w:rFonts w:hint="eastAsia" w:ascii="仿宋_GB2312" w:hAnsi="仿宋_GB2312" w:eastAsia="仿宋_GB2312" w:cs="仿宋_GB2312"/>
          <w:kern w:val="2"/>
          <w:sz w:val="32"/>
          <w:szCs w:val="30"/>
          <w:lang w:val="en-US" w:eastAsia="zh-CN" w:bidi="ar-SA"/>
        </w:rPr>
        <w:t>。</w:t>
      </w:r>
    </w:p>
    <w:p>
      <w:pPr>
        <w:widowControl/>
        <w:spacing w:line="600" w:lineRule="exact"/>
        <w:ind w:firstLine="600" w:firstLineChars="200"/>
        <w:rPr>
          <w:rFonts w:hint="eastAsia" w:ascii="仿宋_GB2312" w:hAnsi="仿宋_GB2312" w:eastAsia="仿宋_GB2312" w:cs="仿宋_GB2312"/>
          <w:kern w:val="2"/>
          <w:sz w:val="32"/>
          <w:szCs w:val="30"/>
          <w:lang w:val="en-US" w:eastAsia="zh-CN" w:bidi="ar-SA"/>
        </w:rPr>
      </w:pPr>
      <w:r>
        <w:rPr>
          <w:rFonts w:hint="eastAsia" w:ascii="Arial" w:hAnsi="Arial" w:cs="Arial"/>
          <w:color w:val="333333"/>
          <w:kern w:val="0"/>
          <w:sz w:val="30"/>
          <w:szCs w:val="30"/>
          <w:lang w:val="en-US" w:eastAsia="zh-CN"/>
        </w:rPr>
        <w:t>6</w:t>
      </w:r>
      <w:r>
        <w:rPr>
          <w:rFonts w:hint="eastAsia" w:ascii="Arial" w:hAnsi="Arial" w:cs="Arial"/>
          <w:color w:val="333333"/>
          <w:kern w:val="0"/>
          <w:sz w:val="30"/>
          <w:szCs w:val="30"/>
        </w:rPr>
        <w:t>、灾害防治及应急管理支出——应急管理事务</w:t>
      </w:r>
      <w:r>
        <w:rPr>
          <w:rFonts w:hint="eastAsia" w:ascii="Arial" w:hAnsi="Arial" w:cs="Arial"/>
          <w:color w:val="333333"/>
          <w:kern w:val="0"/>
          <w:sz w:val="30"/>
          <w:szCs w:val="30"/>
          <w:lang w:eastAsia="zh-CN"/>
        </w:rPr>
        <w:t>——</w:t>
      </w:r>
      <w:r>
        <w:rPr>
          <w:rFonts w:hint="eastAsia" w:ascii="Arial" w:hAnsi="Arial" w:cs="Arial"/>
          <w:color w:val="333333"/>
          <w:kern w:val="0"/>
          <w:sz w:val="30"/>
          <w:szCs w:val="30"/>
          <w:lang w:val="en-US" w:eastAsia="zh-CN"/>
        </w:rPr>
        <w:t>一般行政管理事务</w:t>
      </w:r>
      <w:r>
        <w:rPr>
          <w:rFonts w:hint="eastAsia" w:ascii="Arial" w:hAnsi="Arial" w:cs="Arial"/>
          <w:color w:val="333333"/>
          <w:kern w:val="0"/>
          <w:sz w:val="30"/>
          <w:szCs w:val="30"/>
          <w:lang w:eastAsia="zh-CN"/>
        </w:rPr>
        <w:t>（</w:t>
      </w:r>
      <w:r>
        <w:rPr>
          <w:rFonts w:hint="eastAsia" w:ascii="Arial" w:hAnsi="Arial" w:cs="Arial"/>
          <w:color w:val="333333"/>
          <w:kern w:val="0"/>
          <w:sz w:val="30"/>
          <w:szCs w:val="30"/>
          <w:lang w:val="en-US" w:eastAsia="zh-CN"/>
        </w:rPr>
        <w:t>2240102</w:t>
      </w:r>
      <w:r>
        <w:rPr>
          <w:rFonts w:hint="eastAsia" w:ascii="Arial" w:hAnsi="Arial" w:cs="Arial"/>
          <w:color w:val="333333"/>
          <w:kern w:val="0"/>
          <w:sz w:val="30"/>
          <w:szCs w:val="30"/>
          <w:lang w:eastAsia="zh-CN"/>
        </w:rPr>
        <w:t>）</w:t>
      </w:r>
      <w:r>
        <w:rPr>
          <w:rFonts w:hint="eastAsia" w:ascii="Arial" w:hAnsi="Arial" w:cs="Arial"/>
          <w:color w:val="333333"/>
          <w:kern w:val="0"/>
          <w:sz w:val="30"/>
          <w:szCs w:val="30"/>
        </w:rPr>
        <w:t>：反映</w:t>
      </w:r>
      <w:r>
        <w:rPr>
          <w:rFonts w:hint="eastAsia" w:ascii="Arial" w:hAnsi="Arial" w:cs="Arial"/>
          <w:color w:val="333333"/>
          <w:kern w:val="0"/>
          <w:sz w:val="30"/>
          <w:szCs w:val="30"/>
          <w:lang w:val="en-US" w:eastAsia="zh-CN"/>
        </w:rPr>
        <w:t>本单位未单独设置项级科目的其他项目支出</w:t>
      </w:r>
      <w:r>
        <w:rPr>
          <w:rFonts w:hint="eastAsia" w:ascii="仿宋_GB2312" w:hAnsi="仿宋_GB2312" w:eastAsia="仿宋_GB2312" w:cs="仿宋_GB2312"/>
          <w:kern w:val="2"/>
          <w:sz w:val="32"/>
          <w:szCs w:val="30"/>
          <w:lang w:val="en-US" w:eastAsia="zh-CN" w:bidi="ar-SA"/>
        </w:rPr>
        <w:t>。</w:t>
      </w:r>
    </w:p>
    <w:p>
      <w:pPr>
        <w:widowControl/>
        <w:spacing w:line="600" w:lineRule="exact"/>
        <w:ind w:firstLine="600" w:firstLineChars="200"/>
        <w:rPr>
          <w:rFonts w:hint="eastAsia" w:ascii="仿宋_GB2312" w:hAnsi="仿宋_GB2312" w:eastAsia="仿宋_GB2312"/>
          <w:color w:val="FF0000"/>
          <w:kern w:val="0"/>
          <w:sz w:val="32"/>
          <w:szCs w:val="32"/>
        </w:rPr>
      </w:pPr>
      <w:r>
        <w:rPr>
          <w:rFonts w:hint="eastAsia" w:ascii="Arial" w:hAnsi="Arial" w:cs="Arial"/>
          <w:color w:val="333333"/>
          <w:kern w:val="0"/>
          <w:sz w:val="30"/>
          <w:szCs w:val="30"/>
          <w:lang w:val="en-US" w:eastAsia="zh-CN"/>
        </w:rPr>
        <w:t>7</w:t>
      </w:r>
      <w:r>
        <w:rPr>
          <w:rFonts w:hint="eastAsia" w:ascii="Arial" w:hAnsi="Arial" w:cs="Arial"/>
          <w:color w:val="333333"/>
          <w:kern w:val="0"/>
          <w:sz w:val="30"/>
          <w:szCs w:val="30"/>
        </w:rPr>
        <w:t>、灾害防治及应急管理支出——应急管理事务</w:t>
      </w:r>
      <w:r>
        <w:rPr>
          <w:rFonts w:hint="eastAsia" w:ascii="Arial" w:hAnsi="Arial" w:cs="Arial"/>
          <w:color w:val="333333"/>
          <w:kern w:val="0"/>
          <w:sz w:val="30"/>
          <w:szCs w:val="30"/>
          <w:lang w:eastAsia="zh-CN"/>
        </w:rPr>
        <w:t>——</w:t>
      </w:r>
      <w:r>
        <w:rPr>
          <w:rFonts w:hint="eastAsia" w:ascii="Arial" w:hAnsi="Arial" w:cs="Arial"/>
          <w:color w:val="333333"/>
          <w:kern w:val="0"/>
          <w:sz w:val="30"/>
          <w:szCs w:val="30"/>
          <w:lang w:val="en-US" w:eastAsia="zh-CN"/>
        </w:rPr>
        <w:t>一般行政管理事务</w:t>
      </w:r>
      <w:r>
        <w:rPr>
          <w:rFonts w:hint="eastAsia" w:ascii="Arial" w:hAnsi="Arial" w:cs="Arial"/>
          <w:color w:val="333333"/>
          <w:kern w:val="0"/>
          <w:sz w:val="30"/>
          <w:szCs w:val="30"/>
          <w:lang w:eastAsia="zh-CN"/>
        </w:rPr>
        <w:t>（</w:t>
      </w:r>
      <w:r>
        <w:rPr>
          <w:rFonts w:hint="eastAsia" w:ascii="Arial" w:hAnsi="Arial" w:cs="Arial"/>
          <w:color w:val="333333"/>
          <w:kern w:val="0"/>
          <w:sz w:val="30"/>
          <w:szCs w:val="30"/>
          <w:lang w:val="en-US" w:eastAsia="zh-CN"/>
        </w:rPr>
        <w:t>2240199</w:t>
      </w:r>
      <w:r>
        <w:rPr>
          <w:rFonts w:hint="eastAsia" w:ascii="Arial" w:hAnsi="Arial" w:cs="Arial"/>
          <w:color w:val="333333"/>
          <w:kern w:val="0"/>
          <w:sz w:val="30"/>
          <w:szCs w:val="30"/>
          <w:lang w:eastAsia="zh-CN"/>
        </w:rPr>
        <w:t>）</w:t>
      </w:r>
      <w:r>
        <w:rPr>
          <w:rFonts w:hint="eastAsia" w:ascii="Arial" w:hAnsi="Arial" w:cs="Arial"/>
          <w:color w:val="333333"/>
          <w:kern w:val="0"/>
          <w:sz w:val="30"/>
          <w:szCs w:val="30"/>
        </w:rPr>
        <w:t>：反映</w:t>
      </w:r>
      <w:r>
        <w:rPr>
          <w:rFonts w:hint="eastAsia" w:ascii="Arial" w:hAnsi="Arial" w:cs="Arial"/>
          <w:color w:val="333333"/>
          <w:kern w:val="0"/>
          <w:sz w:val="30"/>
          <w:szCs w:val="30"/>
          <w:lang w:val="en-US" w:eastAsia="zh-CN"/>
        </w:rPr>
        <w:t>本单位其他应急管理方面的支出</w:t>
      </w:r>
      <w:r>
        <w:rPr>
          <w:rFonts w:hint="eastAsia" w:ascii="仿宋_GB2312" w:hAnsi="仿宋_GB2312" w:eastAsia="仿宋_GB2312" w:cs="仿宋_GB2312"/>
          <w:kern w:val="2"/>
          <w:sz w:val="32"/>
          <w:szCs w:val="30"/>
          <w:lang w:val="en-US" w:eastAsia="zh-CN" w:bidi="ar-SA"/>
        </w:rPr>
        <w:t>。</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pPr>
        <w:ind w:firstLine="640" w:firstLineChars="200"/>
        <w:rPr>
          <w:rFonts w:hint="eastAsia" w:ascii="仿宋_GB2312" w:hAnsi="仿宋_GB2312" w:eastAsia="仿宋_GB2312"/>
          <w:color w:val="FF0000"/>
          <w:kern w:val="0"/>
          <w:sz w:val="32"/>
          <w:szCs w:val="32"/>
        </w:rPr>
      </w:pPr>
    </w:p>
    <w:p>
      <w:pPr>
        <w:jc w:val="center"/>
        <w:rPr>
          <w:rFonts w:hint="eastAsia" w:ascii="方正大标宋简体" w:hAnsi="Arial" w:eastAsia="方正大标宋简体" w:cs="Arial"/>
          <w:bCs/>
          <w:sz w:val="44"/>
          <w:szCs w:val="44"/>
        </w:rPr>
      </w:pPr>
      <w:r>
        <w:rPr>
          <w:rFonts w:hint="eastAsia" w:ascii="方正大标宋简体" w:hAnsi="宋体" w:eastAsia="方正大标宋简体" w:cs="Arial"/>
          <w:bCs/>
          <w:sz w:val="44"/>
          <w:szCs w:val="44"/>
        </w:rPr>
        <w:t>昌江区森林消防队正规化经费项目支出绩效评价报告</w:t>
      </w:r>
    </w:p>
    <w:p>
      <w:pPr>
        <w:jc w:val="center"/>
        <w:rPr>
          <w:rFonts w:ascii="仿宋_GB2312"/>
          <w:szCs w:val="30"/>
        </w:rPr>
      </w:pP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一、基本情况</w:t>
      </w:r>
    </w:p>
    <w:p>
      <w:pPr>
        <w:ind w:firstLine="6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（一）项目概况。</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2023年按照《中华人民共和国突发事件应对法》《国家突发公共事件总体应急预案》《国务院办公厅关于印发〈突发事件应急预案管理办法〉的通知》《国务院办公厅关于印发〈省（区、市）人民政府突发公共事件总体应急预案框架指南〉的函》的文件要求，各级县级及其以上政府应急部门必须建设消防队员营房，解决消防人员集中管理、培训、出警等问题，2022年昌江区应急局按照省市应急部门调研要求，足额保障应急救援人员经费保障，提高上报维护经费。</w:t>
      </w:r>
    </w:p>
    <w:p>
      <w:pPr>
        <w:ind w:firstLine="6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(二）</w:t>
      </w:r>
      <w:r>
        <w:rPr>
          <w:rFonts w:hint="eastAsia" w:ascii="仿宋_GB2312" w:hAnsi="仿宋_GB2312" w:eastAsia="仿宋_GB2312" w:cs="仿宋_GB2312"/>
          <w:b/>
          <w:bCs/>
          <w:kern w:val="0"/>
          <w:sz w:val="32"/>
          <w:szCs w:val="32"/>
        </w:rPr>
        <w:t>项目绩效目标。包括总体目标和阶段性目标。</w:t>
      </w:r>
    </w:p>
    <w:p>
      <w:pPr>
        <w:ind w:firstLine="640"/>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总体目标为保障应急应对能力</w:t>
      </w:r>
    </w:p>
    <w:p>
      <w:pPr>
        <w:ind w:firstLine="640"/>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阶段性目标：完成人员经费保障，维护设备利用率100%。</w:t>
      </w:r>
    </w:p>
    <w:p>
      <w:pPr>
        <w:ind w:firstLine="630"/>
        <w:jc w:val="left"/>
        <w:outlineLvl w:val="1"/>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二、绩效评价工作开展情况</w:t>
      </w:r>
    </w:p>
    <w:p>
      <w:pPr>
        <w:ind w:firstLine="6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（一）绩效评价目的、对象和范围。</w:t>
      </w:r>
    </w:p>
    <w:p>
      <w:pPr>
        <w:spacing w:line="600" w:lineRule="exact"/>
        <w:ind w:firstLine="640" w:firstLineChars="200"/>
        <w:rPr>
          <w:rFonts w:hint="default"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1、评价目的</w:t>
      </w:r>
    </w:p>
    <w:p>
      <w:pPr>
        <w:spacing w:line="600" w:lineRule="exact"/>
        <w:ind w:firstLine="640" w:firstLineChars="200"/>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全面了解、考核景德镇市昌江区应急局森林消防队正规化经费支出的使用绩效，运用科学合理的绩效评价指标、评价标准和评价方法，对景德镇市昌江区应急局森林消防队正规化经费经费资金支出的经济性、效益性进行客观公正的评价。并通过绩效评价发现决策和执行中的问题、提出改进意见和建议，切实提高财政资金使用效益</w:t>
      </w:r>
    </w:p>
    <w:p>
      <w:pPr>
        <w:numPr>
          <w:ilvl w:val="0"/>
          <w:numId w:val="2"/>
        </w:numPr>
        <w:spacing w:line="600" w:lineRule="exact"/>
        <w:ind w:firstLine="640" w:firstLineChars="200"/>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评价对象</w:t>
      </w:r>
    </w:p>
    <w:p>
      <w:pPr>
        <w:numPr>
          <w:ilvl w:val="0"/>
          <w:numId w:val="0"/>
        </w:numPr>
        <w:spacing w:line="600" w:lineRule="exact"/>
        <w:ind w:firstLine="640" w:firstLineChars="200"/>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昌江区应急局在依据《项目支出绩效评价管理办法》优先选择贯彻落实党中央、国务院重大方针政策和决策部署的项目，覆盖面广、影响力大、社会关注度高、实施期长的项目的原则，选取昌江区应急局昌江区森林消防队正规化经费项目为平价对象。</w:t>
      </w:r>
    </w:p>
    <w:p>
      <w:pPr>
        <w:numPr>
          <w:ilvl w:val="0"/>
          <w:numId w:val="2"/>
        </w:numPr>
        <w:spacing w:line="600" w:lineRule="exact"/>
        <w:ind w:left="0" w:leftChars="0" w:firstLine="640" w:firstLineChars="200"/>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评价范围</w:t>
      </w:r>
    </w:p>
    <w:p>
      <w:pPr>
        <w:spacing w:line="600" w:lineRule="exact"/>
        <w:ind w:firstLine="640"/>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昌江区应急局昌江区森林消防队正规化经费项目评价范围为项目总体绩效目标、各项绩效指标完成情况以及预算执行情况。对未完成绩效目标或偏离绩效目标较大的项目要分析并说明原因，研究提出改进措施。</w:t>
      </w:r>
    </w:p>
    <w:p>
      <w:pPr>
        <w:spacing w:line="600" w:lineRule="exact"/>
        <w:ind w:firstLine="640"/>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主要包括：决策情况；资金管理和使用情况；相关管理制度办法的健全性及执行情况；实现的产出情况；取得的效益情况；</w:t>
      </w:r>
    </w:p>
    <w:p>
      <w:pPr>
        <w:spacing w:line="600" w:lineRule="exact"/>
        <w:rPr>
          <w:rFonts w:hint="default"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其他相关内容。</w:t>
      </w:r>
    </w:p>
    <w:p>
      <w:pPr>
        <w:ind w:firstLine="6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（二）绩效评价原则、评价指标体系（附表说明）、评价方法、评价标准等。</w:t>
      </w:r>
    </w:p>
    <w:p>
      <w:pPr>
        <w:spacing w:line="600" w:lineRule="exact"/>
        <w:ind w:firstLine="640" w:firstLineChars="200"/>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1、绩效评价原则</w:t>
      </w:r>
    </w:p>
    <w:p>
      <w:pPr>
        <w:spacing w:line="600" w:lineRule="exact"/>
        <w:ind w:firstLine="640" w:firstLineChars="200"/>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严格按照《项目支出绩效评价管理办法》相关要求，秉承科学公正、统筹兼顾、激励约束、公开透明等原则，按照投入、过程、产出和效果的绩效考核路径，结合昌江区森林消防队正规化经费项目支出的实际情况，运用定性分析和定量分析相结合的办法，确保绩效评价的过程有理可循，有据可依，并依法接受公开监督</w:t>
      </w:r>
    </w:p>
    <w:p>
      <w:pPr>
        <w:spacing w:line="600" w:lineRule="exact"/>
        <w:ind w:firstLine="640" w:firstLineChars="200"/>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2、评价指标体系</w:t>
      </w:r>
    </w:p>
    <w:tbl>
      <w:tblPr>
        <w:tblStyle w:val="6"/>
        <w:tblW w:w="853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7"/>
        <w:gridCol w:w="579"/>
        <w:gridCol w:w="654"/>
        <w:gridCol w:w="1397"/>
        <w:gridCol w:w="5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531" w:type="dxa"/>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景德镇市昌江区应急局昌江区森林消防队正规化经费绩效评价指标体系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657" w:type="dxa"/>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 xml:space="preserve"> </w:t>
            </w:r>
          </w:p>
        </w:tc>
        <w:tc>
          <w:tcPr>
            <w:tcW w:w="579"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654"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1397"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5244"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指标说明及平分标准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决策　20分</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项目立项　（6分）</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立项依据充分性（3分）</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项目立项是否符合法律法规、相关政策、发展规划以及部门职责，用以反映和考核项目立项依据情况。</w:t>
            </w: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①项目立项是否符合国家法律法规、国民经济发展规划和相关政策；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②项目立项是否符合行业发展规划和政策要求；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③项目立项是否与部门职责范围相符，属于部门履职所需；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④项目是否属于公共财政支持范围，是否符合中央、地方事权支出责任划分原则；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⑤项目是否与相关部门同类项目或部门内部相关项目重复。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评分标准：全部符合得满分，每条不符合扣1分，扣完为止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立项程序规范性（3分）</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项目申请、设立过程是否符合相关要求，用以反映和考核项目立项的规范情况。</w:t>
            </w: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①项目是否按照规定的程序申请设立；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②审批文件、材料是否符合相关要求；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③事前是否已经过必要的可行性研究、专家论证、风险评估、绩效评估、集体决策。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评分标准：全部符合得满分，每条不符合扣1分，扣完为止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绩效目标（8分）</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绩效目标合理性（4分）</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项目所设定的绩效目标是否依据充分，是否符合客观实际，用以反映和考核项目绩效目标与项目实施的相符情况。</w:t>
            </w: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①项目是否有绩效目标；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②项目绩效目标与实际工作内容是否具有相关性；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③项目预期产出效益和效果是否符合正常的业绩水平；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④是否与预算确定的项目投资额或资金量相匹配。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评分标准：全部符合得满分，每条不符合扣1分，扣完为止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绩效指标明确性（4分）</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依据绩效目标设定的绩效指标是否清晰、细化、可衡量等，用以反映和考核项目绩效目标的明细化情况。</w:t>
            </w: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①是否将项目绩效目标细化分解为具体的绩效指标；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②是否通过清晰、可衡量的指标值予以体现；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③是否与项目目标任务数或计划数相对应。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评分标准：全部符合得满分，每条不符合扣1分，扣完为止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资金投入（6分）</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预算编制科学性（4分）</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项目预算编制是否经过科学论证、有明确标准，资金额度与年度目标是否相适应，用以反映和考核项目预算编制的科学性、合理性情况。</w:t>
            </w: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①预算编制是否经过科学论证；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②预算内容与项目内容是否匹配；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③预算额度测算依据是否充分，是否按照标准编制；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④预算确定的项目投资额或资金量是否与工作任务相匹配。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评分标准：全部符合得满分，每条不符合扣1分，扣完为止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资金分配合理性（2分）</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项目预算资金分配是否有测算依据，与补助单位或地方实际是否相适应，用以反映和考核项目预算资金分配的科学性、合理性情况。</w:t>
            </w: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①预算资金分配依据是否充分；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②资金分配额度是否合理，与项目单位或地方实际是否相适应。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评分标准：全部符合得满分，每条不符合扣1分，扣完为止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资金管理（15分）</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资金到位率（5分）</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实际到位资金与预算资金的比率，用以反映和考核资金落实情况对项目实施的总体保障程度。</w:t>
            </w: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资金到位率=（实际到位资金/预算资金）×100%。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实际到位资金：一定时期（本年度或项目期）内落实到具体项目的资金。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预算资金：一定时期（本年度或项目期）内预算安排到具体项目的资金。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评分标准：每降低扣完为止5个百分点扣1分，扣完为止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预算执行率（5分）</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项目预算资金是否按照计划执行，用以反映或考核项目预算执行情况。</w:t>
            </w: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预算执行率=（实际支出资金/实际到位资金）×100%。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实际支出资金：一定时期（本年度或项目期）内项目实际支付的资金。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评分标准：预算执行率*分值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资金使用合规性(5分）</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项目资金使用是否符合相关的财务管理制度规定，用以反映和考核项目资金的规范运行情况。</w:t>
            </w: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①是否符合国家财经法规和财务管理制度以及有关专项资金管理办法的规定；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②资金的拨付是否有完整的审批程序和手续；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③是否符合项目预算批复或合同规定的用途；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④是否存在截留、挤占、挪用、虚列支出等情况。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评分标准：不符合一条0分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组织实施（5分）</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管理制度健全性（2分）</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项目实施单位的财务和业务管理制度是否健全，用以反映和考核财务和业务管理制度对项目顺利实施的保障情况。</w:t>
            </w: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①是否已制定或具有相应的财务和业务管理制度；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②财务和业务管理制度是否合法、合规、完整。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评分标准：不符合第一条0分，符合第一条不符合第二条扣1分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制度执行有效性（3分）</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项目实施是否符合相关管理规定，用以反映和考核相关管理制度的有效执行情况。</w:t>
            </w: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①是否遵守相关法律法规和相关管理规定；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②项目调整及支出调整手续是否完备；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③项目合同书、验收报告、技术鉴定等资料是否齐全并及时归档；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④项目实施的人员条件、场地设备、信息支撑等是否落实到位。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评分标准：不符合第一条0分，符合第一条不符合2至4条，每条扣1分扣完为止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产出30分</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产出数量（10分）</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实际完成率（10分）（按照实际情况调整为数量指标</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项目实施的实际产出数与计划产出数的比率，用以反映和考核项目产出数量目标的实现程度。</w:t>
            </w: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实际完成率=（实际产出数/计划产出数）×100%。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实际产出数：一定时期（本年度或项目期）内项目实际产出的产品或提供的服务数量。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计划产出数：项目绩效目标确定的在一定时期（本年度或项目期）内计划产出的产品或提供的服务数量。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评分标准：计划1次年度大会完成得6分，8个常委会项目，每完成1个得0.5分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产出质量（10分）</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质量达标率（10分）</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项目完成的质量达标产出数与实际产出数的比率，用以反映和考核项目产出质量目标的实现程度。</w:t>
            </w: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质量达标率=（质量达标产出数/实际产出数）×100%。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评分标准：质量达标率100%满分。每降低2个百分点扣1分，扣完为止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产出时效（5分）</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完成及时性（5分）</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项目实际完成时间与计划完成时间的比较，用以反映和考核项目产出时效目标的实现程度。</w:t>
            </w: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实际完成时间：项目实施单位完成该项目实际所耗用的时间。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计划完成时间：按照项目实施计划或相关规定完成该项目所需的时间。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评分标准：未完成0分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产出成本（5分）</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年度计划成本节约率（5分）</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计划成本为预算安排费用</w:t>
            </w: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成本节约率=[（计划成本-实际成本）/计划成本]×100%。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实际成本：项目实施单位如期、保质、保量完成既定工作目标实际所耗费的支出。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计划成本：项目实施单位为完成工作目标计划安排的支出，一般以项目预算为参考。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评分标准：100%及以下得满分，100%以上0分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　30分</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项目效益指标（20分）</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社会效益10分</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救援队集中出勤率</w:t>
            </w: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应急救援队集中管理率提升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评分标准：达到目标及以上得满分，每降低1个百分点扣1分，扣完为止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可持续影响（10分）</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救援应急响应率</w:t>
            </w: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反映应急灾害救援队反映速度提升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评分标准：下降得满分，未下降0分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满意度指标(10分）</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人民群众满意度（10分）</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人民群众满意度</w:t>
            </w:r>
          </w:p>
        </w:tc>
        <w:tc>
          <w:tcPr>
            <w:tcW w:w="5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人民群众对消防队员出警的满意程度，计划满意度90%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评分标准：达到90%的满分，每降低5个百分点扣1分</w:t>
            </w:r>
          </w:p>
        </w:tc>
      </w:tr>
    </w:tbl>
    <w:p>
      <w:pPr>
        <w:numPr>
          <w:ilvl w:val="0"/>
          <w:numId w:val="0"/>
        </w:numPr>
        <w:jc w:val="both"/>
        <w:rPr>
          <w:rFonts w:hint="eastAsia" w:ascii="仿宋_GB2312"/>
          <w:lang w:val="en-US" w:eastAsia="zh-CN"/>
        </w:rPr>
      </w:pPr>
    </w:p>
    <w:p>
      <w:pPr>
        <w:spacing w:line="600" w:lineRule="exact"/>
        <w:ind w:firstLine="640" w:firstLineChars="200"/>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1、评价方法</w:t>
      </w:r>
    </w:p>
    <w:p>
      <w:pPr>
        <w:spacing w:line="600" w:lineRule="exact"/>
        <w:ind w:firstLine="640" w:firstLineChars="200"/>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本次绩效评价采用的评价方法有定量与定性相结合的综合判断法、比较分析法和公众评判法等。景德镇市昌江应急局森林消防队正规化经费资料较少，内容较少，我们对应急局森林消防队正规化经费项目采取全面调查的方法，选取全部数据进行检查调研，据此进行项目评价</w:t>
      </w:r>
    </w:p>
    <w:p>
      <w:pPr>
        <w:ind w:firstLine="6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（二）绩效评价工作过程。</w:t>
      </w:r>
    </w:p>
    <w:p>
      <w:pPr>
        <w:spacing w:line="600" w:lineRule="exact"/>
        <w:ind w:firstLine="640" w:firstLineChars="200"/>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1、前期准备（时间为2024年4月上旬）：由景德镇昌江区应急局成立绩效评价小组，为提升评价方案及指标体系的科学性及准确性，评价组多次进行开会讨论，收集相关资料，初步了解本次绩效评价对象、评价工作目标及评价要求。</w:t>
      </w:r>
    </w:p>
    <w:p>
      <w:pPr>
        <w:spacing w:line="600" w:lineRule="exact"/>
        <w:ind w:firstLine="640" w:firstLineChars="200"/>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制定评价指标体系（时间为2024年4月中旬）：在熟悉绩效管理政策，充分调查基础上，了解掌握昌江区应急局森林消防队正规化经费资金使用情况，设计出绩效评价体系，将评价指标体系初稿经专家多次指导、反复修改、评审确认后，我们围绕评价指标体系要求制定了《景德镇市昌江区应急局森林消防队正规化经费绩效评价指标体系》。</w:t>
      </w:r>
    </w:p>
    <w:p>
      <w:pPr>
        <w:spacing w:line="600" w:lineRule="exact"/>
        <w:ind w:firstLine="640" w:firstLineChars="200"/>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3、指标体系评审（时间为2023年3月上旬）：将《景德镇市昌江区应急局应急局森林消防队正规化经费绩效评价指标体系》初稿进行集中全委员会人员讨论，对可操作性以及完整性提出意见，经过反复论证和完善，定稿后的《体系》作为应急局森林消防队正规化经费项目评价的内容。</w:t>
      </w:r>
    </w:p>
    <w:p>
      <w:pPr>
        <w:ind w:firstLine="6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三、综合评价情况及评价结论（附相关评分表）</w:t>
      </w:r>
    </w:p>
    <w:p>
      <w:pPr>
        <w:spacing w:line="600" w:lineRule="exact"/>
        <w:ind w:firstLine="643" w:firstLineChars="200"/>
        <w:rPr>
          <w:rFonts w:hint="eastAsia" w:ascii="仿宋_GB2312"/>
        </w:rPr>
      </w:pPr>
      <w:r>
        <w:rPr>
          <w:rFonts w:hint="eastAsia" w:ascii="仿宋" w:hAnsi="仿宋" w:eastAsia="仿宋" w:cs="宋体"/>
          <w:b/>
          <w:bCs/>
          <w:color w:val="000000"/>
          <w:sz w:val="32"/>
          <w:szCs w:val="32"/>
        </w:rPr>
        <w:t>1、评价结果</w:t>
      </w:r>
      <w:r>
        <w:rPr>
          <w:rFonts w:hint="eastAsia" w:ascii="仿宋" w:hAnsi="仿宋" w:eastAsia="仿宋" w:cs="宋体"/>
          <w:color w:val="000000"/>
          <w:sz w:val="32"/>
          <w:szCs w:val="32"/>
        </w:rPr>
        <w:t xml:space="preserve"> </w:t>
      </w:r>
    </w:p>
    <w:p>
      <w:pPr>
        <w:spacing w:line="600" w:lineRule="exact"/>
        <w:ind w:firstLine="640" w:firstLineChars="200"/>
        <w:rPr>
          <w:rFonts w:hint="eastAsia" w:ascii="仿宋" w:hAnsi="仿宋" w:eastAsia="仿宋" w:cs="宋体"/>
          <w:color w:val="000000"/>
          <w:sz w:val="32"/>
          <w:szCs w:val="32"/>
        </w:rPr>
      </w:pPr>
      <w:r>
        <w:rPr>
          <w:rFonts w:hint="eastAsia" w:ascii="仿宋" w:hAnsi="仿宋" w:eastAsia="仿宋" w:cs="宋体"/>
          <w:sz w:val="32"/>
          <w:szCs w:val="32"/>
        </w:rPr>
        <w:t>我们遵循“客观、公正、科学、规范”的原则，分析、利用调查收集的资料（数据），依照由领导小组审核的评价指标体系及评分标准，得出昌江区</w:t>
      </w:r>
      <w:r>
        <w:rPr>
          <w:rFonts w:hint="eastAsia" w:ascii="仿宋" w:hAnsi="仿宋" w:eastAsia="仿宋" w:cs="宋体"/>
          <w:sz w:val="32"/>
          <w:szCs w:val="32"/>
          <w:lang w:val="en-US" w:eastAsia="zh-CN"/>
        </w:rPr>
        <w:t>应急局森林消防队正规化经费</w:t>
      </w:r>
      <w:r>
        <w:rPr>
          <w:rFonts w:hint="eastAsia" w:ascii="仿宋" w:hAnsi="仿宋" w:eastAsia="仿宋" w:cs="宋体"/>
          <w:color w:val="000000"/>
          <w:sz w:val="32"/>
          <w:szCs w:val="32"/>
          <w:lang w:val="en-US" w:eastAsia="zh-CN"/>
        </w:rPr>
        <w:t>项目</w:t>
      </w:r>
      <w:r>
        <w:rPr>
          <w:rFonts w:hint="eastAsia" w:ascii="仿宋" w:hAnsi="仿宋" w:eastAsia="仿宋" w:cs="宋体"/>
          <w:color w:val="000000"/>
          <w:sz w:val="32"/>
          <w:szCs w:val="32"/>
        </w:rPr>
        <w:t>支出绩效评价分值为</w:t>
      </w:r>
      <w:r>
        <w:rPr>
          <w:rFonts w:hint="eastAsia" w:ascii="仿宋" w:hAnsi="仿宋" w:eastAsia="仿宋" w:cs="宋体"/>
          <w:color w:val="000000"/>
          <w:sz w:val="32"/>
          <w:szCs w:val="32"/>
          <w:lang w:val="en-US" w:eastAsia="zh-CN"/>
        </w:rPr>
        <w:t>95</w:t>
      </w:r>
      <w:r>
        <w:rPr>
          <w:rFonts w:hint="eastAsia" w:ascii="仿宋" w:hAnsi="仿宋" w:eastAsia="仿宋" w:cs="宋体"/>
          <w:color w:val="000000"/>
          <w:sz w:val="32"/>
          <w:szCs w:val="32"/>
        </w:rPr>
        <w:t>分，总体评价等级“</w:t>
      </w:r>
      <w:r>
        <w:rPr>
          <w:rFonts w:hint="eastAsia" w:ascii="仿宋" w:hAnsi="仿宋" w:eastAsia="仿宋" w:cs="宋体"/>
          <w:color w:val="000000"/>
          <w:sz w:val="32"/>
          <w:szCs w:val="32"/>
          <w:lang w:val="en-US" w:eastAsia="zh-CN"/>
        </w:rPr>
        <w:t>优</w:t>
      </w:r>
      <w:r>
        <w:rPr>
          <w:rFonts w:hint="eastAsia" w:ascii="仿宋" w:hAnsi="仿宋" w:eastAsia="仿宋" w:cs="宋体"/>
          <w:color w:val="000000"/>
          <w:sz w:val="32"/>
          <w:szCs w:val="32"/>
        </w:rPr>
        <w:t>”（详见绩效分析）</w:t>
      </w:r>
    </w:p>
    <w:tbl>
      <w:tblPr>
        <w:tblStyle w:val="6"/>
        <w:tblW w:w="93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4"/>
        <w:gridCol w:w="732"/>
        <w:gridCol w:w="576"/>
        <w:gridCol w:w="1202"/>
        <w:gridCol w:w="3063"/>
        <w:gridCol w:w="576"/>
        <w:gridCol w:w="2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53" w:type="dxa"/>
            <w:gridSpan w:val="7"/>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景德镇市昌江区应急局昌江区森林消防队正规化经费绩效评价指标体系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 xml:space="preserve"> </w:t>
            </w: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2700"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7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指标说明及平分标准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决策　20分</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项目立项　（6分）</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立项依据充分性（3分）</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项目立项是否符合法律法规、相关政策、发展规划以及部门职责，用以反映和考核项目立项依据情况。</w:t>
            </w: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按照《中华人民共和国突发事件应对法》《国家突发公共事件总体应急预案》《国务院办公厅关于印发〈突发事件应急预案管理办法〉的通知》《国务院办公厅关于印发〈省（区、市）人民政府突发公共事件总体应急预案框架指南〉的函》要求设立，符合否符合国家法律法规、国民经济发展规划和相关政策；符合从严管党的政策要求；与应急职责范围相符，属于部门履职所需；属于公共财政支持范围，是否符合中央、地方事权支出责任划分原则；相关应急同类项目或部门内部相关项目不重复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①项目立项是否符合国家法律法规、国民经济发展规划和相关政策；</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②项目立项是否符合行业发展规划和政策要求；</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③项目立项是否与部门职责范围相符，属于部门履职所需；</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④项目是否属于公共财政支持范围，是否符合中央、地方事权支出责任划分原则；</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⑤项目是否与相关部门同类项目或部门内部相关项目重复。</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评分标准：全部符合得满分，每条不符合扣1分，扣完为止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立项程序规范性（3分）</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项目申请、设立过程是否符合相关要求，用以反映和考核项目立项的规范情况。</w:t>
            </w: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依据《中华人民共和国突发事件应对法》《国家突发公共事件总体应急预案》《国务院办公厅关于印发〈突发事件应急预案管理办法〉的通知》《国务院办公厅关于印发〈省（区、市）人民政府突发公共事件总体应急预案框架指南〉的函》及区委文件设立符合相关要求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①项目是否按照规定的程序申请设立；</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②审批文件、材料是否符合相关要求；</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③事前是否已经过必要的可行性研究、专家论证、风险评估、绩效评估、集体决策。</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评分标准：全部符合得满分，每条不符合扣1分，扣完为止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绩效目标（8分）</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绩效目标合理性（4分）</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项目所设定的绩效目标是否依据充分，是否符合客观实际，用以反映和考核项目绩效目标与项目实施的相符情况。</w:t>
            </w: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该项目具有明确的绩效目标，该绩效目标是在考虑往年业务水平的情况下设立，与对应的预算资金相匹配得满分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①项目是否有绩效目标；</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②项目绩效目标与实际工作内容是否具有相关性；</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③项目预期产出效益和效果是否符合正常的业绩水平；</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④是否与预算确定的项目投资额或资金量相匹配。</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评分标准：全部符合得满分，每条不符合扣1分，扣完为止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绩效指标明确性（4分）</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依据绩效目标设定的绩效指标是否清晰、细化、可衡量等，用以反映和考核项目绩效目标的明细化情况。</w:t>
            </w: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已将该项目细化为具体的指标，按照数量质量进行衡量，与目标任务数对应得满分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①是否将项目绩效目标细化分解为具体的绩效指标；</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②是否通过清晰、可衡量的指标值予以体现；</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③是否与项目目标任务数或计划数相对应。</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评分标准：全部符合得满分，每条不符合扣1分，扣完为止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资金投入（6分）</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预算编制科学性（4分）</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项目预算编制是否经过科学论证、有明确标准，资金额度与年度目标是否相适应，用以反映和考核项目预算编制的科学性、合理性情况。</w:t>
            </w: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预算额度测算依据充分，项目资金量与工作任务匹配得满分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①预算编制是否经过科学论证；</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②预算内容与项目内容是否匹配；</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③预算额度测算依据是否充分，是否按照标准编制；</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④预算确定的项目投资额或资金量是否与工作任务相匹配。</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评分标准：全部符合得满分，每条不符合扣1分，扣完为止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资金分配合理性（2分）</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项目预算资金分配是否有测算依据，与补助单位或地方实际是否相适应，用以反映和考核项目预算资金分配的科学性、合理性情况。</w:t>
            </w: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由于额度测算依据充分，分配合理得满分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①预算资金分配依据是否充分；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②资金分配额度是否合理，与项目单位或地方实际是否相适应。</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评分标准：全部符合得满分，每条不符合扣1分，扣完为止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资金管理（15分）</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资金到位率（5分）</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实际到位资金与预算资金的比率，用以反映和考核资金落实情况对项目实施的总体保障程度。</w:t>
            </w: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资金到位率=（实际到位资金/预算资金）×100%。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279万元资金到位率=279/279=100%，得满分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实际到位资金：一定时期（本年度或项目期）内落实到具体项目的资金。</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预算资金：一定时期（本年度或项目期）内预算安排到具体项目的资金。</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评分标准：每降低扣完为止5个百分点扣1分，扣完为止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预算执行率（5分）</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项目预算资金是否按照计划执行，用以反映或考核项目预算执行情况。</w:t>
            </w: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预算执行率=（实际支出资金/实际到位资金）×100%。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2023年预算执行95.88万元，预算执行率=95.88/279=34.37%，得0分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实际支出资金：一定时期（本年度或项目期）内项目实际支付的资金。</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评分标准：预算执行率*分值</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资金使用合规性(5分）</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项目资金使用是否符合相关的财务管理制度规定，用以反映和考核项目资金的规范运行情况。</w:t>
            </w: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过查阅会计资料，项目资金支付符合国家财经法规和财务管理制度以及有关专项资金管理办法的规定，资金支付有完整的审批程序和手续，按照合同规定及项目批复的规定使用，无截留、挤占、挪用、虚列支出情况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①是否符合国家财经法规和财务管理制度以及有关专项资金管理办法的规定；</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②资金的拨付是否有完整的审批程序和手续；</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③是否符合项目预算批复或合同规定的用途；</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④是否存在截留、挤占、挪用、虚列支出等情况。</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评分标准：不符合一条0分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组织实施（5分）</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管理制度健全性（2分）</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项目实施单位的财务和业务管理制度是否健全，用以反映和考核财务和业务管理制度对项目顺利实施的保障情况。</w:t>
            </w: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经过查阅资料单位已制定财务和业务管理制度，管理制度合法、合规、完整得满分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①是否已制定或具有相应的财务和业务管理制度；</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②财务和业务管理制度是否合法、合规、完整。</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评分标准：不符合第一条0分，符合第一条不符合第二条扣1分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制度执行有效性（3分）</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项目实施是否符合相关管理规定，用以反映和考核相关管理制度的有效执行情况。</w:t>
            </w: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执行符合依据《中华人民共和国突发事件应对法》《国家突发公共事件总体应急预案》《国务院办公厅关于印发〈突发事件应急预案管理办法〉的通知》《国务院办公厅关于印发〈省（区、市）人民政府突发公共事件总体应急预案框架指南〉的函》及项目合同书、验收报告、技术鉴定等资料是否齐全并及时归档，项目实施的人员条件、场地设备、信息支撑等是否落实到位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①是否遵守相关法律法规和相关管理规定；</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②项目调整及支出调整手续是否完备；</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③项目合同书、验收报告、技术鉴定等资料是否齐全并及时归档；</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④项目实施的人员条件、场地设备、信息支撑等是否落实到位。</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评分标准：不符合第一条0分，符合第一条不符合2至4条，每条扣1分扣完为止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产出30分</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产出数量（10分）</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实际完成率（10分）（按照实际情况调整为数量指标</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项目实施的实际产出数与计划产出数的比率，用以反映和考核项目产出数量目标的实现程度。</w:t>
            </w: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实际完成率=（实际产出数/计划产出数）×100%。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2023年按照应急救援队建设要求设立，人员配备全部到位，人员福利待遇全部保障，设备维护验收合格，得满分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实际产出数：一定时期（本年度或项目期）内项目实际产出的产品或提供的服务数量。</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计划产出数：项目绩效目标确定的在一定时期（本年度或项目期）内计划产出的产品或提供的服务数量。</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评分标准：计划1次年度大会完成得6分，8个常委会项目，每完成1个得0.5分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产出质量（10分）</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质量达标率（10分）</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项目完成的质量达标产出数与实际产出数的比率，用以反映和考核项目产出质量目标的实现程度。</w:t>
            </w: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质量达标率=（质量达标产出数/实际产出数）×100%。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2023年应急队伍建设及设备维护达到上级验收要求，得满分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评分标准：质量达标率100%满分。每降低2个百分点扣1分，扣完为止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产出时效（5分）</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完成及时性（5分）</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项目实际完成时间与计划完成时间的比较，用以反映和考核项目产出时效目标的实现程度。</w:t>
            </w: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实际完成时间：项目实施单位完成该项目实际所耗用的时间。</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2023年救援队待遇发放及时，设备维护及时，得满分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计划完成时间：按照项目实施计划或相关规定完成该项目所需的时间。</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评分标准：未完成0分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产出成本（5分）</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年度计划成本节约率（5分）</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计划成本为预算安排费用</w:t>
            </w: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成本节约率=[（计划成本-实际成本）/计划成本]×100%。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2023年计划成本费用91.88万元成本结余率=【（91.88-279）/279】*100%=67.07%，得满分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实际成本：项目实施单位如期、保质、保量完成既定工作目标实际所耗费的支出。</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计划成本：项目实施单位为完成工作目标计划安排的支出，一般以项目预算为参考。</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评分标准：100%及以下得满分，100%以上0分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　30分</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项目效益指标（20分）</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社会效益10分</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救援队集中出勤率</w:t>
            </w: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应急救援队集中管理率提升</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2023年应急救援队各种保障应急提升，得满分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评分标准：达到目标及以上得满分，每降低1个百分点扣1分，扣完为止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可持续影响（10分）</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救援应急响应率</w:t>
            </w: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反映应急灾害救援队反映速度提升</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救援对集中后，对灾害应急反映率提升，得满分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评分标准：下降得满分，未下降0分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满意度指标(10分）</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人民群众满意度（10分）</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人民群众满意度</w:t>
            </w:r>
          </w:p>
        </w:tc>
        <w:tc>
          <w:tcPr>
            <w:tcW w:w="3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人民群众对消防队员出警的满意程度，计划满意度90%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人民满意度为95%，得满分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3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评分标准：达到90%的满分，每降低5个百分点扣1分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bl>
    <w:p>
      <w:pPr>
        <w:pStyle w:val="2"/>
        <w:rPr>
          <w:rFonts w:hint="eastAsia"/>
        </w:rPr>
      </w:pP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2、主要绩效</w:t>
      </w:r>
    </w:p>
    <w:p>
      <w:pPr>
        <w:spacing w:line="600" w:lineRule="exact"/>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2022年昌江区应急局救援人员保障全部到位，设备可用率100%。</w:t>
      </w:r>
    </w:p>
    <w:p>
      <w:pPr>
        <w:ind w:firstLine="6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四、绩效评价指标分析</w:t>
      </w:r>
    </w:p>
    <w:p>
      <w:pPr>
        <w:ind w:firstLine="6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（一）项目决策情况。</w:t>
      </w:r>
    </w:p>
    <w:p>
      <w:pPr>
        <w:spacing w:line="600" w:lineRule="exact"/>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项目决策情况分值20分设三个二级指标和六个三级指标，总得分20分，综合得分率100%。</w:t>
      </w:r>
    </w:p>
    <w:p>
      <w:pPr>
        <w:ind w:firstLine="6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A、项目立项　（6分）</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立项依据充分性（3分），该项目按照《中华人民共和国突发事件应对法》《国家突发公共事件总体应急预案》《国务院办公厅关于印发〈突发事件应急预案管理办法〉的通知》《国务院办公厅关于印发〈省（区、市）人民政府突发公共事件总体应急预案框架指南〉的函》要求设立，符合否符合国家法律法规、国民经济发展规划和相关政策；符合从严管党的政策要求；与应急职责范围相符，属于部门履职所需；属于公共财政支持范围，是否符合中央、地方事权支出责任划分原则；相关应急同类项目或部门内部相关项目不重复得满分。</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w:t>
      </w:r>
      <w:r>
        <w:rPr>
          <w:rFonts w:hint="default" w:ascii="仿宋" w:hAnsi="仿宋" w:eastAsia="仿宋" w:cs="宋体"/>
          <w:sz w:val="32"/>
          <w:szCs w:val="32"/>
          <w:lang w:val="en-US" w:eastAsia="zh-CN"/>
        </w:rPr>
        <w:t>立项程序规范性（3分）</w:t>
      </w:r>
      <w:r>
        <w:rPr>
          <w:rFonts w:hint="eastAsia" w:ascii="仿宋" w:hAnsi="仿宋" w:eastAsia="仿宋" w:cs="宋体"/>
          <w:sz w:val="32"/>
          <w:szCs w:val="32"/>
          <w:lang w:val="en-US" w:eastAsia="zh-CN"/>
        </w:rPr>
        <w:t>，该项目依据《中华人民共和国突发事件应对法》《国家突发公共事件总体应急预案》《国务院办公厅关于印发〈突发事件应急预案管理办法〉的通知》《国务院办公厅关于印发〈省（区、市）人民政府突发公共事件总体应急预案框架指南〉的函》及区委文件设立符合相关要求得满分。</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B、绩效目标（8分）</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1、绩效目标合理性（4分），该项目具有明确的绩效目标，该绩效目标是在考虑往年业务水平的情况下设立，与对应的预算资金相匹配得满分。</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2、绩效指标明确性（4分），已将该项目细化为具体的指标，按照数量质量进行衡量，与目标任务数对应得满分。</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C、资金投入（6分），</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1、预算编制科学性（4分），预算额度测算依据充分，项目资金量与工作任务匹配得满分。</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2、资金分配合理性（2分），由于额度测算依据充分，分配合理得满分。</w:t>
      </w:r>
    </w:p>
    <w:p>
      <w:pPr>
        <w:ind w:firstLine="6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（二）项目过程情况。</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项目过程情况分值20分设二个二级指标和四个三级指标，总得分20分，综合得分率100%。</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A、资金管理（15分）</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1、资金到位率（5分），279万元资金到位率=279/279=100%，得满分。</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2、预算执行率（5分），2023年预算执行95.88万元，预算执行率=95.88/279=34.37%，得0分。</w:t>
      </w:r>
    </w:p>
    <w:p>
      <w:pPr>
        <w:spacing w:line="600" w:lineRule="exact"/>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3、资金使用合规性(5分），经过查阅会计资料，项目资金支付符合国家财经法规和财务管理制度以及有关专项资金管理办法的规定，资金支付有完整的审批程序和手续，按照合同规定及项目批复的规定使用，无截留、挤占、挪用、虚列支出情况得满分。</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B、组织实施（5分）</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1、管理制度健全性（2分），经过查阅资料单位已制定财务和业务管理制度，管理制度合法、合规、完整得满分。</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制度执行有效性（3分），该项目执行符合依据《中华人民共和国突发事件应对法》《国家突发公共事件总体应急预案》《国务院办公厅关于印发〈突发事件应急预案管理办法〉的通知》《国务院办公厅关于印发〈省（区、市）人民政府突发公共事件总体应急预案框架指南〉的函》及项目合同书、验收报告、技术鉴定等资料是否齐全并及时归档，项目实施的人员条件、场地设备、信息支撑等是否落实到位得满分。</w:t>
      </w:r>
    </w:p>
    <w:p>
      <w:pPr>
        <w:ind w:firstLine="6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（三）项目产出情况。</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项目产出情况分值30分设四个二级指标和四个三级指标，总得分30分，综合得分率100%。</w:t>
      </w:r>
    </w:p>
    <w:p>
      <w:pPr>
        <w:ind w:firstLine="6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A、产出数量（10分），</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1、实际完成率（10分），2023年按照应急救援队建设要求设立，人员配备全部到位，人员福利待遇全部保障，设备维护验收合格，得满分。</w:t>
      </w:r>
    </w:p>
    <w:p>
      <w:pPr>
        <w:spacing w:line="600" w:lineRule="exact"/>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B、</w:t>
      </w:r>
      <w:r>
        <w:rPr>
          <w:rFonts w:hint="default" w:ascii="仿宋" w:hAnsi="仿宋" w:eastAsia="仿宋" w:cs="宋体"/>
          <w:sz w:val="32"/>
          <w:szCs w:val="32"/>
          <w:lang w:val="en-US" w:eastAsia="zh-CN"/>
        </w:rPr>
        <w:t>产出质量（10分）</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1、质量达标率（10分），2023年应急队伍建设及设备维护达到上级验收要求，得满分。</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 xml:space="preserve"> C 、产出时效（5分），</w:t>
      </w:r>
    </w:p>
    <w:p>
      <w:pPr>
        <w:spacing w:line="600" w:lineRule="exact"/>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1、完成及时性（5分），2023年救援队待遇发放及时，设备维护及时，得满分。</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D产出成本（5分）</w:t>
      </w:r>
    </w:p>
    <w:p>
      <w:pPr>
        <w:spacing w:line="600" w:lineRule="exact"/>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1、年度计划成本节约率（5分），2023年计划成本费用91.88万元成本结余率=【（91.88-279）/279】*100%=67.07%，得满分。</w:t>
      </w:r>
    </w:p>
    <w:p>
      <w:pPr>
        <w:ind w:firstLine="6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（四）项目效益情况。</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项目效益情况分值30分设二个二级指标和三个三级指标，总得分30分，综合得分率100%。</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A、社会效益指标（20分）</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救援队集中出勤率10分，2023年应急救援队各种保障应急提升，得满分。</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B、可持续影响（10分），</w:t>
      </w:r>
    </w:p>
    <w:p>
      <w:pPr>
        <w:spacing w:line="600" w:lineRule="exact"/>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1、救援应急响应率（10分）救援对集中后，对灾害应急反映率提升，得满分。</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C、人民群众满意度指标(10分）</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1、人民群众满意度（10分），人民满意度为95%，得满分。</w:t>
      </w:r>
    </w:p>
    <w:p>
      <w:pPr>
        <w:ind w:firstLine="6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五、主要经验及做法、存在的问题及原因分析</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1、主要经验及做法</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昌江区应急局依据《中华人民共和国突发事件应对法》《国家突发公共事件总体应急预案》《国务院办公厅关于印发〈突发事件应急预案管理办法〉的通知》《国务院办公厅关于印发〈省（区、市）人民政府突发公共事件总体应急预案框架指南〉的函》的文件精神，把人民群众生命财产安全放在首位，以保全保护人民生命财产为工作目标出发，打造高效优质的应急消防队伍，提高应急保障力度。</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2、存在的问题及原因分析</w:t>
      </w:r>
    </w:p>
    <w:p>
      <w:pPr>
        <w:spacing w:line="600" w:lineRule="exact"/>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项目存在预算执行偏慢的情况，主要是资金测算未和年度剩余需求月份不符，造成预算执行偏慢。</w:t>
      </w:r>
    </w:p>
    <w:p>
      <w:pPr>
        <w:ind w:firstLine="6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六、有关建议</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建议加强资金测算的时间需求。</w:t>
      </w:r>
    </w:p>
    <w:p>
      <w:pPr>
        <w:ind w:firstLine="6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七、其他需要说明的问题</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无其他需要说明的问题</w:t>
      </w:r>
    </w:p>
    <w:p>
      <w:pPr>
        <w:ind w:firstLine="600"/>
        <w:rPr>
          <w:rFonts w:hint="eastAsia" w:ascii="仿宋_GB2312" w:hAnsi="仿宋_GB2312" w:eastAsia="仿宋_GB2312"/>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25182"/>
    <w:multiLevelType w:val="singleLevel"/>
    <w:tmpl w:val="FDA25182"/>
    <w:lvl w:ilvl="0" w:tentative="0">
      <w:start w:val="2"/>
      <w:numFmt w:val="decimal"/>
      <w:suff w:val="nothing"/>
      <w:lvlText w:val="%1、"/>
      <w:lvlJc w:val="left"/>
    </w:lvl>
  </w:abstractNum>
  <w:abstractNum w:abstractNumId="1">
    <w:nsid w:val="213A1585"/>
    <w:multiLevelType w:val="singleLevel"/>
    <w:tmpl w:val="213A1585"/>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N2IxNDRiOTQyMzYyM2YzZDA5N2Q0MzY2ZTk1YTcifQ=="/>
  </w:docVars>
  <w:rsids>
    <w:rsidRoot w:val="00000000"/>
    <w:rsid w:val="18F53C7B"/>
    <w:rsid w:val="1E2463AD"/>
    <w:rsid w:val="27B349CD"/>
    <w:rsid w:val="41B525AE"/>
    <w:rsid w:val="57F70380"/>
    <w:rsid w:val="61715A9C"/>
    <w:rsid w:val="6E050D2D"/>
    <w:rsid w:val="74B00ACE"/>
    <w:rsid w:val="791A42A5"/>
    <w:rsid w:val="7B3B65EB"/>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b/>
    </w:rPr>
  </w:style>
  <w:style w:type="paragraph" w:styleId="3">
    <w:name w:val="Body Text First Indent"/>
    <w:basedOn w:val="2"/>
    <w:qFormat/>
    <w:uiPriority w:val="99"/>
    <w:pPr>
      <w:ind w:firstLine="420" w:firstLineChars="100"/>
    </w:pPr>
  </w:style>
  <w:style w:type="paragraph" w:styleId="4">
    <w:name w:val="Plain Text"/>
    <w:basedOn w:val="1"/>
    <w:qFormat/>
    <w:uiPriority w:val="99"/>
    <w:rPr>
      <w:rFonts w:ascii="Courier New" w:hAnsi="Courier New" w:cs="Courier New"/>
    </w:rPr>
  </w:style>
  <w:style w:type="paragraph" w:styleId="5">
    <w:name w:val="footnote text"/>
    <w:basedOn w:val="1"/>
    <w:qFormat/>
    <w:uiPriority w:val="0"/>
    <w:pPr>
      <w:snapToGrid w:val="0"/>
      <w:jc w:val="left"/>
    </w:pPr>
    <w:rPr>
      <w:sz w:val="18"/>
      <w:szCs w:val="18"/>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默认段落字体1"/>
    <w:qFormat/>
    <w:uiPriority w:val="0"/>
  </w:style>
  <w:style w:type="table" w:customStyle="1" w:styleId="10">
    <w:name w:val="普通表格1"/>
    <w:semiHidden/>
    <w:qFormat/>
    <w:uiPriority w:val="0"/>
    <w:tblPr>
      <w:tblCellMar>
        <w:top w:w="0" w:type="dxa"/>
        <w:left w:w="108" w:type="dxa"/>
        <w:bottom w:w="0" w:type="dxa"/>
        <w:right w:w="108" w:type="dxa"/>
      </w:tblCellMar>
    </w:tblPr>
  </w:style>
  <w:style w:type="character" w:customStyle="1" w:styleId="11">
    <w:name w:val="页眉 Char"/>
    <w:link w:val="12"/>
    <w:qFormat/>
    <w:uiPriority w:val="0"/>
    <w:rPr>
      <w:sz w:val="18"/>
      <w:szCs w:val="18"/>
    </w:rPr>
  </w:style>
  <w:style w:type="paragraph" w:customStyle="1" w:styleId="12">
    <w:name w:val="页眉1"/>
    <w:basedOn w:val="1"/>
    <w:link w:val="11"/>
    <w:uiPriority w:val="0"/>
    <w:pPr>
      <w:pBdr>
        <w:bottom w:val="single" w:color="auto" w:sz="6" w:space="1"/>
      </w:pBdr>
      <w:tabs>
        <w:tab w:val="center" w:pos="4153"/>
        <w:tab w:val="right" w:pos="8306"/>
      </w:tabs>
      <w:snapToGrid w:val="0"/>
      <w:jc w:val="center"/>
    </w:pPr>
    <w:rPr>
      <w:sz w:val="18"/>
      <w:szCs w:val="18"/>
    </w:rPr>
  </w:style>
  <w:style w:type="character" w:customStyle="1" w:styleId="13">
    <w:name w:val="页脚 Char"/>
    <w:link w:val="14"/>
    <w:qFormat/>
    <w:uiPriority w:val="0"/>
    <w:rPr>
      <w:sz w:val="18"/>
      <w:szCs w:val="18"/>
    </w:rPr>
  </w:style>
  <w:style w:type="paragraph" w:customStyle="1" w:styleId="14">
    <w:name w:val="页脚1"/>
    <w:basedOn w:val="1"/>
    <w:link w:val="13"/>
    <w:qFormat/>
    <w:uiPriority w:val="0"/>
    <w:pPr>
      <w:tabs>
        <w:tab w:val="center" w:pos="4153"/>
        <w:tab w:val="right" w:pos="8306"/>
      </w:tabs>
      <w:snapToGrid w:val="0"/>
      <w:jc w:val="left"/>
    </w:pPr>
    <w:rPr>
      <w:sz w:val="18"/>
      <w:szCs w:val="18"/>
    </w:rPr>
  </w:style>
  <w:style w:type="character" w:customStyle="1" w:styleId="15">
    <w:name w:val="批注框文本 Char"/>
    <w:link w:val="16"/>
    <w:qFormat/>
    <w:uiPriority w:val="0"/>
    <w:rPr>
      <w:sz w:val="18"/>
      <w:szCs w:val="18"/>
    </w:rPr>
  </w:style>
  <w:style w:type="paragraph" w:customStyle="1" w:styleId="16">
    <w:name w:val="批注框文本1"/>
    <w:basedOn w:val="1"/>
    <w:link w:val="15"/>
    <w:qFormat/>
    <w:uiPriority w:val="0"/>
    <w:rPr>
      <w:sz w:val="18"/>
      <w:szCs w:val="18"/>
    </w:rPr>
  </w:style>
  <w:style w:type="paragraph" w:customStyle="1" w:styleId="17">
    <w:name w:val="批注文字1"/>
    <w:basedOn w:val="1"/>
    <w:qFormat/>
    <w:uiPriority w:val="0"/>
    <w:pPr>
      <w:jc w:val="left"/>
    </w:pPr>
  </w:style>
  <w:style w:type="paragraph" w:customStyle="1" w:styleId="18">
    <w:name w:val="p0"/>
    <w:basedOn w:val="1"/>
    <w:qFormat/>
    <w:uiPriority w:val="0"/>
    <w:pPr>
      <w:widowControl/>
    </w:pPr>
    <w:rPr>
      <w:kern w:val="0"/>
      <w:szCs w:val="21"/>
    </w:rPr>
  </w:style>
  <w:style w:type="table" w:customStyle="1" w:styleId="19">
    <w:name w:val="网格型1"/>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row_tree_level_4"/>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77</Pages>
  <Words>37233</Words>
  <Characters>42473</Characters>
  <Lines>119</Lines>
  <Paragraphs>33</Paragraphs>
  <TotalTime>8</TotalTime>
  <ScaleCrop>false</ScaleCrop>
  <LinksUpToDate>false</LinksUpToDate>
  <CharactersWithSpaces>43041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李嘉玉</dc:creator>
  <cp:lastModifiedBy>Administrator</cp:lastModifiedBy>
  <cp:lastPrinted>2024-05-22T07:51:00Z</cp:lastPrinted>
  <dcterms:modified xsi:type="dcterms:W3CDTF">2024-09-20T06:41:50Z</dcterms:modified>
  <dc:title>李嘉玉</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B4BF07BA6B5542348F6D403B49440DF3</vt:lpwstr>
  </property>
</Properties>
</file>