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25CD">
      <w:pPr>
        <w:keepNext w:val="0"/>
        <w:keepLines w:val="0"/>
        <w:pageBreakBefore w:val="0"/>
        <w:widowControl w:val="0"/>
        <w:kinsoku/>
        <w:wordWrap/>
        <w:overflowPunct/>
        <w:topLinePunct w:val="0"/>
        <w:autoSpaceDE/>
        <w:autoSpaceDN/>
        <w:bidi w:val="0"/>
        <w:adjustRightInd/>
        <w:snapToGrid/>
        <w:spacing w:line="480" w:lineRule="exact"/>
        <w:jc w:val="center"/>
        <w:rPr>
          <w:rFonts w:hint="eastAsia" w:ascii="仿宋" w:hAnsi="仿宋" w:eastAsia="仿宋" w:cs="仿宋"/>
          <w:b/>
          <w:bCs/>
          <w:color w:val="auto"/>
          <w:sz w:val="52"/>
          <w:szCs w:val="52"/>
          <w:lang w:val="en-US" w:eastAsia="zh-CN"/>
        </w:rPr>
      </w:pPr>
      <w:r>
        <w:rPr>
          <w:rFonts w:hint="eastAsia" w:ascii="仿宋" w:hAnsi="仿宋" w:eastAsia="仿宋" w:cs="仿宋"/>
          <w:b/>
          <w:bCs/>
          <w:color w:val="auto"/>
          <w:sz w:val="52"/>
          <w:szCs w:val="52"/>
          <w:lang w:val="en-US" w:eastAsia="zh-CN"/>
        </w:rPr>
        <w:t>关于昌江区2025年度发展</w:t>
      </w:r>
    </w:p>
    <w:p w14:paraId="44E43D88">
      <w:pPr>
        <w:keepNext w:val="0"/>
        <w:keepLines w:val="0"/>
        <w:pageBreakBefore w:val="0"/>
        <w:widowControl w:val="0"/>
        <w:kinsoku/>
        <w:wordWrap/>
        <w:overflowPunct/>
        <w:topLinePunct w:val="0"/>
        <w:autoSpaceDE/>
        <w:autoSpaceDN/>
        <w:bidi w:val="0"/>
        <w:adjustRightInd/>
        <w:snapToGrid/>
        <w:spacing w:line="480" w:lineRule="exact"/>
        <w:jc w:val="center"/>
        <w:rPr>
          <w:rFonts w:hint="eastAsia" w:ascii="仿宋" w:hAnsi="仿宋" w:eastAsia="仿宋" w:cs="仿宋"/>
          <w:b/>
          <w:bCs/>
          <w:color w:val="auto"/>
          <w:sz w:val="52"/>
          <w:szCs w:val="52"/>
          <w:lang w:val="en-US" w:eastAsia="zh-CN"/>
        </w:rPr>
      </w:pPr>
      <w:r>
        <w:rPr>
          <w:rFonts w:hint="eastAsia" w:ascii="仿宋" w:hAnsi="仿宋" w:eastAsia="仿宋" w:cs="仿宋"/>
          <w:b/>
          <w:bCs/>
          <w:color w:val="auto"/>
          <w:sz w:val="52"/>
          <w:szCs w:val="52"/>
          <w:lang w:val="en-US" w:eastAsia="zh-CN"/>
        </w:rPr>
        <w:t>保障性租赁住房情况年度监测评价的报告</w:t>
      </w:r>
    </w:p>
    <w:p w14:paraId="5E88EE3E">
      <w:pPr>
        <w:pStyle w:val="5"/>
        <w:rPr>
          <w:rFonts w:hint="eastAsia" w:ascii="仿宋" w:hAnsi="仿宋" w:eastAsia="仿宋" w:cs="仿宋"/>
          <w:color w:val="auto"/>
          <w:lang w:val="en-US" w:eastAsia="zh-CN"/>
        </w:rPr>
      </w:pPr>
    </w:p>
    <w:p w14:paraId="7B379C2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为贯彻落实《住房和城乡建设部办公厅等关于做好发展保障性租赁住房情况年度监测评价工作的通知》（建办保[2022]49号）文件精神，做好对我区发展保障性租赁住房市场的监测评价，根据《江西省住房和城乡建设厅等关于发展保障性租赁住房情况年度监测评价实施方案的通知》（赣建保[2022]13号）文件有关要求，昌江区住建局高度重视，按照监测评价内容认真开展自评，自评分为100分，具体监测评价情况报告如下：</w:t>
      </w:r>
    </w:p>
    <w:p w14:paraId="0BCE7A3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（一）确定发展目标，推进计划完成（30分）</w:t>
      </w:r>
    </w:p>
    <w:p w14:paraId="7D8CB3F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800" w:leftChars="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1.组织调查摸底</w:t>
      </w:r>
    </w:p>
    <w:p w14:paraId="3AF7836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为充分听取产业园与各企业对于住房租赁意见，我局按要求及时组织开展了园区保障性租赁住房工作部署会，会上学习了文件精神并听取各类意见和建议。</w:t>
      </w:r>
    </w:p>
    <w:p w14:paraId="650D6B9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2.公布目标计划</w:t>
      </w:r>
    </w:p>
    <w:p w14:paraId="34DAD62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根据报送2025年保障性住房计划的通知精神，</w:t>
      </w:r>
      <w:r>
        <w:rPr>
          <w:rFonts w:hint="eastAsia" w:ascii="仿宋" w:hAnsi="仿宋" w:eastAsia="仿宋" w:cs="仿宋"/>
          <w:b w:val="0"/>
          <w:bCs w:val="0"/>
          <w:color w:val="auto"/>
          <w:sz w:val="32"/>
          <w:szCs w:val="32"/>
          <w:lang w:val="en-US" w:eastAsia="zh-CN"/>
        </w:rPr>
        <w:t>我局</w:t>
      </w:r>
      <w:r>
        <w:rPr>
          <w:rFonts w:hint="eastAsia" w:ascii="仿宋" w:hAnsi="仿宋" w:eastAsia="仿宋" w:cs="仿宋"/>
          <w:b w:val="0"/>
          <w:bCs/>
          <w:color w:val="auto"/>
          <w:sz w:val="32"/>
          <w:szCs w:val="32"/>
          <w:lang w:val="en-US" w:eastAsia="zh-CN"/>
        </w:rPr>
        <w:t>开展了保障性租赁住房的调研工作，根据市住建局任务报送表形式完成计划报送。</w:t>
      </w:r>
    </w:p>
    <w:p w14:paraId="321D8697">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加快“十四五”保障性租赁住房建设目标落地实施</w:t>
      </w:r>
    </w:p>
    <w:p w14:paraId="4D8F71E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2025年计划筹集保障性租赁住房95套，已完成开工任务。</w:t>
      </w:r>
    </w:p>
    <w:p w14:paraId="4A79C046">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保障性租赁住房建设计划完成情况</w:t>
      </w:r>
    </w:p>
    <w:p w14:paraId="0FAF01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2025年申报计划任务数95套，现已全面开工，正在积极建设。</w:t>
      </w:r>
    </w:p>
    <w:p w14:paraId="513B85F1">
      <w:pPr>
        <w:pStyle w:val="5"/>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保障性租赁住房使用情况</w:t>
      </w:r>
    </w:p>
    <w:p w14:paraId="2D48424E">
      <w:pPr>
        <w:ind w:firstLine="640" w:firstLineChars="200"/>
        <w:rPr>
          <w:rFonts w:hint="eastAsia" w:ascii="仿宋" w:hAnsi="仿宋" w:eastAsia="仿宋" w:cs="仿宋"/>
          <w:color w:val="auto"/>
          <w:sz w:val="32"/>
          <w:szCs w:val="32"/>
          <w:lang w:val="en-US"/>
        </w:rPr>
      </w:pPr>
      <w:r>
        <w:rPr>
          <w:rFonts w:hint="eastAsia" w:ascii="仿宋" w:hAnsi="仿宋" w:eastAsia="仿宋" w:cs="仿宋"/>
          <w:b w:val="0"/>
          <w:bCs w:val="0"/>
          <w:caps w:val="0"/>
          <w:color w:val="auto"/>
          <w:spacing w:val="0"/>
          <w:sz w:val="32"/>
          <w:szCs w:val="32"/>
          <w:lang w:val="en-US" w:eastAsia="zh-CN"/>
        </w:rPr>
        <w:t>2023年申报筹集的保障性租赁住房共960套，2024年申报筹集的保障性租赁住房共428套。共计1388套，其中2023年部分134套已完成装修，134套已竣工验收，134套已入住。</w:t>
      </w:r>
    </w:p>
    <w:p w14:paraId="5AF6CD8B">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6.加快保障性租赁住房项目建设和完成投资情况</w:t>
      </w:r>
    </w:p>
    <w:p w14:paraId="135ECDCC">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2025年计划项目建设投资600万元，现已完成投资500万元。</w:t>
      </w:r>
    </w:p>
    <w:p w14:paraId="46B480D5">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建立工作机制，落实支持政策（30分）</w:t>
      </w:r>
    </w:p>
    <w:p w14:paraId="7F3563A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7.健全组织领导</w:t>
      </w:r>
    </w:p>
    <w:p w14:paraId="4FA1D77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为推动建立多主体供给、多渠道保障、租购并举的住房制度，加强住房保障体系建设，完善住房保障方式，扩大保障性租赁住房供给，根据《关于加快发展保障性租赁住房的意见》（国办发〔2021〕22号）、《景德镇市人民政府办公室关于印发景德镇市中心城区保障性租赁住房建设和管理实施办法的通知》（景府办发〔2022〕3 号）我区严格按文件标准执行保租房相关工作。</w:t>
      </w:r>
    </w:p>
    <w:p w14:paraId="554554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（2）《关于成立昌江区推进保障性租赁住房工作领导小组的通知》（昌府办字〔2024〕19号）文件已成立昌江区保障性租赁住房领导小组。</w:t>
      </w:r>
    </w:p>
    <w:p w14:paraId="0A13D63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8.加快推进保障性租赁住房项目认定工作</w:t>
      </w:r>
    </w:p>
    <w:p w14:paraId="2D6FEB5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已完成2025年度95套保租房《安正科技倒班楼（保租房95套）项目》。</w:t>
      </w:r>
    </w:p>
    <w:p w14:paraId="3C7518D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9.落实税费减免政策</w:t>
      </w:r>
    </w:p>
    <w:p w14:paraId="36DB00B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我区保障性租赁住房建设和管理参照《景德镇市中心城区保障性租赁住房建设和管理实施办法》（景府办发〔2022〕3号）执行。</w:t>
      </w:r>
    </w:p>
    <w:p w14:paraId="6EB2CC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10.落实民用水电气价格政策</w:t>
      </w:r>
    </w:p>
    <w:p w14:paraId="5CFD014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我区保障性租赁住房建设和管理参照</w:t>
      </w:r>
      <w:r>
        <w:rPr>
          <w:rFonts w:hint="eastAsia" w:ascii="仿宋" w:hAnsi="仿宋" w:eastAsia="仿宋" w:cs="仿宋"/>
          <w:i w:val="0"/>
          <w:caps w:val="0"/>
          <w:color w:val="auto"/>
          <w:spacing w:val="0"/>
          <w:sz w:val="32"/>
          <w:szCs w:val="32"/>
          <w:highlight w:val="none"/>
          <w:shd w:val="clear" w:color="auto" w:fill="FFFFFF"/>
          <w:lang w:val="en-US" w:eastAsia="zh-CN"/>
        </w:rPr>
        <w:t>《景德镇市中心城区保障性租赁住房建设和管理实施办法》（景府办发〔2022〕3号）执行，文件中已明确了</w:t>
      </w:r>
      <w:r>
        <w:rPr>
          <w:rFonts w:hint="eastAsia" w:ascii="仿宋" w:hAnsi="仿宋" w:eastAsia="仿宋" w:cs="仿宋"/>
          <w:color w:val="auto"/>
          <w:sz w:val="32"/>
          <w:szCs w:val="32"/>
          <w:lang w:val="en-US" w:eastAsia="zh-CN"/>
        </w:rPr>
        <w:t>利用非居住存量土地和非居住存量房屋建设保障性租赁住房，取得保障性租赁住房项目认定书后，用水、用电、用气价格按照居民标准执行，项目</w:t>
      </w:r>
      <w:r>
        <w:rPr>
          <w:rFonts w:hint="eastAsia" w:ascii="仿宋" w:hAnsi="仿宋" w:eastAsia="仿宋" w:cs="仿宋"/>
          <w:sz w:val="32"/>
          <w:szCs w:val="32"/>
          <w:lang w:val="en-US" w:eastAsia="zh-CN"/>
        </w:rPr>
        <w:t>无燃气接入，不涉及到享受燃气的相关优惠政策</w:t>
      </w:r>
      <w:r>
        <w:rPr>
          <w:rFonts w:hint="eastAsia" w:ascii="仿宋" w:hAnsi="仿宋" w:eastAsia="仿宋" w:cs="仿宋"/>
          <w:color w:val="auto"/>
          <w:sz w:val="32"/>
          <w:szCs w:val="32"/>
          <w:lang w:val="en-US" w:eastAsia="zh-CN"/>
        </w:rPr>
        <w:t>。</w:t>
      </w:r>
    </w:p>
    <w:p w14:paraId="63D729C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11.加强金融支持</w:t>
      </w:r>
    </w:p>
    <w:p w14:paraId="6F099BB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我区保障性租赁住房建设和管理参照</w:t>
      </w:r>
      <w:r>
        <w:rPr>
          <w:rFonts w:hint="eastAsia" w:ascii="仿宋" w:hAnsi="仿宋" w:eastAsia="仿宋" w:cs="仿宋"/>
          <w:i w:val="0"/>
          <w:caps w:val="0"/>
          <w:color w:val="auto"/>
          <w:spacing w:val="0"/>
          <w:sz w:val="32"/>
          <w:szCs w:val="32"/>
          <w:highlight w:val="none"/>
          <w:shd w:val="clear" w:color="auto" w:fill="FFFFFF"/>
          <w:lang w:val="en-US" w:eastAsia="zh-CN"/>
        </w:rPr>
        <w:t>《景德镇市中心城区保障性租赁住房建设和管理实施办法》（景府办发〔2022〕3号）执行，文件中第十七条至第二十二条</w:t>
      </w:r>
      <w:r>
        <w:rPr>
          <w:rFonts w:hint="eastAsia" w:ascii="仿宋" w:hAnsi="仿宋" w:eastAsia="仿宋" w:cs="仿宋"/>
          <w:color w:val="auto"/>
          <w:sz w:val="32"/>
          <w:szCs w:val="32"/>
          <w:lang w:val="en-US" w:eastAsia="zh-CN"/>
        </w:rPr>
        <w:t>已明确了金融支持机制。</w:t>
      </w:r>
    </w:p>
    <w:p w14:paraId="7EF89AB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12.保障性租赁住房纳入管理情况</w:t>
      </w:r>
    </w:p>
    <w:p w14:paraId="4D0C46CE">
      <w:pPr>
        <w:pStyle w:val="5"/>
        <w:keepNext w:val="0"/>
        <w:keepLines w:val="0"/>
        <w:pageBreakBefore w:val="0"/>
        <w:widowControl w:val="0"/>
        <w:kinsoku/>
        <w:wordWrap/>
        <w:overflowPunct/>
        <w:topLinePunct w:val="0"/>
        <w:autoSpaceDE/>
        <w:autoSpaceDN/>
        <w:bidi w:val="0"/>
        <w:adjustRightInd/>
        <w:snapToGrid/>
        <w:spacing w:line="4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（1）积极做到将政府闲置土地和住房用作保障性租赁住房。</w:t>
      </w:r>
    </w:p>
    <w:p w14:paraId="19583C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（2）已发放2025年度95套保租房《安正科技倒班楼（保租房95套）项目》并纳入保租房全国统一管理平台。</w:t>
      </w:r>
    </w:p>
    <w:p w14:paraId="4938961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（三）严格监督管理（20分）</w:t>
      </w:r>
    </w:p>
    <w:p w14:paraId="5DF932E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13.建立健全住房租赁管理服务平台</w:t>
      </w:r>
    </w:p>
    <w:p w14:paraId="71D023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为加强我区出租房屋管理工作，昌江区住建局与监管平台与建行深度合作，利用建行全国统一的</w:t>
      </w:r>
      <w:r>
        <w:rPr>
          <w:rFonts w:hint="eastAsia" w:ascii="仿宋" w:hAnsi="仿宋" w:eastAsia="仿宋" w:cs="仿宋"/>
          <w:kern w:val="2"/>
          <w:sz w:val="32"/>
          <w:szCs w:val="32"/>
          <w:lang w:val="en-US" w:eastAsia="zh-CN" w:bidi="ar-SA"/>
        </w:rPr>
        <w:t>“保障性租赁住房管理系统”服务平台，将本地区保障性租赁住房项目纳入了平台统一管理，现已完成项目录入。</w:t>
      </w:r>
    </w:p>
    <w:p w14:paraId="3096C04B">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14.加强建设管理</w:t>
      </w:r>
    </w:p>
    <w:p w14:paraId="4980AA91">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我区保障性租赁住房建设和管理参照</w:t>
      </w:r>
      <w:r>
        <w:rPr>
          <w:rFonts w:hint="eastAsia" w:ascii="仿宋" w:hAnsi="仿宋" w:eastAsia="仿宋" w:cs="仿宋"/>
          <w:i w:val="0"/>
          <w:caps w:val="0"/>
          <w:color w:val="auto"/>
          <w:spacing w:val="0"/>
          <w:sz w:val="32"/>
          <w:szCs w:val="32"/>
          <w:highlight w:val="none"/>
          <w:shd w:val="clear" w:color="auto" w:fill="FFFFFF"/>
          <w:lang w:val="en-US" w:eastAsia="zh-CN"/>
        </w:rPr>
        <w:t>《景德镇市中心城区保障性租赁住房建设和管理实施办法》（景府办发〔2022〕3号）执行，文件中第五章已明确保租房项目建设管理。</w:t>
      </w:r>
    </w:p>
    <w:p w14:paraId="251AE492">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15.加强出租管理</w:t>
      </w:r>
    </w:p>
    <w:p w14:paraId="77132D41">
      <w:pPr>
        <w:keepNext w:val="0"/>
        <w:keepLines w:val="0"/>
        <w:pageBreakBefore w:val="0"/>
        <w:widowControl w:val="0"/>
        <w:numPr>
          <w:ilvl w:val="0"/>
          <w:numId w:val="0"/>
        </w:numPr>
        <w:kinsoku/>
        <w:wordWrap/>
        <w:overflowPunct/>
        <w:topLinePunct w:val="0"/>
        <w:autoSpaceDE/>
        <w:autoSpaceDN/>
        <w:bidi w:val="0"/>
        <w:adjustRightInd/>
        <w:snapToGrid/>
        <w:spacing w:before="0" w:line="480" w:lineRule="exact"/>
        <w:ind w:right="0" w:rightChars="0" w:firstLine="640" w:firstLineChars="200"/>
        <w:textAlignment w:val="auto"/>
        <w:rPr>
          <w:rFonts w:hint="eastAsia" w:ascii="仿宋" w:hAnsi="仿宋" w:eastAsia="仿宋" w:cs="仿宋"/>
          <w:i w:val="0"/>
          <w:caps w:val="0"/>
          <w:color w:val="auto"/>
          <w:spacing w:val="0"/>
          <w:sz w:val="32"/>
          <w:szCs w:val="32"/>
          <w:highlight w:val="none"/>
          <w:shd w:val="clear" w:color="auto" w:fill="FFFFFF"/>
          <w:lang w:val="en-US" w:eastAsia="zh-CN"/>
        </w:rPr>
      </w:pPr>
      <w:r>
        <w:rPr>
          <w:rFonts w:hint="eastAsia" w:ascii="仿宋" w:hAnsi="仿宋" w:eastAsia="仿宋" w:cs="仿宋"/>
          <w:color w:val="auto"/>
          <w:sz w:val="32"/>
          <w:szCs w:val="32"/>
          <w:lang w:val="en-US" w:eastAsia="zh-CN"/>
        </w:rPr>
        <w:t>我区保障性租赁住房建设和管理参照</w:t>
      </w:r>
      <w:r>
        <w:rPr>
          <w:rFonts w:hint="eastAsia" w:ascii="仿宋" w:hAnsi="仿宋" w:eastAsia="仿宋" w:cs="仿宋"/>
          <w:i w:val="0"/>
          <w:caps w:val="0"/>
          <w:color w:val="auto"/>
          <w:spacing w:val="0"/>
          <w:sz w:val="32"/>
          <w:szCs w:val="32"/>
          <w:highlight w:val="none"/>
          <w:shd w:val="clear" w:color="auto" w:fill="FFFFFF"/>
          <w:lang w:val="en-US" w:eastAsia="zh-CN"/>
        </w:rPr>
        <w:t>《景德镇市中心城区保障性租赁住房建设和管理实施办法》（景府办发〔2022〕3号）执行，文件中第六章已明确保租房出租管理。</w:t>
      </w:r>
    </w:p>
    <w:p w14:paraId="5C3F2334">
      <w:pPr>
        <w:keepNext w:val="0"/>
        <w:keepLines w:val="0"/>
        <w:pageBreakBefore w:val="0"/>
        <w:widowControl w:val="0"/>
        <w:numPr>
          <w:ilvl w:val="0"/>
          <w:numId w:val="0"/>
        </w:numPr>
        <w:kinsoku/>
        <w:wordWrap/>
        <w:overflowPunct/>
        <w:topLinePunct w:val="0"/>
        <w:autoSpaceDE/>
        <w:autoSpaceDN/>
        <w:bidi w:val="0"/>
        <w:adjustRightInd/>
        <w:snapToGrid/>
        <w:spacing w:before="0" w:line="480" w:lineRule="exact"/>
        <w:ind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16.加强运营管理</w:t>
      </w:r>
    </w:p>
    <w:p w14:paraId="297D242B">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rPr>
          <w:rFonts w:hint="eastAsia" w:ascii="仿宋" w:hAnsi="仿宋" w:eastAsia="仿宋" w:cs="仿宋"/>
          <w:color w:val="auto"/>
          <w:lang w:val="en-US" w:eastAsia="zh-CN"/>
        </w:rPr>
      </w:pPr>
      <w:r>
        <w:rPr>
          <w:rFonts w:hint="eastAsia" w:ascii="仿宋" w:hAnsi="仿宋" w:eastAsia="仿宋" w:cs="仿宋"/>
          <w:color w:val="auto"/>
          <w:sz w:val="32"/>
          <w:szCs w:val="32"/>
          <w:lang w:val="en-US" w:eastAsia="zh-CN"/>
        </w:rPr>
        <w:t>我区保障性租赁住房建设和管理参照</w:t>
      </w:r>
      <w:r>
        <w:rPr>
          <w:rFonts w:hint="eastAsia" w:ascii="仿宋" w:hAnsi="仿宋" w:eastAsia="仿宋" w:cs="仿宋"/>
          <w:i w:val="0"/>
          <w:caps w:val="0"/>
          <w:color w:val="auto"/>
          <w:spacing w:val="0"/>
          <w:sz w:val="32"/>
          <w:szCs w:val="32"/>
          <w:highlight w:val="none"/>
          <w:shd w:val="clear" w:color="auto" w:fill="FFFFFF"/>
          <w:lang w:val="en-US" w:eastAsia="zh-CN"/>
        </w:rPr>
        <w:t>《景德镇市中心城区保障性租赁住房建设和管理实施办法》（景府办发〔2022〕3号）执行，文件中第七章已明确保租房运营管理。</w:t>
      </w:r>
    </w:p>
    <w:p w14:paraId="5C2C15AE">
      <w:pPr>
        <w:keepNext w:val="0"/>
        <w:keepLines w:val="0"/>
        <w:pageBreakBefore w:val="0"/>
        <w:widowControl w:val="0"/>
        <w:numPr>
          <w:ilvl w:val="0"/>
          <w:numId w:val="0"/>
        </w:numPr>
        <w:kinsoku/>
        <w:wordWrap/>
        <w:overflowPunct/>
        <w:topLinePunct w:val="0"/>
        <w:autoSpaceDE/>
        <w:autoSpaceDN/>
        <w:bidi w:val="0"/>
        <w:adjustRightInd/>
        <w:snapToGrid/>
        <w:spacing w:before="0" w:line="480" w:lineRule="exact"/>
        <w:ind w:right="0" w:righ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（四）取得工作成效（20分）</w:t>
      </w:r>
    </w:p>
    <w:p w14:paraId="7D569A59">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exac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kern w:val="2"/>
          <w:sz w:val="32"/>
          <w:szCs w:val="32"/>
          <w:lang w:val="en-US" w:eastAsia="zh-CN" w:bidi="ar-SA"/>
        </w:rPr>
        <w:t xml:space="preserve"> 17.问卷调查</w:t>
      </w:r>
    </w:p>
    <w:p w14:paraId="13CAB6B4">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保障性租赁住房作为一种保障性住房，而保障性住房除具有满足居住需求的商品属性外，还具有维护社会公平、解决民生问题、保障民权和体现社会进步、实现社会和谐等社会性职能。为了更好的让新市民、新青年了解保障性租赁住房政策，我局大力宣传，开展问卷调查摸底工作。经调查，我市新市民、青年人等群体对本地区出台发展保障性租赁住房工作有关政策的满意度在99%以上。</w:t>
      </w:r>
    </w:p>
    <w:p w14:paraId="07041236">
      <w:pPr>
        <w:pStyle w:val="5"/>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64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稳定租赁市场</w:t>
      </w:r>
    </w:p>
    <w:p w14:paraId="4C7DEDFE">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积极发展保障性租赁住房促进园区住房租赁市场稳定。</w:t>
      </w:r>
    </w:p>
    <w:p w14:paraId="7CCC85D7">
      <w:pPr>
        <w:pStyle w:val="5"/>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640" w:firstLineChars="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稳定房地产市场</w:t>
      </w:r>
    </w:p>
    <w:p w14:paraId="1F5F0C2A">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积极发展保障性租赁住房促进园区住房地产市场稳定。</w:t>
      </w:r>
    </w:p>
    <w:p w14:paraId="500B97BD">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rPr>
          <w:rFonts w:hint="eastAsia" w:ascii="仿宋" w:hAnsi="仿宋" w:eastAsia="仿宋" w:cs="仿宋"/>
          <w:color w:val="auto"/>
          <w:kern w:val="2"/>
          <w:sz w:val="32"/>
          <w:szCs w:val="32"/>
          <w:lang w:val="en-US" w:eastAsia="zh-CN" w:bidi="ar-SA"/>
        </w:rPr>
      </w:pPr>
    </w:p>
    <w:p w14:paraId="77EFA467">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exact"/>
        <w:rPr>
          <w:rFonts w:hint="eastAsia" w:ascii="仿宋" w:hAnsi="仿宋" w:eastAsia="仿宋" w:cs="仿宋"/>
          <w:color w:val="auto"/>
          <w:kern w:val="2"/>
          <w:sz w:val="32"/>
          <w:szCs w:val="32"/>
          <w:lang w:val="en-US" w:eastAsia="zh-CN" w:bidi="ar-SA"/>
        </w:rPr>
      </w:pPr>
    </w:p>
    <w:p w14:paraId="7B49CB0A">
      <w:pPr>
        <w:pStyle w:val="5"/>
        <w:keepNext w:val="0"/>
        <w:keepLines w:val="0"/>
        <w:pageBreakBefore w:val="0"/>
        <w:widowControl w:val="0"/>
        <w:numPr>
          <w:ilvl w:val="0"/>
          <w:numId w:val="0"/>
        </w:numPr>
        <w:kinsoku/>
        <w:wordWrap w:val="0"/>
        <w:overflowPunct/>
        <w:topLinePunct w:val="0"/>
        <w:autoSpaceDE/>
        <w:autoSpaceDN/>
        <w:bidi w:val="0"/>
        <w:adjustRightInd/>
        <w:snapToGrid/>
        <w:spacing w:line="480" w:lineRule="exact"/>
        <w:jc w:val="righ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景德镇市昌江区住房和城乡建设局</w:t>
      </w:r>
    </w:p>
    <w:p w14:paraId="5CB417F0">
      <w:pPr>
        <w:pStyle w:val="5"/>
        <w:keepNext w:val="0"/>
        <w:keepLines w:val="0"/>
        <w:pageBreakBefore w:val="0"/>
        <w:widowControl w:val="0"/>
        <w:numPr>
          <w:ilvl w:val="0"/>
          <w:numId w:val="0"/>
        </w:numPr>
        <w:kinsoku/>
        <w:wordWrap w:val="0"/>
        <w:overflowPunct/>
        <w:topLinePunct w:val="0"/>
        <w:autoSpaceDE/>
        <w:autoSpaceDN/>
        <w:bidi w:val="0"/>
        <w:adjustRightInd/>
        <w:snapToGrid/>
        <w:spacing w:line="480" w:lineRule="exact"/>
        <w:jc w:val="right"/>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2026年1月7日  </w:t>
      </w:r>
      <w:bookmarkStart w:id="0" w:name="_GoBack"/>
      <w:bookmarkEnd w:id="0"/>
      <w:r>
        <w:rPr>
          <w:rFonts w:hint="eastAsia" w:ascii="仿宋" w:hAnsi="仿宋" w:eastAsia="仿宋" w:cs="仿宋"/>
          <w:b w:val="0"/>
          <w:bCs w:val="0"/>
          <w:color w:val="auto"/>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12B10"/>
    <w:multiLevelType w:val="singleLevel"/>
    <w:tmpl w:val="95112B10"/>
    <w:lvl w:ilvl="0" w:tentative="0">
      <w:start w:val="18"/>
      <w:numFmt w:val="decimal"/>
      <w:lvlText w:val="%1."/>
      <w:lvlJc w:val="left"/>
      <w:pPr>
        <w:tabs>
          <w:tab w:val="left" w:pos="312"/>
        </w:tabs>
      </w:pPr>
    </w:lvl>
  </w:abstractNum>
  <w:abstractNum w:abstractNumId="1">
    <w:nsid w:val="C62E09F9"/>
    <w:multiLevelType w:val="singleLevel"/>
    <w:tmpl w:val="C62E09F9"/>
    <w:lvl w:ilvl="0" w:tentative="0">
      <w:start w:val="2"/>
      <w:numFmt w:val="chineseCounting"/>
      <w:suff w:val="nothing"/>
      <w:lvlText w:val="（%1）"/>
      <w:lvlJc w:val="left"/>
      <w:rPr>
        <w:rFonts w:hint="eastAsia"/>
      </w:rPr>
    </w:lvl>
  </w:abstractNum>
  <w:abstractNum w:abstractNumId="2">
    <w:nsid w:val="71578E54"/>
    <w:multiLevelType w:val="singleLevel"/>
    <w:tmpl w:val="71578E54"/>
    <w:lvl w:ilvl="0" w:tentative="0">
      <w:start w:val="3"/>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5N2Y4OWExMGI0N2Y2MGQyYTVkZjJiMmZlODkxZjQifQ=="/>
  </w:docVars>
  <w:rsids>
    <w:rsidRoot w:val="00000000"/>
    <w:rsid w:val="0219235F"/>
    <w:rsid w:val="030258A2"/>
    <w:rsid w:val="042227CA"/>
    <w:rsid w:val="045E36B4"/>
    <w:rsid w:val="07CB0157"/>
    <w:rsid w:val="0878022B"/>
    <w:rsid w:val="08F05E76"/>
    <w:rsid w:val="0930568E"/>
    <w:rsid w:val="09935160"/>
    <w:rsid w:val="09F16780"/>
    <w:rsid w:val="0A2763AD"/>
    <w:rsid w:val="0B9A42E8"/>
    <w:rsid w:val="0CEE4F60"/>
    <w:rsid w:val="0D7E4B3E"/>
    <w:rsid w:val="0E5928AD"/>
    <w:rsid w:val="0EED377A"/>
    <w:rsid w:val="10A36062"/>
    <w:rsid w:val="11166288"/>
    <w:rsid w:val="12A60175"/>
    <w:rsid w:val="13A8165A"/>
    <w:rsid w:val="13DC04F7"/>
    <w:rsid w:val="165A4636"/>
    <w:rsid w:val="17084E70"/>
    <w:rsid w:val="17824C23"/>
    <w:rsid w:val="179B5508"/>
    <w:rsid w:val="17D173DB"/>
    <w:rsid w:val="17F13B56"/>
    <w:rsid w:val="18035F80"/>
    <w:rsid w:val="183B3024"/>
    <w:rsid w:val="18492359"/>
    <w:rsid w:val="19063790"/>
    <w:rsid w:val="19A215AC"/>
    <w:rsid w:val="19B266E3"/>
    <w:rsid w:val="1A9D6723"/>
    <w:rsid w:val="1AE92AC1"/>
    <w:rsid w:val="1B703C88"/>
    <w:rsid w:val="1B7A3E63"/>
    <w:rsid w:val="1C785498"/>
    <w:rsid w:val="1CA410AA"/>
    <w:rsid w:val="1DBE166E"/>
    <w:rsid w:val="1F0162E5"/>
    <w:rsid w:val="1F35097C"/>
    <w:rsid w:val="2021382C"/>
    <w:rsid w:val="22214517"/>
    <w:rsid w:val="22A27557"/>
    <w:rsid w:val="251D34AE"/>
    <w:rsid w:val="258A3629"/>
    <w:rsid w:val="270E64D3"/>
    <w:rsid w:val="27AC5CEC"/>
    <w:rsid w:val="280344A5"/>
    <w:rsid w:val="29C82A4B"/>
    <w:rsid w:val="2A84085A"/>
    <w:rsid w:val="2BBC1B14"/>
    <w:rsid w:val="2C935E62"/>
    <w:rsid w:val="2CD672BF"/>
    <w:rsid w:val="2EF35FAE"/>
    <w:rsid w:val="30E06184"/>
    <w:rsid w:val="3172719C"/>
    <w:rsid w:val="318E74FC"/>
    <w:rsid w:val="330B38C7"/>
    <w:rsid w:val="334F1593"/>
    <w:rsid w:val="35505F08"/>
    <w:rsid w:val="358054B1"/>
    <w:rsid w:val="37C130EE"/>
    <w:rsid w:val="381D457D"/>
    <w:rsid w:val="399E2974"/>
    <w:rsid w:val="3E676FAE"/>
    <w:rsid w:val="3EA40C9F"/>
    <w:rsid w:val="3EB07A18"/>
    <w:rsid w:val="40465C75"/>
    <w:rsid w:val="406E7B8B"/>
    <w:rsid w:val="40E552EB"/>
    <w:rsid w:val="41437700"/>
    <w:rsid w:val="428A71E9"/>
    <w:rsid w:val="4358397B"/>
    <w:rsid w:val="438C45B0"/>
    <w:rsid w:val="45CF3B94"/>
    <w:rsid w:val="46DD3374"/>
    <w:rsid w:val="47383CAC"/>
    <w:rsid w:val="4968161B"/>
    <w:rsid w:val="4A0D5D1E"/>
    <w:rsid w:val="4BFC429C"/>
    <w:rsid w:val="4E8D4791"/>
    <w:rsid w:val="4EB12FE1"/>
    <w:rsid w:val="4EFD39D9"/>
    <w:rsid w:val="4F513B54"/>
    <w:rsid w:val="50067498"/>
    <w:rsid w:val="505F4844"/>
    <w:rsid w:val="50C35389"/>
    <w:rsid w:val="51D84E64"/>
    <w:rsid w:val="52153287"/>
    <w:rsid w:val="53E04D60"/>
    <w:rsid w:val="56A66BCF"/>
    <w:rsid w:val="5855720E"/>
    <w:rsid w:val="58B32FE7"/>
    <w:rsid w:val="58D81BED"/>
    <w:rsid w:val="58FE1654"/>
    <w:rsid w:val="5AFD593B"/>
    <w:rsid w:val="5C34538D"/>
    <w:rsid w:val="5C470257"/>
    <w:rsid w:val="5DD40BD5"/>
    <w:rsid w:val="5DF14AF3"/>
    <w:rsid w:val="5F881C77"/>
    <w:rsid w:val="5FB80DD2"/>
    <w:rsid w:val="5FD22C8D"/>
    <w:rsid w:val="5FF2227B"/>
    <w:rsid w:val="602805D5"/>
    <w:rsid w:val="604D1CF3"/>
    <w:rsid w:val="607B5D5C"/>
    <w:rsid w:val="60E06672"/>
    <w:rsid w:val="61747C73"/>
    <w:rsid w:val="62426A55"/>
    <w:rsid w:val="64B277E2"/>
    <w:rsid w:val="65200BA4"/>
    <w:rsid w:val="65681FAE"/>
    <w:rsid w:val="65F972E9"/>
    <w:rsid w:val="66FE4F15"/>
    <w:rsid w:val="675E7762"/>
    <w:rsid w:val="680F3E43"/>
    <w:rsid w:val="681842D9"/>
    <w:rsid w:val="68404CA6"/>
    <w:rsid w:val="686A0AB4"/>
    <w:rsid w:val="6AC12A02"/>
    <w:rsid w:val="6B2A62D8"/>
    <w:rsid w:val="6B723B29"/>
    <w:rsid w:val="6B746A38"/>
    <w:rsid w:val="6B96396E"/>
    <w:rsid w:val="6BEB1817"/>
    <w:rsid w:val="6CD70FC1"/>
    <w:rsid w:val="6D4B0788"/>
    <w:rsid w:val="6D6655C2"/>
    <w:rsid w:val="6D8A0652"/>
    <w:rsid w:val="6D945831"/>
    <w:rsid w:val="6DDF314E"/>
    <w:rsid w:val="6E9C4DC2"/>
    <w:rsid w:val="70B872F5"/>
    <w:rsid w:val="711C489F"/>
    <w:rsid w:val="72A33B10"/>
    <w:rsid w:val="74FA6600"/>
    <w:rsid w:val="74FC3FD0"/>
    <w:rsid w:val="76322C2A"/>
    <w:rsid w:val="77087D19"/>
    <w:rsid w:val="770B73C1"/>
    <w:rsid w:val="77DD7EE5"/>
    <w:rsid w:val="794C38BE"/>
    <w:rsid w:val="7AA37E55"/>
    <w:rsid w:val="7AC5030D"/>
    <w:rsid w:val="7B072192"/>
    <w:rsid w:val="7B326ED0"/>
    <w:rsid w:val="7B364826"/>
    <w:rsid w:val="7B892BA7"/>
    <w:rsid w:val="7BC51DA9"/>
    <w:rsid w:val="7CA51C63"/>
    <w:rsid w:val="7D0B78C5"/>
    <w:rsid w:val="7E307C52"/>
    <w:rsid w:val="7EA75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120"/>
      <w:ind w:firstLine="643"/>
      <w:outlineLvl w:val="0"/>
    </w:pPr>
    <w:rPr>
      <w:rFonts w:ascii="黑体" w:hAnsi="黑体" w:eastAsia="黑体" w:cs="Times New Roman"/>
      <w:b/>
      <w:bCs/>
      <w:kern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5">
    <w:name w:val="BodyText"/>
    <w:autoRedefine/>
    <w:qFormat/>
    <w:uiPriority w:val="0"/>
    <w:pPr>
      <w:widowControl w:val="0"/>
      <w:spacing w:after="120"/>
      <w:jc w:val="both"/>
      <w:textAlignment w:val="baseline"/>
    </w:pPr>
    <w:rPr>
      <w:rFonts w:ascii="Calibri" w:hAnsi="Calibri" w:eastAsia="宋体" w:cs="Times New Roman"/>
      <w:kern w:val="2"/>
      <w:sz w:val="21"/>
      <w:lang w:val="en-US" w:eastAsia="zh-CN" w:bidi="ar-SA"/>
    </w:rPr>
  </w:style>
  <w:style w:type="character" w:customStyle="1" w:styleId="6">
    <w:name w:val="NormalCharacter"/>
    <w:autoRedefine/>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2012</Words>
  <Characters>2149</Characters>
  <Lines>0</Lines>
  <Paragraphs>0</Paragraphs>
  <TotalTime>7</TotalTime>
  <ScaleCrop>false</ScaleCrop>
  <LinksUpToDate>false</LinksUpToDate>
  <CharactersWithSpaces>2160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2022-01-04T07:21:00Z</dcterms:created>
  <dc:creator>308</dc:creator>
  <cp:lastModifiedBy>Yh</cp:lastModifiedBy>
  <cp:lastPrinted>2024-12-11T02:12:00Z</cp:lastPrinted>
  <dcterms:modified xsi:type="dcterms:W3CDTF">2026-01-07T08:28:26Z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EC8BBF3C4EE74460B17617AA332450B7_13</vt:lpwstr>
  </property>
  <property fmtid="{D5CDD505-2E9C-101B-9397-08002B2CF9AE}" pid="4" name="KSOTemplateDocerSaveRecord">
    <vt:lpwstr>eyJoZGlkIjoiNDNkMTJmYzk0NGQxYzU3YTlhOGMwOTI5YmUzZGE1NDciLCJ1c2VySWQiOiI2NTA4ODY1OTkifQ==</vt:lpwstr>
  </property>
</Properties>
</file>