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spacing w:before="0" w:after="0" w:line="240" w:lineRule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附加3：</w:t>
      </w:r>
    </w:p>
    <w:p>
      <w:pPr>
        <w:pStyle w:val="3"/>
        <w:widowControl w:val="0"/>
        <w:kinsoku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napToGrid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0"/>
          <w:szCs w:val="40"/>
          <w:lang w:val="en-US" w:eastAsia="zh-CN" w:bidi="ar-SA"/>
        </w:rPr>
        <w:t>“县乡联办”改革帮办代办事项清单29项</w:t>
      </w:r>
    </w:p>
    <w:tbl>
      <w:tblPr>
        <w:tblStyle w:val="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115"/>
        <w:gridCol w:w="2760"/>
        <w:gridCol w:w="1335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tblHeader/>
        </w:trPr>
        <w:tc>
          <w:tcPr>
            <w:tcW w:w="864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  <w:t>序号</w:t>
            </w:r>
          </w:p>
        </w:tc>
        <w:tc>
          <w:tcPr>
            <w:tcW w:w="2115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  <w:t>单位</w:t>
            </w:r>
          </w:p>
        </w:tc>
        <w:tc>
          <w:tcPr>
            <w:tcW w:w="2760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  <w:t>事项名称</w:t>
            </w:r>
          </w:p>
        </w:tc>
        <w:tc>
          <w:tcPr>
            <w:tcW w:w="1335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  <w:t>办件类型</w:t>
            </w:r>
          </w:p>
        </w:tc>
        <w:tc>
          <w:tcPr>
            <w:tcW w:w="1463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  <w:t>事项类型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昌江区残疾人联合会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残疾人证件挂失补办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昌江区残疾人联合会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残疾人证迁移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昌江区残疾人联合会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残疾人证注销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昌江区残疾人联合会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残疾人辅助器具适配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昌江区残疾人联合会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《中华人民共和国残疾人证》查询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昌江区残疾人联合会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《中华人民共和国残疾人证》资料更新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昌江区卫健委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医师执业注册（注销）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昌江区卫健委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医师执业注册（延续）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昌江区卫健委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执业医师变更注册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昌江区卫健委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护士延续注册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昌江区卫健委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护士变更注册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昌江区卫健委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公共场所卫生许可（延续）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昌江区卫健委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公共场所卫生许可(首次）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昌江区卫健委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公共场所卫生许可（变更）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昌江区民政局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民办非企业单位注销登记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昌江区交通局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道路旅客运输车辆营运证补发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昌江区交通局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普通货物运输车辆运营证补发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昌江区交通局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道路运输证正（副）本换证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昌江区交通局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道路运输经营许可证正（副）本换证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昌江区交通局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道路普货运输车辆报停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昌江区交通局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注销道路普货运输车辆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昌江区交通局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换发道路客运车辆营运证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昌江区交通局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补发道路普货运输车辆营运证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昌江区医保局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基本医疗保险参保人员享受门诊慢特病病种待遇认定（材料收集）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昌江区医保局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住院费用报销（材料收集、登记录入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昌江区医保局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医疗保险零星报销申请（材料收集、登记录入）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昌江区医保局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医疗救助对象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手工零星报销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（材料受理）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昌江区医保局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基本医疗保险参保人员意外伤害待遇备案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昌江区医保局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产前检查费支付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承诺件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GQ4ZWUxYWNlMzNjY2RhNGY4ZGFiMTIwNTFkODQifQ=="/>
  </w:docVars>
  <w:rsids>
    <w:rsidRoot w:val="00000000"/>
    <w:rsid w:val="3D774CFE"/>
    <w:rsid w:val="60B6334F"/>
    <w:rsid w:val="7120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spacing w:before="100" w:beforeAutospacing="1" w:after="100" w:afterAutospacing="1"/>
      <w:ind w:left="420" w:leftChars="200" w:firstLine="210"/>
    </w:pPr>
    <w:rPr>
      <w:rFonts w:ascii="Calibri" w:hAnsi="Calibri" w:eastAsia="宋体" w:cs="宋体"/>
      <w:sz w:val="21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2023-08-17T01:01:00Z</dcterms:created>
  <dc:creator>Administrator</dc:creator>
  <cp:lastModifiedBy>徐超stan</cp:lastModifiedBy>
  <dcterms:modified xsi:type="dcterms:W3CDTF">2024-07-29T02:03:52Z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A82EABFA68824C63819CDD694D6CCA15_12</vt:lpwstr>
  </property>
</Properties>
</file>