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300" w:afterAutospacing="0"/>
        <w:ind w:left="0" w:right="0"/>
        <w:jc w:val="center"/>
        <w:rPr>
          <w:rFonts w:ascii="微软雅黑" w:hAnsi="微软雅黑" w:eastAsia="微软雅黑" w:cs="微软雅黑"/>
          <w:b w:val="0"/>
          <w:bCs w:val="0"/>
          <w:color w:val="auto"/>
          <w:sz w:val="54"/>
          <w:szCs w:val="54"/>
        </w:rPr>
      </w:pPr>
      <w:bookmarkStart w:id="0" w:name="_GoBack"/>
      <w:r>
        <w:rPr>
          <w:rFonts w:hint="eastAsia" w:ascii="微软雅黑" w:hAnsi="微软雅黑" w:eastAsia="微软雅黑" w:cs="微软雅黑"/>
          <w:b w:val="0"/>
          <w:bCs w:val="0"/>
          <w:color w:val="auto"/>
          <w:sz w:val="54"/>
          <w:szCs w:val="54"/>
          <w:lang w:eastAsia="zh-CN"/>
        </w:rPr>
        <w:t>新枫街道</w:t>
      </w:r>
      <w:r>
        <w:rPr>
          <w:rFonts w:hint="eastAsia" w:ascii="微软雅黑" w:hAnsi="微软雅黑" w:eastAsia="微软雅黑" w:cs="微软雅黑"/>
          <w:b w:val="0"/>
          <w:bCs w:val="0"/>
          <w:color w:val="auto"/>
          <w:sz w:val="54"/>
          <w:szCs w:val="54"/>
        </w:rPr>
        <w:t>政策解读专员制度</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ascii="Helvetica" w:hAnsi="Helvetica" w:eastAsia="Helvetica" w:cs="Helvetica"/>
          <w:i w:val="0"/>
          <w:iCs w:val="0"/>
          <w:caps w:val="0"/>
          <w:color w:val="auto"/>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第一条  为提高政策解读工作质量,根据《中华人民共和国政府信息公开条例》(国务院令第711号),结合我</w:t>
      </w:r>
      <w:r>
        <w:rPr>
          <w:rFonts w:hint="eastAsia" w:ascii="Helvetica" w:hAnsi="Helvetica" w:eastAsia="宋体" w:cs="Helvetica"/>
          <w:i w:val="0"/>
          <w:iCs w:val="0"/>
          <w:caps w:val="0"/>
          <w:color w:val="auto"/>
          <w:spacing w:val="0"/>
          <w:sz w:val="24"/>
          <w:szCs w:val="24"/>
          <w:shd w:val="clear" w:fill="FFFFFF"/>
          <w:lang w:eastAsia="zh-CN"/>
        </w:rPr>
        <w:t>街道</w:t>
      </w:r>
      <w:r>
        <w:rPr>
          <w:rFonts w:hint="default" w:ascii="Helvetica" w:hAnsi="Helvetica" w:eastAsia="Helvetica" w:cs="Helvetica"/>
          <w:i w:val="0"/>
          <w:iCs w:val="0"/>
          <w:caps w:val="0"/>
          <w:color w:val="auto"/>
          <w:spacing w:val="0"/>
          <w:sz w:val="24"/>
          <w:szCs w:val="24"/>
          <w:shd w:val="clear" w:fill="FFFFFF"/>
        </w:rPr>
        <w:t>工作实际,制定本制度。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第二条  本制度适用于全</w:t>
      </w:r>
      <w:r>
        <w:rPr>
          <w:rFonts w:hint="eastAsia" w:ascii="Helvetica" w:hAnsi="Helvetica" w:eastAsia="宋体" w:cs="Helvetica"/>
          <w:i w:val="0"/>
          <w:iCs w:val="0"/>
          <w:caps w:val="0"/>
          <w:color w:val="auto"/>
          <w:spacing w:val="0"/>
          <w:sz w:val="24"/>
          <w:szCs w:val="24"/>
          <w:shd w:val="clear" w:fill="FFFFFF"/>
          <w:lang w:eastAsia="zh-CN"/>
        </w:rPr>
        <w:t>街道</w:t>
      </w:r>
      <w:r>
        <w:rPr>
          <w:rFonts w:hint="default" w:ascii="Helvetica" w:hAnsi="Helvetica" w:eastAsia="Helvetica" w:cs="Helvetica"/>
          <w:i w:val="0"/>
          <w:iCs w:val="0"/>
          <w:caps w:val="0"/>
          <w:color w:val="auto"/>
          <w:spacing w:val="0"/>
          <w:sz w:val="24"/>
          <w:szCs w:val="24"/>
          <w:shd w:val="clear" w:fill="FFFFFF"/>
        </w:rPr>
        <w:t>各级行政机关,以及法律、法规授权的具有管理公共事务职能的组织(以下统称行政机关)。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第三条  按照“政治可靠、领导倚重、责任心强、稳定性好、政策敏感度高”的标准选拔部门业务骨干担任政策专员。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第四条  按照“部门推荐、集中培训、持证上岗、定期考核、动态管理、奖优罚劣”的原则进行考评,确保政策专员机制不走形式不走过场。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第五条  全面提升解读工作质量,对政策背景、出台目的、主要内容、执行标准、惠民利民举措、新旧政策差异以及后续工作考虑等方面进行解读。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第六条 创新政策解读形式,综合运用新闻发布会、在线访谈、图文漫画、事例讲解、短视频等形式开展多元化解读,让群众看得懂、用得上。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第七条  政策专员要切实加强学习,梳理本部门最新文件政策,厘清各相关业务环节,以专业的能力为群众及企业解读政策。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第八条  政策解读应让公众看得懂、易接受,解读材料应简洁明了、通俗易懂、详略得当、重点突出。可通过案例讲解、数据呈现、一问一答等方式进行。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第九条  </w:t>
      </w:r>
      <w:r>
        <w:rPr>
          <w:rFonts w:hint="eastAsia" w:ascii="Helvetica" w:hAnsi="Helvetica" w:eastAsia="宋体" w:cs="Helvetica"/>
          <w:i w:val="0"/>
          <w:iCs w:val="0"/>
          <w:caps w:val="0"/>
          <w:color w:val="auto"/>
          <w:spacing w:val="0"/>
          <w:sz w:val="24"/>
          <w:szCs w:val="24"/>
          <w:shd w:val="clear" w:fill="FFFFFF"/>
          <w:lang w:eastAsia="zh-CN"/>
        </w:rPr>
        <w:t>街道推行</w:t>
      </w:r>
      <w:r>
        <w:rPr>
          <w:rFonts w:hint="default" w:ascii="Helvetica" w:hAnsi="Helvetica" w:eastAsia="Helvetica" w:cs="Helvetica"/>
          <w:i w:val="0"/>
          <w:iCs w:val="0"/>
          <w:caps w:val="0"/>
          <w:color w:val="auto"/>
          <w:spacing w:val="0"/>
          <w:sz w:val="24"/>
          <w:szCs w:val="24"/>
          <w:shd w:val="clear" w:fill="FFFFFF"/>
        </w:rPr>
        <w:t>政务公开工作领导小组办公室及时掌握政策专员推进政策解读的进度,对政策解读不力的情况予以督查,形成督查通报,推动政策专员解读工作顺利开展。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第十条  本制度由</w:t>
      </w:r>
      <w:r>
        <w:rPr>
          <w:rFonts w:hint="eastAsia" w:ascii="Helvetica" w:hAnsi="Helvetica" w:eastAsia="宋体" w:cs="Helvetica"/>
          <w:i w:val="0"/>
          <w:iCs w:val="0"/>
          <w:caps w:val="0"/>
          <w:color w:val="auto"/>
          <w:spacing w:val="0"/>
          <w:sz w:val="24"/>
          <w:szCs w:val="24"/>
          <w:shd w:val="clear" w:fill="FFFFFF"/>
          <w:lang w:eastAsia="zh-CN"/>
        </w:rPr>
        <w:t>新枫街道</w:t>
      </w:r>
      <w:r>
        <w:rPr>
          <w:rFonts w:hint="default" w:ascii="Helvetica" w:hAnsi="Helvetica" w:eastAsia="Helvetica" w:cs="Helvetica"/>
          <w:i w:val="0"/>
          <w:iCs w:val="0"/>
          <w:caps w:val="0"/>
          <w:color w:val="auto"/>
          <w:spacing w:val="0"/>
          <w:sz w:val="24"/>
          <w:szCs w:val="24"/>
          <w:shd w:val="clear" w:fill="FFFFFF"/>
        </w:rPr>
        <w:t>政务公开工作领导小组办公室负责解释。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shd w:val="clear" w:fill="FFFFFF"/>
        </w:rPr>
        <w:t>第十一条 本制度自发布之日起施行。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Helvetica" w:hAnsi="Helvetica" w:eastAsia="宋体" w:cs="Helvetica"/>
          <w:i w:val="0"/>
          <w:iCs w:val="0"/>
          <w:caps w:val="0"/>
          <w:color w:val="auto"/>
          <w:spacing w:val="0"/>
          <w:sz w:val="24"/>
          <w:szCs w:val="24"/>
          <w:lang w:val="en-US" w:eastAsia="zh-CN"/>
        </w:rPr>
      </w:pPr>
      <w:r>
        <w:rPr>
          <w:rFonts w:hint="default" w:ascii="Helvetica" w:hAnsi="Helvetica" w:eastAsia="Helvetica" w:cs="Helvetica"/>
          <w:i w:val="0"/>
          <w:iCs w:val="0"/>
          <w:caps w:val="0"/>
          <w:color w:val="auto"/>
          <w:spacing w:val="0"/>
          <w:sz w:val="24"/>
          <w:szCs w:val="24"/>
          <w:shd w:val="clear" w:fill="FFFFFF"/>
        </w:rPr>
        <w:t xml:space="preserve">政策咨询电话：0798- </w:t>
      </w:r>
      <w:r>
        <w:rPr>
          <w:rFonts w:hint="eastAsia" w:ascii="Helvetica" w:hAnsi="Helvetica" w:eastAsia="宋体" w:cs="Helvetica"/>
          <w:i w:val="0"/>
          <w:iCs w:val="0"/>
          <w:caps w:val="0"/>
          <w:color w:val="auto"/>
          <w:spacing w:val="0"/>
          <w:sz w:val="24"/>
          <w:szCs w:val="24"/>
          <w:shd w:val="clear" w:fill="FFFFFF"/>
          <w:lang w:val="en-US" w:eastAsia="zh-CN"/>
        </w:rPr>
        <w:t>8338119</w:t>
      </w:r>
    </w:p>
    <w:p>
      <w:pPr>
        <w:shd w:val="clear"/>
        <w:rPr>
          <w:color w:val="auto"/>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B0DC3"/>
    <w:rsid w:val="473B0DC3"/>
    <w:rsid w:val="49442530"/>
    <w:rsid w:val="7C8C3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2021-12-28T05:09:00Z</dcterms:created>
  <dc:creator>美德英查娜</dc:creator>
  <cp:lastModifiedBy>荻苟</cp:lastModifiedBy>
  <dcterms:modified xsi:type="dcterms:W3CDTF">2021-12-30T07:55:32Z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F086E243F5D14859B334C13F696179A9</vt:lpwstr>
  </property>
</Properties>
</file>