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昌江区2023年农业生产社会化服务项目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spacing w:val="-20"/>
          <w:w w:val="9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政府购买服务合同</w:t>
      </w:r>
    </w:p>
    <w:p>
      <w:pPr>
        <w:spacing w:line="600" w:lineRule="exact"/>
        <w:jc w:val="center"/>
        <w:rPr>
          <w:rFonts w:hint="eastAsia" w:ascii="宋体" w:hAnsi="宋体" w:cs="宋体"/>
          <w:spacing w:val="-20"/>
          <w:w w:val="90"/>
          <w:sz w:val="44"/>
          <w:szCs w:val="44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甲方（购买主体）：昌江区农业农村水利局</w:t>
      </w: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乙方（承接主体）：</w:t>
      </w:r>
    </w:p>
    <w:p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根据昌江区人民政府办公室印发的</w:t>
      </w:r>
      <w:r>
        <w:rPr>
          <w:rFonts w:hint="eastAsia" w:ascii="仿宋_GB2312" w:eastAsia="仿宋_GB2312"/>
          <w:sz w:val="32"/>
          <w:szCs w:val="32"/>
        </w:rPr>
        <w:t>《昌江区2023年农业生产社会化服务项目实施方案》的文件要求，经昌江区农业生产社会化服务领导小组审核公示后确定你单位承接XX万元的（机防、机育、机插、机烘、全程托管）任务，为保证所购买服务的质量，明确双方的权利义务，甲乙双方在平等、自愿、协商一致的基础上，就有关事宜达成如下协议：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 项目服务补助标准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按照（机防、机育、机插、机烘、全程托管）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元/亩（吨）补助标准进行补助。实际补助以作业量（和用电量）核定为准，超过承接任务的作业量不予追加补助。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第二条 项目服务质量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服务单位和服务对象要签订服务协议(附：浮梁县农业农村生产社会化托管服务作业合同、浮梁县农业生产社会化服务对象承诺书）。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第三条 </w:t>
      </w:r>
      <w:r>
        <w:rPr>
          <w:rFonts w:hint="eastAsia" w:ascii="仿宋" w:hAnsi="仿宋" w:eastAsia="仿宋" w:cs="仿宋"/>
          <w:b/>
          <w:sz w:val="32"/>
          <w:szCs w:val="32"/>
        </w:rPr>
        <w:t>服务内容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1.作业时间：预计为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月底-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月底。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第四条 项目验收标准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1.村级作业核实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服务作业完成后，核查员（或联合用户）及时检验服务质量</w:t>
      </w:r>
      <w:r>
        <w:rPr>
          <w:rFonts w:hint="eastAsia" w:eastAsia="仿宋_GB2312"/>
          <w:sz w:val="32"/>
          <w:szCs w:val="32"/>
          <w:shd w:val="clear" w:color="auto" w:fill="FFFFFF"/>
        </w:rPr>
        <w:t>并依据</w:t>
      </w:r>
      <w:r>
        <w:rPr>
          <w:rFonts w:hint="eastAsia" w:ascii="仿宋" w:hAnsi="仿宋" w:eastAsia="仿宋" w:cs="仿宋"/>
          <w:sz w:val="32"/>
          <w:szCs w:val="32"/>
        </w:rPr>
        <w:t>昌江区农业农村生产社会化服务对象承诺书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，对质量合格、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服务对象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签字，并对服务内容的真实性、准确性负责。村委会汇总后，对服务方和用户、作业质量等情况进行全面核实，并在村务公开栏公示7天。无异议后，以村为单位填报《农业生产社会化服务补贴资金申请表》，加盖村委会公章，经乡（镇）人民政府审核，加盖公章后，上报</w:t>
      </w:r>
      <w:r>
        <w:rPr>
          <w:rFonts w:hint="eastAsia" w:ascii="仿宋" w:hAnsi="仿宋" w:eastAsia="仿宋" w:cs="仿宋"/>
          <w:sz w:val="32"/>
          <w:szCs w:val="32"/>
        </w:rPr>
        <w:t>区农业农村水利局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楷体_GB2312" w:eastAsia="楷体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bCs/>
          <w:color w:val="000000"/>
          <w:sz w:val="32"/>
          <w:szCs w:val="32"/>
          <w:shd w:val="clear" w:color="auto" w:fill="FFFFFF"/>
        </w:rPr>
        <w:t>2.区级审核验收</w:t>
      </w:r>
    </w:p>
    <w:p>
      <w:pPr>
        <w:pStyle w:val="4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区农业农村水利局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验收小组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对承接主体上报的作业量进行验收，实行档案检查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、监管数据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和实地抽查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（或结合供电部门出具电费发票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获取的数据进行比较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。验收小组对服务组织上报的服务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数量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进行抽查，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发现承接主体采取造假行为骗取补助资金的，依照《财政违法行为处罚处分条例》有关规定处理，并在五年内不得申请和享受财政支农补助项目，并取消其服务资格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。根据验收结果，核定承接主体作业量及拟补助资金，通过部门公示栏予以公示，公示时间不少于7天。</w:t>
      </w:r>
    </w:p>
    <w:p>
      <w:pPr>
        <w:pStyle w:val="4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 付款方式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采取分期预付款的方式，甲方根据乙方作业实际完成情况预拨资金，总量不超过70%，经验收公示后无异议的拨付剩余款给乙方。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合同期限与终止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1.合同期限：自双方签字之日起到单项补助金额使用完毕自然终止。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2.合同的终止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（1）乙方服务能力丧失，致使服务无法正常进行的；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（2）在履行合同过程中，发现乙方未按《昌江区2023年农业生产社会化服务项目实施方案》及其它相关规定实施造成合同无法履行的。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hint="eastAsia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双方权利和义务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（一）甲方权利、义务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１.项目为2023年度内实施，甲方应及时做好作业量的核实、监管和申请补助发放的相关工作。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２.协调乙方在提供服务过程相关的政府部门和单位。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（二）乙方权利、义务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1.乙方在履行合同过程中，应按本合同如实报告项目进展情况，按时、按标准完成项目任务。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2.乙方提供的机具工作状态良好，按本地机械作业标准及作业习惯完成作业量，乙方必须确保安全生产，在作业中发生事故由乙方自行承担。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3.其他必要的支持条件。</w:t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第八条 违约责任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甲、乙双方按照《中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人民共和国合同法》的规定承担违约责任。</w:t>
      </w:r>
    </w:p>
    <w:p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第九条 提出异议的时间和方法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1.甲方在验收中如对服务的过程、结果、质量有异议时，应在自服务作业开始后5个工作日内向乙方提出书面异议。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2.乙方在接到甲方书面异议后，应在2天内负责处理并函复甲方处理情况，否则，即视为默认甲方提出的异议和处理意见</w:t>
      </w:r>
    </w:p>
    <w:p>
      <w:pPr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第十条 其他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本合同在履行过程中发生争议，由甲、乙方协商解决，协商不成的，可以向有管辖权的人民法院提起诉讼。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2.本合同一式贰份，甲方、乙方双方各执壹份，经甲、乙方法定代表人签章之日起生效。</w:t>
      </w:r>
    </w:p>
    <w:p>
      <w:pPr>
        <w:pStyle w:val="8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乙方： </w:t>
      </w:r>
    </w:p>
    <w:p>
      <w:pPr>
        <w:pStyle w:val="8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pStyle w:val="8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授权代表（签字）：           授权代表（签字）：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协议签订日期：     年   月   日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Y2FhMDcwMWU1NjI2ODY5ZDBjOWY4YjIyYmZkOTEifQ=="/>
    <w:docVar w:name="KSO_WPS_MARK_KEY" w:val="e7788df9-6867-4094-bf9f-cbbb215d2e86"/>
  </w:docVars>
  <w:rsids>
    <w:rsidRoot w:val="39772FDD"/>
    <w:rsid w:val="0935436E"/>
    <w:rsid w:val="2DE0224B"/>
    <w:rsid w:val="39772FDD"/>
    <w:rsid w:val="4C6A1D42"/>
    <w:rsid w:val="556B1010"/>
    <w:rsid w:val="773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1504</Characters>
  <Lines>0</Lines>
  <Paragraphs>0</Paragraphs>
  <TotalTime>10</TotalTime>
  <ScaleCrop>false</ScaleCrop>
  <LinksUpToDate>false</LinksUpToDate>
  <CharactersWithSpaces>1573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2023-10-10T02:52:00Z</dcterms:created>
  <dc:creator>程建红:达令家分享赚钱</dc:creator>
  <cp:lastModifiedBy>轩</cp:lastModifiedBy>
  <dcterms:modified xsi:type="dcterms:W3CDTF">2025-03-06T08:04:01Z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F31C56C5421A4AE9AB6F8DBD7556E2E6_13</vt:lpwstr>
  </property>
</Properties>
</file>