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D4B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黑体"/>
          <w:snapToGrid/>
          <w:kern w:val="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40"/>
          <w:lang w:val="en-US" w:eastAsia="zh-CN"/>
        </w:rPr>
        <w:t>附件1：</w:t>
      </w:r>
    </w:p>
    <w:p w14:paraId="71C4BB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284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政务服务增值化改革2024年主要任务攻坚清单</w:t>
      </w:r>
      <w:bookmarkEnd w:id="0"/>
    </w:p>
    <w:tbl>
      <w:tblPr>
        <w:tblStyle w:val="5"/>
        <w:tblW w:w="14296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25"/>
        <w:gridCol w:w="6060"/>
        <w:gridCol w:w="1905"/>
        <w:gridCol w:w="1545"/>
        <w:gridCol w:w="2474"/>
      </w:tblGrid>
      <w:tr w14:paraId="03D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Header/>
        </w:trPr>
        <w:tc>
          <w:tcPr>
            <w:tcW w:w="887" w:type="dxa"/>
            <w:noWrap w:val="0"/>
            <w:vAlign w:val="center"/>
          </w:tcPr>
          <w:p w14:paraId="01680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2DD1B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主要任务</w:t>
            </w:r>
          </w:p>
        </w:tc>
        <w:tc>
          <w:tcPr>
            <w:tcW w:w="6060" w:type="dxa"/>
            <w:noWrap w:val="0"/>
            <w:vAlign w:val="center"/>
          </w:tcPr>
          <w:p w14:paraId="5A45D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具体内容</w:t>
            </w:r>
          </w:p>
        </w:tc>
        <w:tc>
          <w:tcPr>
            <w:tcW w:w="1905" w:type="dxa"/>
            <w:noWrap w:val="0"/>
            <w:vAlign w:val="center"/>
          </w:tcPr>
          <w:p w14:paraId="75A3D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完成时限</w:t>
            </w:r>
          </w:p>
        </w:tc>
        <w:tc>
          <w:tcPr>
            <w:tcW w:w="1545" w:type="dxa"/>
            <w:noWrap w:val="0"/>
            <w:vAlign w:val="center"/>
          </w:tcPr>
          <w:p w14:paraId="7D444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牵头单位</w:t>
            </w:r>
          </w:p>
        </w:tc>
        <w:tc>
          <w:tcPr>
            <w:tcW w:w="2474" w:type="dxa"/>
            <w:noWrap w:val="0"/>
            <w:vAlign w:val="center"/>
          </w:tcPr>
          <w:p w14:paraId="1C011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责任单位</w:t>
            </w:r>
          </w:p>
        </w:tc>
      </w:tr>
      <w:tr w14:paraId="624A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7" w:type="dxa"/>
            <w:noWrap w:val="0"/>
            <w:vAlign w:val="center"/>
          </w:tcPr>
          <w:p w14:paraId="50129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4E15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高效用好线上涉企服务应用平台</w:t>
            </w:r>
          </w:p>
        </w:tc>
        <w:tc>
          <w:tcPr>
            <w:tcW w:w="6060" w:type="dxa"/>
            <w:noWrap w:val="0"/>
            <w:vAlign w:val="center"/>
          </w:tcPr>
          <w:p w14:paraId="54BB8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配合市级积极对接“赣企通”平台，整合“赣服通”涉企服务功能，宣传推广“惠企通”“网上中介服务超市”两个平台。</w:t>
            </w:r>
          </w:p>
        </w:tc>
        <w:tc>
          <w:tcPr>
            <w:tcW w:w="1905" w:type="dxa"/>
            <w:noWrap w:val="0"/>
            <w:vAlign w:val="center"/>
          </w:tcPr>
          <w:p w14:paraId="373288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4F8B0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32E5B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昌江产业园管理委员会、各乡镇街道</w:t>
            </w:r>
          </w:p>
        </w:tc>
      </w:tr>
      <w:tr w14:paraId="3AC5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887" w:type="dxa"/>
            <w:noWrap w:val="0"/>
            <w:vAlign w:val="center"/>
          </w:tcPr>
          <w:p w14:paraId="1FEAFA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 w14:paraId="39330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6060" w:type="dxa"/>
            <w:noWrap w:val="0"/>
            <w:vAlign w:val="center"/>
          </w:tcPr>
          <w:p w14:paraId="357E6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梳理各类涉企服务应用、网站、移动端，适时接入市级企业综合服务平台。</w:t>
            </w:r>
          </w:p>
          <w:p w14:paraId="0EA74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93ED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2BB92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5CD6D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区工信局、区住建局、区人社局、区司法局、区科技局、区商务局、区市监局、区金融办等相关单位，各乡镇街道</w:t>
            </w:r>
          </w:p>
        </w:tc>
      </w:tr>
      <w:tr w14:paraId="19C8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87" w:type="dxa"/>
            <w:noWrap w:val="0"/>
            <w:vAlign w:val="center"/>
          </w:tcPr>
          <w:p w14:paraId="2408F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1284F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打造线下企业综合服务专区</w:t>
            </w:r>
          </w:p>
        </w:tc>
        <w:tc>
          <w:tcPr>
            <w:tcW w:w="6060" w:type="dxa"/>
            <w:noWrap w:val="0"/>
            <w:vAlign w:val="center"/>
          </w:tcPr>
          <w:p w14:paraId="2C5C6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推动涉企服务从“多头分散”转变为“一站集成”，整合项目、政策、金融、人才、法律、科创等高频服务事项，在政务服务中心打造企业综合服务专区，建设“企业之家”，实现企业需求“一个口子”办理。</w:t>
            </w:r>
          </w:p>
        </w:tc>
        <w:tc>
          <w:tcPr>
            <w:tcW w:w="1905" w:type="dxa"/>
            <w:noWrap w:val="0"/>
            <w:vAlign w:val="center"/>
          </w:tcPr>
          <w:p w14:paraId="74F8D0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2024年8月</w:t>
            </w:r>
          </w:p>
        </w:tc>
        <w:tc>
          <w:tcPr>
            <w:tcW w:w="1545" w:type="dxa"/>
            <w:noWrap w:val="0"/>
            <w:vAlign w:val="center"/>
          </w:tcPr>
          <w:p w14:paraId="7EDD05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043D1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区工信局、区住建局、区人社局、区司法局、区科技局、区商务局、区市监局、区金融办等相关单位，各乡镇街道</w:t>
            </w:r>
          </w:p>
        </w:tc>
      </w:tr>
      <w:tr w14:paraId="0394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87" w:type="dxa"/>
            <w:noWrap w:val="0"/>
            <w:vAlign w:val="center"/>
          </w:tcPr>
          <w:p w14:paraId="5668F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 w14:paraId="3FCDC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6060" w:type="dxa"/>
            <w:noWrap w:val="0"/>
            <w:vAlign w:val="center"/>
          </w:tcPr>
          <w:p w14:paraId="1AF83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结合昌江区电子信息产业园实际，突出重点服务领域，完善服务机制，提供“帮代办”等一站式配套服务。</w:t>
            </w:r>
          </w:p>
        </w:tc>
        <w:tc>
          <w:tcPr>
            <w:tcW w:w="1905" w:type="dxa"/>
            <w:noWrap w:val="0"/>
            <w:vAlign w:val="center"/>
          </w:tcPr>
          <w:p w14:paraId="635D0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2024年10月</w:t>
            </w:r>
          </w:p>
        </w:tc>
        <w:tc>
          <w:tcPr>
            <w:tcW w:w="1545" w:type="dxa"/>
            <w:noWrap w:val="0"/>
            <w:vAlign w:val="center"/>
          </w:tcPr>
          <w:p w14:paraId="0F50A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区政务服务管理局、昌江产业园管理委员会</w:t>
            </w:r>
          </w:p>
        </w:tc>
        <w:tc>
          <w:tcPr>
            <w:tcW w:w="2474" w:type="dxa"/>
            <w:noWrap w:val="0"/>
            <w:vAlign w:val="center"/>
          </w:tcPr>
          <w:p w14:paraId="7B182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各乡镇街道</w:t>
            </w:r>
          </w:p>
        </w:tc>
      </w:tr>
      <w:tr w14:paraId="550A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87" w:type="dxa"/>
            <w:noWrap w:val="0"/>
            <w:vAlign w:val="center"/>
          </w:tcPr>
          <w:p w14:paraId="0A854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37F0D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全面推广“赣通码”应用</w:t>
            </w:r>
          </w:p>
          <w:p w14:paraId="0A654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6060" w:type="dxa"/>
            <w:noWrap w:val="0"/>
            <w:vAlign w:val="center"/>
          </w:tcPr>
          <w:p w14:paraId="0A0FB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配合市级推广“企业码”应用。</w:t>
            </w:r>
          </w:p>
        </w:tc>
        <w:tc>
          <w:tcPr>
            <w:tcW w:w="1905" w:type="dxa"/>
            <w:noWrap w:val="0"/>
            <w:vAlign w:val="center"/>
          </w:tcPr>
          <w:p w14:paraId="5B5661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0ACB1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53A3F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区市监局、区发改委，各乡镇街道</w:t>
            </w:r>
          </w:p>
        </w:tc>
      </w:tr>
      <w:tr w14:paraId="4C38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87" w:type="dxa"/>
            <w:noWrap w:val="0"/>
            <w:vAlign w:val="center"/>
          </w:tcPr>
          <w:p w14:paraId="479200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 w14:paraId="7F8F2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6060" w:type="dxa"/>
            <w:noWrap w:val="0"/>
            <w:vAlign w:val="center"/>
          </w:tcPr>
          <w:p w14:paraId="25AC3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将结对帮扶干部、各级瓷都“小赣事”配置为“企业服务专员”。</w:t>
            </w:r>
          </w:p>
        </w:tc>
        <w:tc>
          <w:tcPr>
            <w:tcW w:w="1905" w:type="dxa"/>
            <w:noWrap w:val="0"/>
            <w:vAlign w:val="center"/>
          </w:tcPr>
          <w:p w14:paraId="41849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24AEC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60FDD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区工信局、各乡镇街道</w:t>
            </w:r>
          </w:p>
        </w:tc>
      </w:tr>
      <w:tr w14:paraId="6DF1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887" w:type="dxa"/>
            <w:noWrap w:val="0"/>
            <w:vAlign w:val="center"/>
          </w:tcPr>
          <w:p w14:paraId="0201F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5" w:type="dxa"/>
            <w:noWrap w:val="0"/>
            <w:vAlign w:val="center"/>
          </w:tcPr>
          <w:p w14:paraId="35CE7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编制涉增值服务清单</w:t>
            </w:r>
          </w:p>
        </w:tc>
        <w:tc>
          <w:tcPr>
            <w:tcW w:w="6060" w:type="dxa"/>
            <w:noWrap w:val="0"/>
            <w:vAlign w:val="center"/>
          </w:tcPr>
          <w:p w14:paraId="51779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梳理涵盖更深层次、更广泛的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、政策、金融、人才、法律、科创、涉外、知识产权等全周期增值服务事项清单，综合集成、动态管理。</w:t>
            </w:r>
          </w:p>
        </w:tc>
        <w:tc>
          <w:tcPr>
            <w:tcW w:w="1905" w:type="dxa"/>
            <w:noWrap w:val="0"/>
            <w:vAlign w:val="center"/>
          </w:tcPr>
          <w:p w14:paraId="43C49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13009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55F88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区工信局、区住建局、区人社局、区司法局、区科技局、区商务局、区市监局、区金融办等相关单位，各乡镇街道</w:t>
            </w:r>
          </w:p>
        </w:tc>
      </w:tr>
      <w:tr w14:paraId="55A1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87" w:type="dxa"/>
            <w:noWrap w:val="0"/>
            <w:vAlign w:val="center"/>
          </w:tcPr>
          <w:p w14:paraId="49F2F0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25" w:type="dxa"/>
            <w:noWrap w:val="0"/>
            <w:vAlign w:val="center"/>
          </w:tcPr>
          <w:p w14:paraId="5471C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落地“一类事”服务场景</w:t>
            </w:r>
          </w:p>
        </w:tc>
        <w:tc>
          <w:tcPr>
            <w:tcW w:w="6060" w:type="dxa"/>
            <w:noWrap w:val="0"/>
            <w:vAlign w:val="center"/>
          </w:tcPr>
          <w:p w14:paraId="08B8C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参考世界银行营商环境成熟度评估市场准入、获取经营场所、市政公用基础设施服务、劳动用工、获取金融服务、国际贸易、纳税、解决商业纠纷、促进市场竞争、办理破产等10个指标领域，形成定制化、套餐式为企业服务场景清单。</w:t>
            </w:r>
          </w:p>
          <w:p w14:paraId="50C48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D779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056A2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7F7B3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区市监局、区住建局、区人社局、区金融办、区商务局、区税务局、区法院、昌江自规分局等相关单位</w:t>
            </w:r>
          </w:p>
        </w:tc>
      </w:tr>
      <w:tr w14:paraId="57B3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87" w:type="dxa"/>
            <w:noWrap w:val="0"/>
            <w:vAlign w:val="center"/>
          </w:tcPr>
          <w:p w14:paraId="095C7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25" w:type="dxa"/>
            <w:noWrap w:val="0"/>
            <w:vAlign w:val="center"/>
          </w:tcPr>
          <w:p w14:paraId="56D49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建设高素质企业服务队伍</w:t>
            </w:r>
          </w:p>
        </w:tc>
        <w:tc>
          <w:tcPr>
            <w:tcW w:w="6060" w:type="dxa"/>
            <w:noWrap w:val="0"/>
            <w:vAlign w:val="center"/>
          </w:tcPr>
          <w:p w14:paraId="70BA9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设立十大领域牵头单位的“首席服务专员”，依托瓷都“小赣事”帮代办服务机制，打造“普惠+全面”“个性+专业”兜底服务专业化队伍。</w:t>
            </w:r>
          </w:p>
        </w:tc>
        <w:tc>
          <w:tcPr>
            <w:tcW w:w="1905" w:type="dxa"/>
            <w:noWrap w:val="0"/>
            <w:vAlign w:val="center"/>
          </w:tcPr>
          <w:p w14:paraId="0EDB2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30F29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4D1EB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区工信局、区住建局、区人社局、区司法局、区科技局、区商务局、区市监局、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区金融办等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相关单位，各乡镇街道</w:t>
            </w:r>
          </w:p>
        </w:tc>
      </w:tr>
      <w:tr w14:paraId="5D08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87" w:type="dxa"/>
            <w:noWrap w:val="0"/>
            <w:vAlign w:val="center"/>
          </w:tcPr>
          <w:p w14:paraId="27A78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25" w:type="dxa"/>
            <w:noWrap w:val="0"/>
            <w:vAlign w:val="center"/>
          </w:tcPr>
          <w:p w14:paraId="7B64B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提供产业全链条集成服务</w:t>
            </w:r>
          </w:p>
        </w:tc>
        <w:tc>
          <w:tcPr>
            <w:tcW w:w="6060" w:type="dxa"/>
            <w:noWrap w:val="0"/>
            <w:vAlign w:val="center"/>
          </w:tcPr>
          <w:p w14:paraId="27DE1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推出电子信息产业链一件事。</w:t>
            </w:r>
          </w:p>
          <w:p w14:paraId="18A18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83E1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08770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昌江产业园管理委员会</w:t>
            </w:r>
          </w:p>
        </w:tc>
        <w:tc>
          <w:tcPr>
            <w:tcW w:w="2474" w:type="dxa"/>
            <w:noWrap w:val="0"/>
            <w:vAlign w:val="center"/>
          </w:tcPr>
          <w:p w14:paraId="0EB23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区工信局、区政务服务管理局，区直相关单位，各乡镇街道</w:t>
            </w:r>
          </w:p>
        </w:tc>
      </w:tr>
      <w:tr w14:paraId="2686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87" w:type="dxa"/>
            <w:noWrap w:val="0"/>
            <w:vAlign w:val="center"/>
          </w:tcPr>
          <w:p w14:paraId="6637B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25" w:type="dxa"/>
            <w:noWrap w:val="0"/>
            <w:vAlign w:val="center"/>
          </w:tcPr>
          <w:p w14:paraId="236E5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提供政策领域增值服务</w:t>
            </w:r>
          </w:p>
        </w:tc>
        <w:tc>
          <w:tcPr>
            <w:tcW w:w="6060" w:type="dxa"/>
            <w:noWrap w:val="0"/>
            <w:vAlign w:val="center"/>
          </w:tcPr>
          <w:p w14:paraId="003F30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配合市级“赣企通”平台应用，加强政策梳理与上线，完善惠企政策与企业画像匹配功能，强化精准推送，加强资金保障，健全惠企资金直达快享机制，不断提高兑现效率。</w:t>
            </w:r>
          </w:p>
        </w:tc>
        <w:tc>
          <w:tcPr>
            <w:tcW w:w="1905" w:type="dxa"/>
            <w:noWrap w:val="0"/>
            <w:vAlign w:val="center"/>
          </w:tcPr>
          <w:p w14:paraId="6195C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1545" w:type="dxa"/>
            <w:noWrap w:val="0"/>
            <w:vAlign w:val="center"/>
          </w:tcPr>
          <w:p w14:paraId="5B74A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37D65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区财政局、区金融办、区发改委、区科技局、区工信局、区住建局、区交通运输局、区农水局、区商务局、区林业局、区城管局（环卫局）等相关单位，各乡镇街道</w:t>
            </w:r>
          </w:p>
        </w:tc>
      </w:tr>
      <w:tr w14:paraId="22FE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7" w:type="dxa"/>
            <w:noWrap w:val="0"/>
            <w:vAlign w:val="center"/>
          </w:tcPr>
          <w:p w14:paraId="6FEFA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25" w:type="dxa"/>
            <w:noWrap w:val="0"/>
            <w:vAlign w:val="center"/>
          </w:tcPr>
          <w:p w14:paraId="72B61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提供金融惠企“一揽子”服务</w:t>
            </w:r>
          </w:p>
        </w:tc>
        <w:tc>
          <w:tcPr>
            <w:tcW w:w="6060" w:type="dxa"/>
            <w:noWrap w:val="0"/>
            <w:vAlign w:val="center"/>
          </w:tcPr>
          <w:p w14:paraId="5C934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强化“政银企”合作，推动企业获得便利金融服务，降低融资成本，提高融资效率。</w:t>
            </w:r>
          </w:p>
        </w:tc>
        <w:tc>
          <w:tcPr>
            <w:tcW w:w="1905" w:type="dxa"/>
            <w:noWrap w:val="0"/>
            <w:vAlign w:val="center"/>
          </w:tcPr>
          <w:p w14:paraId="627F5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5D32D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区金融办</w:t>
            </w:r>
          </w:p>
        </w:tc>
        <w:tc>
          <w:tcPr>
            <w:tcW w:w="2474" w:type="dxa"/>
            <w:noWrap w:val="0"/>
            <w:vAlign w:val="center"/>
          </w:tcPr>
          <w:p w14:paraId="39E55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区工信局、区税务局等相关单位</w:t>
            </w:r>
          </w:p>
        </w:tc>
      </w:tr>
      <w:tr w14:paraId="08A3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887" w:type="dxa"/>
            <w:noWrap w:val="0"/>
            <w:vAlign w:val="center"/>
          </w:tcPr>
          <w:p w14:paraId="1829D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5" w:type="dxa"/>
            <w:noWrap w:val="0"/>
            <w:vAlign w:val="center"/>
          </w:tcPr>
          <w:p w14:paraId="3AD43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提供人才人力综合服务</w:t>
            </w:r>
          </w:p>
        </w:tc>
        <w:tc>
          <w:tcPr>
            <w:tcW w:w="6060" w:type="dxa"/>
            <w:noWrap w:val="0"/>
            <w:vAlign w:val="center"/>
          </w:tcPr>
          <w:p w14:paraId="3DC06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做好高层次技能人才队伍建设、就业创业和社会保险等工作。引导推进“产教融合”“校企合作”等模式。推动经营主体招工、员工培训、社保办理、职称评审、劳动纠纷解决、办理退休等服务集成优化。积极对接好省委“赣才码”相关功能，做好网上人才认定系统相关工作，落实人才奖励补贴等“即申即享”政策。</w:t>
            </w:r>
          </w:p>
        </w:tc>
        <w:tc>
          <w:tcPr>
            <w:tcW w:w="1905" w:type="dxa"/>
            <w:noWrap w:val="0"/>
            <w:vAlign w:val="center"/>
          </w:tcPr>
          <w:p w14:paraId="18C87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7F86C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区人社局</w:t>
            </w:r>
          </w:p>
        </w:tc>
        <w:tc>
          <w:tcPr>
            <w:tcW w:w="2474" w:type="dxa"/>
            <w:noWrap w:val="0"/>
            <w:vAlign w:val="center"/>
          </w:tcPr>
          <w:p w14:paraId="312E0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区人才发展服务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中心、区住建局、区教体局、昌江公安分局等相关单位，各乡镇街道</w:t>
            </w:r>
          </w:p>
        </w:tc>
      </w:tr>
      <w:tr w14:paraId="71AB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887" w:type="dxa"/>
            <w:noWrap w:val="0"/>
            <w:vAlign w:val="center"/>
          </w:tcPr>
          <w:p w14:paraId="76261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25" w:type="dxa"/>
            <w:noWrap w:val="0"/>
            <w:vAlign w:val="center"/>
          </w:tcPr>
          <w:p w14:paraId="7A5782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提供涉企法律保障服务</w:t>
            </w:r>
          </w:p>
        </w:tc>
        <w:tc>
          <w:tcPr>
            <w:tcW w:w="6060" w:type="dxa"/>
            <w:noWrap w:val="0"/>
            <w:vAlign w:val="center"/>
          </w:tcPr>
          <w:p w14:paraId="4570A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集成相关部门涉法服务职能和社会法律服务资源，拓展法律援助、涉企矛盾纠纷化解等服务。深入推进“企业安静期”制度，拓展“掌上执法监督”程序功能，将涉企行政争议导入行政复议、行政执法监督、行政调解等多元矛盾化解渠道予以解决。</w:t>
            </w:r>
          </w:p>
        </w:tc>
        <w:tc>
          <w:tcPr>
            <w:tcW w:w="1905" w:type="dxa"/>
            <w:noWrap w:val="0"/>
            <w:vAlign w:val="center"/>
          </w:tcPr>
          <w:p w14:paraId="52887D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49393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区司法局</w:t>
            </w:r>
          </w:p>
        </w:tc>
        <w:tc>
          <w:tcPr>
            <w:tcW w:w="2474" w:type="dxa"/>
            <w:noWrap w:val="0"/>
            <w:vAlign w:val="center"/>
          </w:tcPr>
          <w:p w14:paraId="40EFF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各涉企相关单位，各乡镇街道</w:t>
            </w:r>
          </w:p>
        </w:tc>
      </w:tr>
      <w:tr w14:paraId="7383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87" w:type="dxa"/>
            <w:noWrap w:val="0"/>
            <w:vAlign w:val="center"/>
          </w:tcPr>
          <w:p w14:paraId="72B05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25" w:type="dxa"/>
            <w:noWrap w:val="0"/>
            <w:vAlign w:val="center"/>
          </w:tcPr>
          <w:p w14:paraId="600FB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提供科创领域增值服务</w:t>
            </w:r>
          </w:p>
        </w:tc>
        <w:tc>
          <w:tcPr>
            <w:tcW w:w="6060" w:type="dxa"/>
            <w:noWrap w:val="0"/>
            <w:vAlign w:val="center"/>
          </w:tcPr>
          <w:p w14:paraId="1DB25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加快构建产学研深度融合的创新体系，培养和引进专业人才。引导企业申报关键技术研发项目，高效落实科技惠企相关政策。</w:t>
            </w:r>
          </w:p>
        </w:tc>
        <w:tc>
          <w:tcPr>
            <w:tcW w:w="1905" w:type="dxa"/>
            <w:noWrap w:val="0"/>
            <w:vAlign w:val="center"/>
          </w:tcPr>
          <w:p w14:paraId="7535C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72D3C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区科技局</w:t>
            </w:r>
          </w:p>
        </w:tc>
        <w:tc>
          <w:tcPr>
            <w:tcW w:w="2474" w:type="dxa"/>
            <w:noWrap w:val="0"/>
            <w:vAlign w:val="center"/>
          </w:tcPr>
          <w:p w14:paraId="3271A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区发改委、区工信局、区教体局等相关单位，各乡镇街道</w:t>
            </w:r>
          </w:p>
        </w:tc>
      </w:tr>
      <w:tr w14:paraId="5409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87" w:type="dxa"/>
            <w:noWrap w:val="0"/>
            <w:vAlign w:val="center"/>
          </w:tcPr>
          <w:p w14:paraId="03A4B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425" w:type="dxa"/>
            <w:noWrap w:val="0"/>
            <w:vAlign w:val="center"/>
          </w:tcPr>
          <w:p w14:paraId="4AFC1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提供企业涉外领域增值服务</w:t>
            </w:r>
          </w:p>
        </w:tc>
        <w:tc>
          <w:tcPr>
            <w:tcW w:w="6060" w:type="dxa"/>
            <w:noWrap w:val="0"/>
            <w:vAlign w:val="center"/>
          </w:tcPr>
          <w:p w14:paraId="6EA0E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配合市级加大对企业参加国际性展会等支持性力度，为企业“走出去”提供“一站式”服务。</w:t>
            </w:r>
          </w:p>
        </w:tc>
        <w:tc>
          <w:tcPr>
            <w:tcW w:w="1905" w:type="dxa"/>
            <w:noWrap w:val="0"/>
            <w:vAlign w:val="center"/>
          </w:tcPr>
          <w:p w14:paraId="70FA8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32991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区商务局</w:t>
            </w:r>
          </w:p>
        </w:tc>
        <w:tc>
          <w:tcPr>
            <w:tcW w:w="2474" w:type="dxa"/>
            <w:noWrap w:val="0"/>
            <w:vAlign w:val="center"/>
          </w:tcPr>
          <w:p w14:paraId="6D4C3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昌江产业园管理委员会、各乡镇街道</w:t>
            </w:r>
          </w:p>
        </w:tc>
      </w:tr>
      <w:tr w14:paraId="2716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887" w:type="dxa"/>
            <w:noWrap w:val="0"/>
            <w:vAlign w:val="center"/>
          </w:tcPr>
          <w:p w14:paraId="63F5D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25" w:type="dxa"/>
            <w:noWrap w:val="0"/>
            <w:vAlign w:val="center"/>
          </w:tcPr>
          <w:p w14:paraId="59970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提供知识产权领域增值服务</w:t>
            </w:r>
          </w:p>
        </w:tc>
        <w:tc>
          <w:tcPr>
            <w:tcW w:w="6060" w:type="dxa"/>
            <w:noWrap w:val="0"/>
            <w:vAlign w:val="center"/>
          </w:tcPr>
          <w:p w14:paraId="45817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提供知识产权“一站式”综合服务。</w:t>
            </w:r>
          </w:p>
        </w:tc>
        <w:tc>
          <w:tcPr>
            <w:tcW w:w="1905" w:type="dxa"/>
            <w:noWrap w:val="0"/>
            <w:vAlign w:val="center"/>
          </w:tcPr>
          <w:p w14:paraId="74D06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65FDCA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区市监局</w:t>
            </w:r>
          </w:p>
        </w:tc>
        <w:tc>
          <w:tcPr>
            <w:tcW w:w="2474" w:type="dxa"/>
            <w:noWrap w:val="0"/>
            <w:vAlign w:val="center"/>
          </w:tcPr>
          <w:p w14:paraId="0613F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昌江产业园管理委员会</w:t>
            </w:r>
          </w:p>
        </w:tc>
      </w:tr>
      <w:tr w14:paraId="17DF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87" w:type="dxa"/>
            <w:noWrap w:val="0"/>
            <w:vAlign w:val="center"/>
          </w:tcPr>
          <w:p w14:paraId="222F7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25" w:type="dxa"/>
            <w:noWrap w:val="0"/>
            <w:vAlign w:val="center"/>
          </w:tcPr>
          <w:p w14:paraId="64560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推动基本公共服务增值化</w:t>
            </w:r>
          </w:p>
        </w:tc>
        <w:tc>
          <w:tcPr>
            <w:tcW w:w="6060" w:type="dxa"/>
            <w:noWrap w:val="0"/>
            <w:vAlign w:val="center"/>
          </w:tcPr>
          <w:p w14:paraId="2606D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highlight w:val="none"/>
                <w:lang w:val="en-US" w:eastAsia="zh-CN"/>
              </w:rPr>
              <w:t>积极对接市级小赣事帮代办功能，完善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水、电、气、网、土地、金融、物流等要素保障。</w:t>
            </w:r>
          </w:p>
        </w:tc>
        <w:tc>
          <w:tcPr>
            <w:tcW w:w="1905" w:type="dxa"/>
            <w:noWrap w:val="0"/>
            <w:vAlign w:val="center"/>
          </w:tcPr>
          <w:p w14:paraId="76A08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21022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区政务服务管理局等单位</w:t>
            </w:r>
          </w:p>
        </w:tc>
        <w:tc>
          <w:tcPr>
            <w:tcW w:w="2474" w:type="dxa"/>
            <w:noWrap w:val="0"/>
            <w:vAlign w:val="center"/>
          </w:tcPr>
          <w:p w14:paraId="29923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区金融办、昌江自规分局等相关单位，各乡镇街道</w:t>
            </w:r>
          </w:p>
        </w:tc>
      </w:tr>
      <w:tr w14:paraId="3D01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87" w:type="dxa"/>
            <w:noWrap w:val="0"/>
            <w:vAlign w:val="center"/>
          </w:tcPr>
          <w:p w14:paraId="6738B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25" w:type="dxa"/>
            <w:noWrap w:val="0"/>
            <w:vAlign w:val="center"/>
          </w:tcPr>
          <w:p w14:paraId="48EDC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健全企业综合服务专区运行机制</w:t>
            </w:r>
          </w:p>
        </w:tc>
        <w:tc>
          <w:tcPr>
            <w:tcW w:w="6060" w:type="dxa"/>
            <w:noWrap w:val="0"/>
            <w:vAlign w:val="center"/>
          </w:tcPr>
          <w:p w14:paraId="3B49A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建立“前台综合受理、后台分类联办、限时办结反馈”运行模式。</w:t>
            </w:r>
          </w:p>
        </w:tc>
        <w:tc>
          <w:tcPr>
            <w:tcW w:w="1905" w:type="dxa"/>
            <w:noWrap w:val="0"/>
            <w:vAlign w:val="center"/>
          </w:tcPr>
          <w:p w14:paraId="7600C9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2024年9月</w:t>
            </w:r>
          </w:p>
        </w:tc>
        <w:tc>
          <w:tcPr>
            <w:tcW w:w="1545" w:type="dxa"/>
            <w:noWrap w:val="0"/>
            <w:vAlign w:val="center"/>
          </w:tcPr>
          <w:p w14:paraId="17D67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059EB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区工信局、区住建局、区人社局、区司法局、区科技局、区商务局、区市监局、区金融办等相关单位，各乡镇街道</w:t>
            </w:r>
          </w:p>
        </w:tc>
      </w:tr>
      <w:tr w14:paraId="7121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7" w:type="dxa"/>
            <w:noWrap w:val="0"/>
            <w:vAlign w:val="center"/>
          </w:tcPr>
          <w:p w14:paraId="09B81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25" w:type="dxa"/>
            <w:noWrap w:val="0"/>
            <w:vAlign w:val="center"/>
          </w:tcPr>
          <w:p w14:paraId="2EE819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强化线上线下协同服务机制</w:t>
            </w:r>
          </w:p>
        </w:tc>
        <w:tc>
          <w:tcPr>
            <w:tcW w:w="6060" w:type="dxa"/>
            <w:noWrap w:val="0"/>
            <w:vAlign w:val="center"/>
          </w:tcPr>
          <w:p w14:paraId="144FB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按照“线上线下融合办理”的目标，统筹做好涉企服务事项和人员进驻、构建线上线下相结合的产业链一件事服务平台。线下，在昌江区政务服务大厅建设企业综合服务专区，推行通用综合受理模式，实行“前台综合受理、后台分类审批”，实现“一个专区”服务。线上，依托全省统建的“赣企通”服务平台，适时上线“昌江区企业综合服务专区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en-US"/>
              </w:rPr>
              <w:t>服务</w:t>
            </w: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事项”，实现在线申请和办理。</w:t>
            </w:r>
          </w:p>
        </w:tc>
        <w:tc>
          <w:tcPr>
            <w:tcW w:w="1905" w:type="dxa"/>
            <w:noWrap w:val="0"/>
            <w:vAlign w:val="center"/>
          </w:tcPr>
          <w:p w14:paraId="294BB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2024年10月</w:t>
            </w:r>
          </w:p>
        </w:tc>
        <w:tc>
          <w:tcPr>
            <w:tcW w:w="1545" w:type="dxa"/>
            <w:noWrap w:val="0"/>
            <w:vAlign w:val="center"/>
          </w:tcPr>
          <w:p w14:paraId="679CB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6DBD0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区市监局、区发改委、区工信局、昌江生态环境局、区商务局、区城管局、区交通局、区人社局、区税务局、区医保局、昌江公安分局</w:t>
            </w:r>
          </w:p>
        </w:tc>
      </w:tr>
      <w:tr w14:paraId="17CB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87" w:type="dxa"/>
            <w:noWrap w:val="0"/>
            <w:vAlign w:val="center"/>
          </w:tcPr>
          <w:p w14:paraId="797A5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 w14:paraId="60612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完善政企沟通交流机制</w:t>
            </w:r>
          </w:p>
        </w:tc>
        <w:tc>
          <w:tcPr>
            <w:tcW w:w="6060" w:type="dxa"/>
            <w:noWrap w:val="0"/>
            <w:vAlign w:val="center"/>
          </w:tcPr>
          <w:p w14:paraId="5A303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发挥967788民企服务热线、12345热线、96885营商环境专线作用，畅通政企沟通渠道。</w:t>
            </w:r>
          </w:p>
        </w:tc>
        <w:tc>
          <w:tcPr>
            <w:tcW w:w="1905" w:type="dxa"/>
            <w:noWrap w:val="0"/>
            <w:vAlign w:val="center"/>
          </w:tcPr>
          <w:p w14:paraId="1305E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7A59E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区工商联、区政务服务管理局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2B649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各涉企相关单位，各乡镇街道</w:t>
            </w:r>
          </w:p>
        </w:tc>
      </w:tr>
      <w:tr w14:paraId="18ED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87" w:type="dxa"/>
            <w:noWrap w:val="0"/>
            <w:vAlign w:val="center"/>
          </w:tcPr>
          <w:p w14:paraId="0DE9E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 w14:paraId="7AF38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6060" w:type="dxa"/>
            <w:noWrap w:val="0"/>
            <w:vAlign w:val="center"/>
          </w:tcPr>
          <w:p w14:paraId="47E135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深入推进“万干入万企”“小赣事”帮代办、“三全”暖企等服务举措，落实领导干部定点联系民营企业家机制，建立亲清统一的新型政商关系。</w:t>
            </w:r>
          </w:p>
        </w:tc>
        <w:tc>
          <w:tcPr>
            <w:tcW w:w="1905" w:type="dxa"/>
            <w:noWrap w:val="0"/>
            <w:vAlign w:val="center"/>
          </w:tcPr>
          <w:p w14:paraId="3D853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49431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区营商办</w:t>
            </w:r>
          </w:p>
        </w:tc>
        <w:tc>
          <w:tcPr>
            <w:tcW w:w="2474" w:type="dxa"/>
            <w:noWrap w:val="0"/>
            <w:vAlign w:val="center"/>
          </w:tcPr>
          <w:p w14:paraId="13804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各涉企相关单位，各乡镇街道</w:t>
            </w:r>
          </w:p>
        </w:tc>
      </w:tr>
      <w:tr w14:paraId="267F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7" w:type="dxa"/>
            <w:noWrap w:val="0"/>
            <w:vAlign w:val="center"/>
          </w:tcPr>
          <w:p w14:paraId="241E5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25" w:type="dxa"/>
            <w:noWrap w:val="0"/>
            <w:vAlign w:val="center"/>
          </w:tcPr>
          <w:p w14:paraId="0D025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"/>
              </w:rPr>
              <w:t>构建问题闭环解决机制</w:t>
            </w:r>
          </w:p>
        </w:tc>
        <w:tc>
          <w:tcPr>
            <w:tcW w:w="6060" w:type="dxa"/>
            <w:noWrap w:val="0"/>
            <w:vAlign w:val="center"/>
          </w:tcPr>
          <w:p w14:paraId="2FAFC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"/>
              </w:rPr>
              <w:t>强化跨部门跨层级集中会商、协同办理，推动清单管理、责任到人、限时办结。建立健全快速响应、限时整改、监督反馈的管理模式，实现问题受理、转办、督办、反馈、办结等全流程闭环管理。</w:t>
            </w:r>
          </w:p>
        </w:tc>
        <w:tc>
          <w:tcPr>
            <w:tcW w:w="1905" w:type="dxa"/>
            <w:noWrap w:val="0"/>
            <w:vAlign w:val="center"/>
          </w:tcPr>
          <w:p w14:paraId="4DDB0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16017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7F65F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 w:bidi="ar"/>
              </w:rPr>
              <w:t>各涉企相关单位，各乡镇街道</w:t>
            </w:r>
          </w:p>
        </w:tc>
      </w:tr>
      <w:tr w14:paraId="1FDE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7" w:type="dxa"/>
            <w:noWrap w:val="0"/>
            <w:vAlign w:val="center"/>
          </w:tcPr>
          <w:p w14:paraId="680C2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25" w:type="dxa"/>
            <w:noWrap w:val="0"/>
            <w:vAlign w:val="center"/>
          </w:tcPr>
          <w:p w14:paraId="56EC5B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实行市县联动服务机制</w:t>
            </w:r>
          </w:p>
        </w:tc>
        <w:tc>
          <w:tcPr>
            <w:tcW w:w="6060" w:type="dxa"/>
            <w:noWrap w:val="0"/>
            <w:vAlign w:val="center"/>
          </w:tcPr>
          <w:p w14:paraId="0141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积极与市政务服务管理局对接，统筹区、乡各级涉企服务力量，加强内部协调，上下联动，强化跨部门、跨区域涉企服务对接，明确各级承办责任，形成高效快捷服务机制。</w:t>
            </w:r>
          </w:p>
        </w:tc>
        <w:tc>
          <w:tcPr>
            <w:tcW w:w="1905" w:type="dxa"/>
            <w:noWrap w:val="0"/>
            <w:vAlign w:val="center"/>
          </w:tcPr>
          <w:p w14:paraId="31E51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633FA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区政务服务管理局</w:t>
            </w:r>
          </w:p>
        </w:tc>
        <w:tc>
          <w:tcPr>
            <w:tcW w:w="2474" w:type="dxa"/>
            <w:noWrap w:val="0"/>
            <w:vAlign w:val="center"/>
          </w:tcPr>
          <w:p w14:paraId="615F6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各涉企相关单位，各乡镇街道</w:t>
            </w:r>
          </w:p>
        </w:tc>
      </w:tr>
      <w:tr w14:paraId="5FD9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87" w:type="dxa"/>
            <w:noWrap w:val="0"/>
            <w:vAlign w:val="center"/>
          </w:tcPr>
          <w:p w14:paraId="541F7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25" w:type="dxa"/>
            <w:noWrap w:val="0"/>
            <w:vAlign w:val="center"/>
          </w:tcPr>
          <w:p w14:paraId="7B468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深化数据信息共享机制</w:t>
            </w:r>
          </w:p>
        </w:tc>
        <w:tc>
          <w:tcPr>
            <w:tcW w:w="6060" w:type="dxa"/>
            <w:noWrap w:val="0"/>
            <w:vAlign w:val="center"/>
          </w:tcPr>
          <w:p w14:paraId="16A96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积极配合市级推动数据共享工作。</w:t>
            </w:r>
          </w:p>
        </w:tc>
        <w:tc>
          <w:tcPr>
            <w:tcW w:w="1905" w:type="dxa"/>
            <w:noWrap w:val="0"/>
            <w:vAlign w:val="center"/>
          </w:tcPr>
          <w:p w14:paraId="6CF9F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2024年11月</w:t>
            </w:r>
          </w:p>
        </w:tc>
        <w:tc>
          <w:tcPr>
            <w:tcW w:w="1545" w:type="dxa"/>
            <w:noWrap w:val="0"/>
            <w:vAlign w:val="center"/>
          </w:tcPr>
          <w:p w14:paraId="7459B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区发改委</w:t>
            </w:r>
          </w:p>
          <w:p w14:paraId="5CD91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 xml:space="preserve">区政务服务管理局 </w:t>
            </w:r>
          </w:p>
        </w:tc>
        <w:tc>
          <w:tcPr>
            <w:tcW w:w="2474" w:type="dxa"/>
            <w:noWrap w:val="0"/>
            <w:vAlign w:val="center"/>
          </w:tcPr>
          <w:p w14:paraId="6304B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8"/>
                <w:szCs w:val="28"/>
                <w:lang w:val="en-US" w:eastAsia="zh-CN"/>
              </w:rPr>
              <w:t>各涉企相关单位，各乡镇街道</w:t>
            </w:r>
          </w:p>
        </w:tc>
      </w:tr>
    </w:tbl>
    <w:p w14:paraId="06363BD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F19D5"/>
    <w:rsid w:val="6F8F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before="100" w:beforeAutospacing="1" w:after="100" w:afterAutospacing="1"/>
      <w:ind w:left="420" w:leftChars="200" w:firstLine="21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2025-01-15T03:01:00Z</dcterms:created>
  <dc:creator>w-..</dc:creator>
  <cp:lastModifiedBy>w-..</cp:lastModifiedBy>
  <dcterms:modified xsi:type="dcterms:W3CDTF">2025-01-15T03:02:36Z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D20F6307709243938D9A0D6DB02D54A2_11</vt:lpwstr>
  </property>
  <property fmtid="{D5CDD505-2E9C-101B-9397-08002B2CF9AE}" pid="4" name="KSOTemplateDocerSaveRecord">
    <vt:lpwstr>eyJoZGlkIjoiOGZhNDVlN2VhYzQ1Zjk2YWQyNjk3ZGFmY2Q4MjQ0NmMiLCJ1c2VySWQiOiI2ODUwODMxMDgifQ==</vt:lpwstr>
  </property>
</Properties>
</file>