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01C47">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 w:hAnsi="仿宋" w:eastAsia="仿宋" w:cs="仿宋"/>
          <w:b/>
          <w:bCs w:val="0"/>
          <w:sz w:val="32"/>
          <w:szCs w:val="32"/>
        </w:rPr>
      </w:pPr>
      <w:r>
        <w:rPr>
          <w:rFonts w:hint="eastAsia" w:ascii="仿宋_GB2312" w:hAnsi="仿宋_GB2312" w:eastAsia="仿宋_GB2312" w:cs="仿宋_GB2312"/>
          <w:b/>
          <w:bCs w:val="0"/>
          <w:color w:val="000000"/>
          <w:sz w:val="32"/>
          <w:szCs w:val="32"/>
          <w:lang w:val="en-US" w:eastAsia="zh-CN"/>
        </w:rPr>
        <w:t>附件2</w:t>
      </w:r>
      <w:r>
        <w:rPr>
          <w:rFonts w:hint="eastAsia" w:ascii="仿宋_GB2312" w:hAnsi="仿宋_GB2312" w:cs="仿宋_GB2312"/>
          <w:b/>
          <w:bCs w:val="0"/>
          <w:color w:val="000000"/>
          <w:sz w:val="32"/>
          <w:szCs w:val="32"/>
          <w:lang w:val="en-US" w:eastAsia="zh-CN"/>
        </w:rPr>
        <w:t>：</w:t>
      </w:r>
      <w:bookmarkStart w:id="0" w:name="_GoBack"/>
      <w:bookmarkEnd w:id="0"/>
    </w:p>
    <w:p w14:paraId="3DBC4920">
      <w:pPr>
        <w:pStyle w:val="2"/>
        <w:adjustRightInd w:val="0"/>
        <w:snapToGrid w:val="0"/>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bCs/>
          <w:color w:val="000000"/>
          <w:kern w:val="2"/>
          <w:sz w:val="44"/>
          <w:szCs w:val="44"/>
          <w:lang w:val="en-US" w:eastAsia="zh-CN" w:bidi="ar-SA"/>
        </w:rPr>
        <w:t>区重污染天气应急指挥部各成员单位职责</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2543"/>
        <w:gridCol w:w="5019"/>
      </w:tblGrid>
      <w:tr w14:paraId="6EAD5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 w:type="dxa"/>
            <w:vAlign w:val="center"/>
          </w:tcPr>
          <w:p w14:paraId="4EB3D059">
            <w:pPr>
              <w:widowControl/>
              <w:ind w:firstLine="0" w:firstLineChars="0"/>
              <w:jc w:val="center"/>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rPr>
              <w:t>序号</w:t>
            </w:r>
          </w:p>
        </w:tc>
        <w:tc>
          <w:tcPr>
            <w:tcW w:w="2552" w:type="dxa"/>
            <w:vAlign w:val="center"/>
          </w:tcPr>
          <w:p w14:paraId="634CC809">
            <w:pPr>
              <w:widowControl/>
              <w:ind w:firstLine="0" w:firstLineChars="0"/>
              <w:jc w:val="center"/>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rPr>
              <w:t>单   位</w:t>
            </w:r>
          </w:p>
        </w:tc>
        <w:tc>
          <w:tcPr>
            <w:tcW w:w="5040" w:type="dxa"/>
            <w:vAlign w:val="center"/>
          </w:tcPr>
          <w:p w14:paraId="13A2FC14">
            <w:pPr>
              <w:widowControl/>
              <w:ind w:firstLine="0" w:firstLineChars="0"/>
              <w:jc w:val="center"/>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rPr>
              <w:t>职        责</w:t>
            </w:r>
          </w:p>
        </w:tc>
      </w:tr>
      <w:tr w14:paraId="0B1AC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vAlign w:val="center"/>
          </w:tcPr>
          <w:p w14:paraId="0B6041C1">
            <w:pPr>
              <w:widowControl/>
              <w:ind w:firstLine="0" w:firstLineChars="0"/>
              <w:jc w:val="center"/>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2552" w:type="dxa"/>
            <w:vAlign w:val="center"/>
          </w:tcPr>
          <w:p w14:paraId="06C73C71">
            <w:pPr>
              <w:widowControl/>
              <w:ind w:firstLine="0" w:firstLineChars="0"/>
              <w:jc w:val="center"/>
              <w:textAlignment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各乡镇（街道、园区）</w:t>
            </w:r>
          </w:p>
        </w:tc>
        <w:tc>
          <w:tcPr>
            <w:tcW w:w="5040" w:type="dxa"/>
            <w:vAlign w:val="center"/>
          </w:tcPr>
          <w:p w14:paraId="24667ECA">
            <w:pPr>
              <w:widowControl/>
              <w:ind w:firstLine="0" w:firstLineChars="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rPr>
              <w:t>各</w:t>
            </w:r>
            <w:r>
              <w:rPr>
                <w:rFonts w:hint="eastAsia" w:ascii="仿宋_GB2312" w:hAnsi="仿宋_GB2312" w:eastAsia="仿宋_GB2312" w:cs="仿宋_GB2312"/>
                <w:kern w:val="0"/>
                <w:sz w:val="32"/>
                <w:szCs w:val="32"/>
                <w:lang w:val="en-US" w:eastAsia="zh-CN"/>
              </w:rPr>
              <w:t>乡镇（街道、园区）</w:t>
            </w:r>
            <w:r>
              <w:rPr>
                <w:rFonts w:hint="eastAsia" w:ascii="仿宋_GB2312" w:hAnsi="仿宋_GB2312" w:eastAsia="仿宋_GB2312" w:cs="仿宋_GB2312"/>
                <w:kern w:val="0"/>
                <w:sz w:val="32"/>
                <w:szCs w:val="32"/>
              </w:rPr>
              <w:t>负责制定本地区重污染天气应急预案，建立健全相应的应急响应机制，及时启动本级应急响应；各</w:t>
            </w:r>
            <w:r>
              <w:rPr>
                <w:rFonts w:hint="eastAsia" w:ascii="仿宋_GB2312" w:hAnsi="仿宋_GB2312" w:eastAsia="仿宋_GB2312" w:cs="仿宋_GB2312"/>
                <w:kern w:val="0"/>
                <w:sz w:val="32"/>
                <w:szCs w:val="32"/>
                <w:lang w:val="en-US" w:eastAsia="zh-CN"/>
              </w:rPr>
              <w:t>乡镇（街道、园区）</w:t>
            </w:r>
            <w:r>
              <w:rPr>
                <w:rFonts w:hint="eastAsia" w:ascii="仿宋_GB2312" w:hAnsi="仿宋_GB2312" w:eastAsia="仿宋_GB2312" w:cs="仿宋_GB2312"/>
                <w:kern w:val="0"/>
                <w:sz w:val="32"/>
                <w:szCs w:val="32"/>
              </w:rPr>
              <w:t>按属地管理原则负责行政区域内所有重污染天气应急处置和救援职责范围内的组织工作。完成</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应急指挥部交办的其他事项。</w:t>
            </w:r>
          </w:p>
        </w:tc>
      </w:tr>
      <w:tr w14:paraId="0ECC2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vAlign w:val="center"/>
          </w:tcPr>
          <w:p w14:paraId="1D43C225">
            <w:pPr>
              <w:widowControl/>
              <w:ind w:firstLine="0" w:firstLineChars="0"/>
              <w:jc w:val="center"/>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rPr>
              <w:t>2</w:t>
            </w:r>
          </w:p>
        </w:tc>
        <w:tc>
          <w:tcPr>
            <w:tcW w:w="2552" w:type="dxa"/>
            <w:vAlign w:val="center"/>
          </w:tcPr>
          <w:p w14:paraId="4B7BD83D">
            <w:pPr>
              <w:widowControl/>
              <w:ind w:firstLine="0" w:firstLineChars="0"/>
              <w:jc w:val="center"/>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委宣传部</w:t>
            </w:r>
          </w:p>
        </w:tc>
        <w:tc>
          <w:tcPr>
            <w:tcW w:w="5040" w:type="dxa"/>
            <w:vAlign w:val="center"/>
          </w:tcPr>
          <w:p w14:paraId="69236AFC">
            <w:pPr>
              <w:widowControl/>
              <w:ind w:firstLine="0" w:firstLineChars="0"/>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rPr>
              <w:t>负责指导实际工作部门做好全</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重污染天气应对的信息发布、新闻宣传和舆论引导工作。完成</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应急指挥部交办的其他事项。</w:t>
            </w:r>
          </w:p>
        </w:tc>
      </w:tr>
      <w:tr w14:paraId="5F1FC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vAlign w:val="center"/>
          </w:tcPr>
          <w:p w14:paraId="485B64F2">
            <w:pPr>
              <w:widowControl/>
              <w:ind w:firstLine="0" w:firstLineChars="0"/>
              <w:jc w:val="center"/>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rPr>
              <w:t>3</w:t>
            </w:r>
          </w:p>
        </w:tc>
        <w:tc>
          <w:tcPr>
            <w:tcW w:w="2552" w:type="dxa"/>
            <w:vAlign w:val="center"/>
          </w:tcPr>
          <w:p w14:paraId="753C7BCA">
            <w:pPr>
              <w:widowControl/>
              <w:ind w:firstLine="0" w:firstLineChars="0"/>
              <w:jc w:val="center"/>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lang w:val="en-US" w:eastAsia="zh-CN"/>
              </w:rPr>
              <w:t>昌江</w:t>
            </w:r>
            <w:r>
              <w:rPr>
                <w:rFonts w:hint="eastAsia" w:ascii="仿宋_GB2312" w:hAnsi="仿宋_GB2312" w:eastAsia="仿宋_GB2312" w:cs="仿宋_GB2312"/>
                <w:color w:val="000000"/>
                <w:kern w:val="0"/>
                <w:sz w:val="32"/>
                <w:szCs w:val="32"/>
              </w:rPr>
              <w:t>生态环境局</w:t>
            </w:r>
          </w:p>
        </w:tc>
        <w:tc>
          <w:tcPr>
            <w:tcW w:w="5040" w:type="dxa"/>
            <w:vAlign w:val="center"/>
          </w:tcPr>
          <w:p w14:paraId="2C65F975">
            <w:pPr>
              <w:widowControl/>
              <w:ind w:firstLine="0" w:firstLineChars="0"/>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rPr>
              <w:t>承担</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应急指挥办职能；牵头编制修订</w:t>
            </w:r>
            <w:r>
              <w:rPr>
                <w:rFonts w:hint="eastAsia" w:ascii="仿宋_GB2312" w:hAnsi="仿宋_GB2312" w:eastAsia="仿宋_GB2312" w:cs="仿宋_GB2312"/>
                <w:color w:val="000000"/>
                <w:kern w:val="0"/>
                <w:sz w:val="32"/>
                <w:szCs w:val="32"/>
                <w:lang w:val="en-US" w:eastAsia="zh-CN"/>
              </w:rPr>
              <w:t>昌江</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重污染天气应急预案；组织有关部门开展重污染天气预警预报分析会商，及时发布监测预警预报信息；联合其他成员单位开展重污染天气应对工作。完成</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应急指挥部交办的其他事项。</w:t>
            </w:r>
          </w:p>
        </w:tc>
      </w:tr>
      <w:tr w14:paraId="78193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vAlign w:val="center"/>
          </w:tcPr>
          <w:p w14:paraId="32B494F0">
            <w:pPr>
              <w:widowControl/>
              <w:ind w:firstLine="0" w:firstLineChars="0"/>
              <w:jc w:val="center"/>
              <w:textAlignment w:val="center"/>
              <w:rPr>
                <w:rFonts w:hint="eastAsia" w:ascii="仿宋_GB2312" w:hAnsi="仿宋_GB2312" w:eastAsia="仿宋_GB2312" w:cs="仿宋_GB2312"/>
                <w:sz w:val="32"/>
                <w:szCs w:val="32"/>
                <w:lang w:eastAsia="zh-CN" w:bidi="zh-CN"/>
              </w:rPr>
            </w:pPr>
            <w:r>
              <w:rPr>
                <w:rFonts w:hint="eastAsia" w:ascii="仿宋_GB2312" w:hAnsi="仿宋_GB2312" w:eastAsia="仿宋_GB2312" w:cs="仿宋_GB2312"/>
                <w:color w:val="000000"/>
                <w:kern w:val="0"/>
                <w:sz w:val="32"/>
                <w:szCs w:val="32"/>
                <w:lang w:val="en-US" w:eastAsia="zh-CN"/>
              </w:rPr>
              <w:t>4</w:t>
            </w:r>
          </w:p>
        </w:tc>
        <w:tc>
          <w:tcPr>
            <w:tcW w:w="2552" w:type="dxa"/>
            <w:vAlign w:val="center"/>
          </w:tcPr>
          <w:p w14:paraId="54C27B36">
            <w:pPr>
              <w:widowControl/>
              <w:ind w:firstLine="0" w:firstLineChars="0"/>
              <w:jc w:val="center"/>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发改委</w:t>
            </w:r>
          </w:p>
        </w:tc>
        <w:tc>
          <w:tcPr>
            <w:tcW w:w="5040" w:type="dxa"/>
            <w:vAlign w:val="center"/>
          </w:tcPr>
          <w:p w14:paraId="43FDBBC5">
            <w:pPr>
              <w:widowControl/>
              <w:ind w:firstLine="0" w:firstLineChars="0"/>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rPr>
              <w:t>负责制定重污染天气电力调度、保障实施预案，并对预案执行情况进行监督检查。完成</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应急指挥部交办的其他事项。</w:t>
            </w:r>
          </w:p>
        </w:tc>
      </w:tr>
      <w:tr w14:paraId="56188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vAlign w:val="center"/>
          </w:tcPr>
          <w:p w14:paraId="7AF93EF2">
            <w:pPr>
              <w:widowControl/>
              <w:ind w:firstLine="0" w:firstLineChars="0"/>
              <w:jc w:val="center"/>
              <w:textAlignment w:val="center"/>
              <w:rPr>
                <w:rFonts w:hint="eastAsia" w:ascii="仿宋_GB2312" w:hAnsi="仿宋_GB2312" w:eastAsia="仿宋_GB2312" w:cs="仿宋_GB2312"/>
                <w:sz w:val="32"/>
                <w:szCs w:val="32"/>
                <w:lang w:eastAsia="zh-CN" w:bidi="zh-CN"/>
              </w:rPr>
            </w:pPr>
            <w:r>
              <w:rPr>
                <w:rFonts w:hint="eastAsia" w:ascii="仿宋_GB2312" w:hAnsi="仿宋_GB2312" w:eastAsia="仿宋_GB2312" w:cs="仿宋_GB2312"/>
                <w:color w:val="000000"/>
                <w:kern w:val="0"/>
                <w:sz w:val="32"/>
                <w:szCs w:val="32"/>
                <w:lang w:val="en-US" w:eastAsia="zh-CN"/>
              </w:rPr>
              <w:t>5</w:t>
            </w:r>
          </w:p>
        </w:tc>
        <w:tc>
          <w:tcPr>
            <w:tcW w:w="2552" w:type="dxa"/>
            <w:vAlign w:val="center"/>
          </w:tcPr>
          <w:p w14:paraId="46F0C2EC">
            <w:pPr>
              <w:widowControl/>
              <w:ind w:firstLine="0" w:firstLineChars="0"/>
              <w:jc w:val="center"/>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lang w:val="en-US" w:eastAsia="zh-CN"/>
              </w:rPr>
              <w:t>昌江公安</w:t>
            </w:r>
            <w:r>
              <w:rPr>
                <w:rFonts w:hint="eastAsia" w:ascii="仿宋_GB2312" w:hAnsi="仿宋_GB2312" w:cs="仿宋_GB2312"/>
                <w:color w:val="000000"/>
                <w:kern w:val="0"/>
                <w:sz w:val="32"/>
                <w:szCs w:val="32"/>
                <w:lang w:val="en-US" w:eastAsia="zh-CN"/>
              </w:rPr>
              <w:t>分</w:t>
            </w:r>
            <w:r>
              <w:rPr>
                <w:rFonts w:hint="eastAsia" w:ascii="仿宋_GB2312" w:hAnsi="仿宋_GB2312" w:eastAsia="仿宋_GB2312" w:cs="仿宋_GB2312"/>
                <w:color w:val="000000"/>
                <w:kern w:val="0"/>
                <w:sz w:val="32"/>
                <w:szCs w:val="32"/>
                <w:lang w:val="en-US" w:eastAsia="zh-CN"/>
              </w:rPr>
              <w:t>局</w:t>
            </w:r>
          </w:p>
        </w:tc>
        <w:tc>
          <w:tcPr>
            <w:tcW w:w="5040" w:type="dxa"/>
            <w:vAlign w:val="center"/>
          </w:tcPr>
          <w:p w14:paraId="1D72BF10">
            <w:pPr>
              <w:widowControl/>
              <w:ind w:firstLine="0" w:firstLineChars="0"/>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rPr>
              <w:t>按上级部门要求制定并落实重污染天气机动车限行实施方案；督促大型群众性活动的举办者进行安全风险预测或者评估，指导承办者完善安全工作方案；牵头做好禁燃区烟花爆竹管控。完成</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应急指挥部交办的其他事项。</w:t>
            </w:r>
          </w:p>
        </w:tc>
      </w:tr>
      <w:tr w14:paraId="47C35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963" w:type="dxa"/>
            <w:vAlign w:val="center"/>
          </w:tcPr>
          <w:p w14:paraId="072AF49D">
            <w:pPr>
              <w:widowControl/>
              <w:ind w:firstLine="0" w:firstLineChars="0"/>
              <w:jc w:val="center"/>
              <w:textAlignment w:val="center"/>
              <w:rPr>
                <w:rFonts w:hint="eastAsia" w:ascii="仿宋_GB2312" w:hAnsi="仿宋_GB2312" w:eastAsia="仿宋_GB2312" w:cs="仿宋_GB2312"/>
                <w:sz w:val="32"/>
                <w:szCs w:val="32"/>
                <w:lang w:eastAsia="zh-CN" w:bidi="zh-CN"/>
              </w:rPr>
            </w:pPr>
            <w:r>
              <w:rPr>
                <w:rFonts w:hint="eastAsia" w:ascii="仿宋_GB2312" w:hAnsi="仿宋_GB2312" w:eastAsia="仿宋_GB2312" w:cs="仿宋_GB2312"/>
                <w:color w:val="000000"/>
                <w:kern w:val="0"/>
                <w:sz w:val="32"/>
                <w:szCs w:val="32"/>
                <w:lang w:val="en-US" w:eastAsia="zh-CN"/>
              </w:rPr>
              <w:t>6</w:t>
            </w:r>
          </w:p>
        </w:tc>
        <w:tc>
          <w:tcPr>
            <w:tcW w:w="2552" w:type="dxa"/>
            <w:vAlign w:val="center"/>
          </w:tcPr>
          <w:p w14:paraId="15F6EFF9">
            <w:pPr>
              <w:widowControl/>
              <w:ind w:firstLine="0" w:firstLineChars="0"/>
              <w:jc w:val="center"/>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工信局</w:t>
            </w:r>
          </w:p>
        </w:tc>
        <w:tc>
          <w:tcPr>
            <w:tcW w:w="5040" w:type="dxa"/>
            <w:vAlign w:val="center"/>
          </w:tcPr>
          <w:p w14:paraId="3D60DB21">
            <w:pPr>
              <w:widowControl/>
              <w:ind w:firstLine="0" w:firstLineChars="0"/>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rPr>
              <w:t>负责督促、指导相关企业落实应急减排措施。完成</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应急指挥部交办的其他事项。</w:t>
            </w:r>
          </w:p>
        </w:tc>
      </w:tr>
      <w:tr w14:paraId="69AB1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3" w:type="dxa"/>
            <w:vAlign w:val="center"/>
          </w:tcPr>
          <w:p w14:paraId="2C43EB68">
            <w:pPr>
              <w:widowControl/>
              <w:ind w:firstLine="0" w:firstLineChars="0"/>
              <w:jc w:val="center"/>
              <w:textAlignment w:val="center"/>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7</w:t>
            </w:r>
          </w:p>
        </w:tc>
        <w:tc>
          <w:tcPr>
            <w:tcW w:w="2552" w:type="dxa"/>
            <w:vAlign w:val="center"/>
          </w:tcPr>
          <w:p w14:paraId="44AAB1A0">
            <w:pPr>
              <w:widowControl/>
              <w:ind w:firstLine="0" w:firstLineChars="0"/>
              <w:jc w:val="center"/>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财政局</w:t>
            </w:r>
          </w:p>
        </w:tc>
        <w:tc>
          <w:tcPr>
            <w:tcW w:w="5040" w:type="dxa"/>
            <w:vAlign w:val="center"/>
          </w:tcPr>
          <w:p w14:paraId="636D0D7B">
            <w:pPr>
              <w:widowControl/>
              <w:ind w:firstLine="0" w:firstLineChars="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负责保障</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本级开展重污染天气应对工作所需经费。完成</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应急指挥部交办的其他事项。</w:t>
            </w:r>
          </w:p>
        </w:tc>
      </w:tr>
      <w:tr w14:paraId="249EE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vAlign w:val="center"/>
          </w:tcPr>
          <w:p w14:paraId="639F3E3C">
            <w:pPr>
              <w:widowControl/>
              <w:ind w:firstLine="0" w:firstLineChars="0"/>
              <w:jc w:val="center"/>
              <w:textAlignment w:val="center"/>
              <w:rPr>
                <w:rFonts w:hint="eastAsia" w:ascii="仿宋_GB2312" w:hAnsi="仿宋_GB2312" w:eastAsia="仿宋_GB2312" w:cs="仿宋_GB2312"/>
                <w:sz w:val="32"/>
                <w:szCs w:val="32"/>
                <w:lang w:eastAsia="zh-CN" w:bidi="zh-CN"/>
              </w:rPr>
            </w:pPr>
            <w:r>
              <w:rPr>
                <w:rFonts w:hint="eastAsia" w:ascii="仿宋_GB2312" w:hAnsi="仿宋_GB2312" w:eastAsia="仿宋_GB2312" w:cs="仿宋_GB2312"/>
                <w:color w:val="000000"/>
                <w:kern w:val="0"/>
                <w:sz w:val="32"/>
                <w:szCs w:val="32"/>
                <w:lang w:val="en-US" w:eastAsia="zh-CN"/>
              </w:rPr>
              <w:t>8</w:t>
            </w:r>
          </w:p>
        </w:tc>
        <w:tc>
          <w:tcPr>
            <w:tcW w:w="2552" w:type="dxa"/>
            <w:vAlign w:val="center"/>
          </w:tcPr>
          <w:p w14:paraId="6F2363B4">
            <w:pPr>
              <w:widowControl/>
              <w:ind w:firstLine="0" w:firstLineChars="0"/>
              <w:jc w:val="center"/>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住建局</w:t>
            </w:r>
          </w:p>
        </w:tc>
        <w:tc>
          <w:tcPr>
            <w:tcW w:w="5040" w:type="dxa"/>
            <w:vAlign w:val="center"/>
          </w:tcPr>
          <w:p w14:paraId="3BB4DD69">
            <w:pPr>
              <w:widowControl/>
              <w:ind w:firstLine="0" w:firstLineChars="0"/>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sz w:val="32"/>
                <w:szCs w:val="32"/>
                <w:lang w:val="en-US" w:eastAsia="zh-CN"/>
              </w:rPr>
              <w:t>负责限额以下无需办理施工许可证的施工工地的施工方制定并落实重污染天气建筑施工场内扬尘控制实施预案。</w:t>
            </w:r>
            <w:r>
              <w:rPr>
                <w:rFonts w:hint="eastAsia" w:ascii="仿宋_GB2312" w:hAnsi="仿宋_GB2312" w:eastAsia="仿宋_GB2312" w:cs="仿宋_GB2312"/>
                <w:color w:val="000000"/>
                <w:kern w:val="0"/>
                <w:sz w:val="32"/>
                <w:szCs w:val="32"/>
              </w:rPr>
              <w:t>完成</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应急指挥部交办的其他事项。</w:t>
            </w:r>
          </w:p>
        </w:tc>
      </w:tr>
      <w:tr w14:paraId="443F2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vAlign w:val="center"/>
          </w:tcPr>
          <w:p w14:paraId="7F86A813">
            <w:pPr>
              <w:widowControl/>
              <w:ind w:firstLine="0" w:firstLineChars="0"/>
              <w:jc w:val="center"/>
              <w:textAlignment w:val="center"/>
              <w:rPr>
                <w:rFonts w:hint="eastAsia" w:ascii="仿宋_GB2312" w:hAnsi="仿宋_GB2312" w:eastAsia="仿宋_GB2312" w:cs="仿宋_GB2312"/>
                <w:sz w:val="32"/>
                <w:szCs w:val="32"/>
                <w:lang w:eastAsia="zh-CN" w:bidi="zh-CN"/>
              </w:rPr>
            </w:pPr>
            <w:r>
              <w:rPr>
                <w:rFonts w:hint="eastAsia" w:ascii="仿宋_GB2312" w:hAnsi="仿宋_GB2312" w:eastAsia="仿宋_GB2312" w:cs="仿宋_GB2312"/>
                <w:color w:val="000000"/>
                <w:kern w:val="0"/>
                <w:sz w:val="32"/>
                <w:szCs w:val="32"/>
                <w:lang w:val="en-US" w:eastAsia="zh-CN"/>
              </w:rPr>
              <w:t>9</w:t>
            </w:r>
          </w:p>
        </w:tc>
        <w:tc>
          <w:tcPr>
            <w:tcW w:w="2552" w:type="dxa"/>
            <w:vAlign w:val="center"/>
          </w:tcPr>
          <w:p w14:paraId="6BEAE48D">
            <w:pPr>
              <w:widowControl/>
              <w:ind w:firstLine="0" w:firstLineChars="0"/>
              <w:jc w:val="center"/>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交通局</w:t>
            </w:r>
          </w:p>
        </w:tc>
        <w:tc>
          <w:tcPr>
            <w:tcW w:w="5040" w:type="dxa"/>
            <w:vAlign w:val="center"/>
          </w:tcPr>
          <w:p w14:paraId="2D4ED49C">
            <w:pPr>
              <w:widowControl/>
              <w:ind w:firstLine="0" w:firstLineChars="0"/>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rPr>
              <w:t>负责加大重污染天气公共交通保障力度。完成</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应急指挥部交办的其他事项。</w:t>
            </w:r>
          </w:p>
        </w:tc>
      </w:tr>
      <w:tr w14:paraId="70719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vAlign w:val="center"/>
          </w:tcPr>
          <w:p w14:paraId="44E16C37">
            <w:pPr>
              <w:widowControl/>
              <w:ind w:firstLine="0" w:firstLineChars="0"/>
              <w:jc w:val="center"/>
              <w:textAlignment w:val="center"/>
              <w:rPr>
                <w:rFonts w:hint="eastAsia" w:ascii="仿宋_GB2312" w:hAnsi="仿宋_GB2312" w:eastAsia="仿宋_GB2312" w:cs="仿宋_GB2312"/>
                <w:sz w:val="32"/>
                <w:szCs w:val="32"/>
                <w:lang w:val="en-US" w:eastAsia="zh-CN" w:bidi="zh-CN"/>
              </w:rPr>
            </w:pPr>
            <w:r>
              <w:rPr>
                <w:rFonts w:hint="eastAsia" w:ascii="仿宋_GB2312" w:hAnsi="仿宋_GB2312" w:eastAsia="仿宋_GB2312" w:cs="仿宋_GB2312"/>
                <w:color w:val="000000"/>
                <w:kern w:val="0"/>
                <w:sz w:val="32"/>
                <w:szCs w:val="32"/>
                <w:lang w:val="en-US" w:eastAsia="zh-CN"/>
              </w:rPr>
              <w:t>10</w:t>
            </w:r>
          </w:p>
        </w:tc>
        <w:tc>
          <w:tcPr>
            <w:tcW w:w="2552" w:type="dxa"/>
            <w:vAlign w:val="center"/>
          </w:tcPr>
          <w:p w14:paraId="17015FD0">
            <w:pPr>
              <w:widowControl/>
              <w:ind w:firstLine="0" w:firstLineChars="0"/>
              <w:jc w:val="center"/>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城管局</w:t>
            </w:r>
          </w:p>
        </w:tc>
        <w:tc>
          <w:tcPr>
            <w:tcW w:w="5040" w:type="dxa"/>
            <w:vAlign w:val="center"/>
          </w:tcPr>
          <w:p w14:paraId="2AC55C45">
            <w:pPr>
              <w:widowControl/>
              <w:ind w:firstLine="0" w:firstLineChars="0"/>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rPr>
              <w:t>负责制定并落实重污染天气道路扬尘、餐饮油烟、露天焚烧等控制实施方案。完成</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应急指挥部交办的其他事项。</w:t>
            </w:r>
          </w:p>
        </w:tc>
      </w:tr>
      <w:tr w14:paraId="5020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vAlign w:val="center"/>
          </w:tcPr>
          <w:p w14:paraId="50780F25">
            <w:pPr>
              <w:widowControl/>
              <w:ind w:firstLine="0" w:firstLineChars="0"/>
              <w:jc w:val="center"/>
              <w:textAlignment w:val="center"/>
              <w:rPr>
                <w:rFonts w:hint="eastAsia" w:ascii="仿宋_GB2312" w:hAnsi="仿宋_GB2312" w:eastAsia="仿宋_GB2312" w:cs="仿宋_GB2312"/>
                <w:sz w:val="32"/>
                <w:szCs w:val="32"/>
                <w:lang w:val="en-US" w:eastAsia="zh-CN" w:bidi="zh-CN"/>
              </w:rPr>
            </w:pPr>
            <w:r>
              <w:rPr>
                <w:rFonts w:hint="eastAsia" w:ascii="仿宋_GB2312" w:hAnsi="仿宋_GB2312" w:eastAsia="仿宋_GB2312" w:cs="仿宋_GB2312"/>
                <w:color w:val="000000"/>
                <w:kern w:val="0"/>
                <w:sz w:val="32"/>
                <w:szCs w:val="32"/>
                <w:lang w:val="en-US" w:eastAsia="zh-CN"/>
              </w:rPr>
              <w:t>11</w:t>
            </w:r>
          </w:p>
        </w:tc>
        <w:tc>
          <w:tcPr>
            <w:tcW w:w="2552" w:type="dxa"/>
            <w:vAlign w:val="center"/>
          </w:tcPr>
          <w:p w14:paraId="28E9D62F">
            <w:pPr>
              <w:widowControl/>
              <w:ind w:firstLine="0" w:firstLineChars="0"/>
              <w:jc w:val="center"/>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应急局</w:t>
            </w:r>
          </w:p>
        </w:tc>
        <w:tc>
          <w:tcPr>
            <w:tcW w:w="5040" w:type="dxa"/>
            <w:vAlign w:val="center"/>
          </w:tcPr>
          <w:p w14:paraId="2DCA9773">
            <w:pPr>
              <w:widowControl/>
              <w:ind w:firstLine="0" w:firstLineChars="0"/>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rPr>
              <w:t>负责督促、指导重污染天气工业企业临时停产、限产（降低生产负荷）、烟花爆竹安全生产工作。完成</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应急指挥部交办的其他事项。</w:t>
            </w:r>
          </w:p>
        </w:tc>
      </w:tr>
      <w:tr w14:paraId="7186A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63" w:type="dxa"/>
            <w:vAlign w:val="center"/>
          </w:tcPr>
          <w:p w14:paraId="1AB5EF55">
            <w:pPr>
              <w:widowControl/>
              <w:ind w:firstLine="0" w:firstLineChars="0"/>
              <w:jc w:val="center"/>
              <w:textAlignment w:val="center"/>
              <w:rPr>
                <w:rFonts w:hint="eastAsia" w:ascii="仿宋_GB2312" w:hAnsi="仿宋_GB2312" w:eastAsia="仿宋_GB2312" w:cs="仿宋_GB2312"/>
                <w:sz w:val="32"/>
                <w:szCs w:val="32"/>
                <w:lang w:val="en-US" w:eastAsia="zh-CN" w:bidi="zh-CN"/>
              </w:rPr>
            </w:pPr>
            <w:r>
              <w:rPr>
                <w:rFonts w:hint="eastAsia" w:ascii="仿宋_GB2312" w:hAnsi="仿宋_GB2312" w:eastAsia="仿宋_GB2312" w:cs="仿宋_GB2312"/>
                <w:color w:val="000000"/>
                <w:kern w:val="0"/>
                <w:sz w:val="32"/>
                <w:szCs w:val="32"/>
                <w:lang w:val="en-US" w:eastAsia="zh-CN"/>
              </w:rPr>
              <w:t>12</w:t>
            </w:r>
          </w:p>
        </w:tc>
        <w:tc>
          <w:tcPr>
            <w:tcW w:w="2552" w:type="dxa"/>
            <w:vAlign w:val="center"/>
          </w:tcPr>
          <w:p w14:paraId="50AB4B26">
            <w:pPr>
              <w:widowControl/>
              <w:ind w:firstLine="0" w:firstLineChars="0"/>
              <w:jc w:val="center"/>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市监局</w:t>
            </w:r>
          </w:p>
        </w:tc>
        <w:tc>
          <w:tcPr>
            <w:tcW w:w="5040" w:type="dxa"/>
            <w:vAlign w:val="center"/>
          </w:tcPr>
          <w:p w14:paraId="566EBE48">
            <w:pPr>
              <w:widowControl/>
              <w:ind w:firstLine="0" w:firstLineChars="0"/>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rPr>
              <w:t>负责全</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烟花爆竹、散煤、油品质量市场监管。完成</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应急指挥部交办的其他事项。</w:t>
            </w:r>
          </w:p>
        </w:tc>
      </w:tr>
      <w:tr w14:paraId="35FB9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3" w:type="dxa"/>
            <w:vAlign w:val="center"/>
          </w:tcPr>
          <w:p w14:paraId="55263977">
            <w:pPr>
              <w:widowControl/>
              <w:ind w:firstLine="0" w:firstLineChars="0"/>
              <w:jc w:val="center"/>
              <w:textAlignment w:val="center"/>
              <w:rPr>
                <w:rFonts w:hint="eastAsia" w:ascii="仿宋_GB2312" w:hAnsi="仿宋_GB2312" w:eastAsia="仿宋_GB2312" w:cs="仿宋_GB2312"/>
                <w:sz w:val="32"/>
                <w:szCs w:val="32"/>
                <w:lang w:val="en-US" w:eastAsia="zh-CN" w:bidi="zh-CN"/>
              </w:rPr>
            </w:pPr>
            <w:r>
              <w:rPr>
                <w:rFonts w:hint="eastAsia" w:ascii="仿宋_GB2312" w:hAnsi="仿宋_GB2312" w:eastAsia="仿宋_GB2312" w:cs="仿宋_GB2312"/>
                <w:color w:val="000000"/>
                <w:kern w:val="0"/>
                <w:sz w:val="32"/>
                <w:szCs w:val="32"/>
                <w:lang w:val="en-US" w:eastAsia="zh-CN"/>
              </w:rPr>
              <w:t>13</w:t>
            </w:r>
          </w:p>
        </w:tc>
        <w:tc>
          <w:tcPr>
            <w:tcW w:w="2552" w:type="dxa"/>
            <w:vAlign w:val="center"/>
          </w:tcPr>
          <w:p w14:paraId="3677675E">
            <w:pPr>
              <w:widowControl/>
              <w:ind w:firstLine="0" w:firstLineChars="0"/>
              <w:jc w:val="center"/>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农</w:t>
            </w:r>
            <w:r>
              <w:rPr>
                <w:rFonts w:hint="eastAsia" w:ascii="仿宋_GB2312" w:hAnsi="仿宋_GB2312" w:eastAsia="仿宋_GB2312" w:cs="仿宋_GB2312"/>
                <w:color w:val="000000"/>
                <w:kern w:val="0"/>
                <w:sz w:val="32"/>
                <w:szCs w:val="32"/>
                <w:lang w:val="en-US" w:eastAsia="zh-CN"/>
              </w:rPr>
              <w:t>水</w:t>
            </w:r>
            <w:r>
              <w:rPr>
                <w:rFonts w:hint="eastAsia" w:ascii="仿宋_GB2312" w:hAnsi="仿宋_GB2312" w:eastAsia="仿宋_GB2312" w:cs="仿宋_GB2312"/>
                <w:color w:val="000000"/>
                <w:kern w:val="0"/>
                <w:sz w:val="32"/>
                <w:szCs w:val="32"/>
              </w:rPr>
              <w:t>局</w:t>
            </w:r>
          </w:p>
        </w:tc>
        <w:tc>
          <w:tcPr>
            <w:tcW w:w="5040" w:type="dxa"/>
            <w:vAlign w:val="center"/>
          </w:tcPr>
          <w:p w14:paraId="1DC55286">
            <w:pPr>
              <w:widowControl/>
              <w:ind w:firstLine="0" w:firstLineChars="0"/>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rPr>
              <w:t>负责制定并落实农作物秸秆综合利用技术实施方案。完成</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应急指挥部交办的其他事项。</w:t>
            </w:r>
          </w:p>
        </w:tc>
      </w:tr>
      <w:tr w14:paraId="7BB57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jc w:val="center"/>
        </w:trPr>
        <w:tc>
          <w:tcPr>
            <w:tcW w:w="963" w:type="dxa"/>
            <w:vAlign w:val="center"/>
          </w:tcPr>
          <w:p w14:paraId="10A408E0">
            <w:pPr>
              <w:widowControl/>
              <w:ind w:firstLine="0" w:firstLineChars="0"/>
              <w:jc w:val="center"/>
              <w:textAlignment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14</w:t>
            </w:r>
          </w:p>
        </w:tc>
        <w:tc>
          <w:tcPr>
            <w:tcW w:w="2552" w:type="dxa"/>
            <w:vAlign w:val="center"/>
          </w:tcPr>
          <w:p w14:paraId="7FF543A0">
            <w:pPr>
              <w:widowControl/>
              <w:ind w:firstLine="0" w:firstLineChars="0"/>
              <w:jc w:val="center"/>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教体局</w:t>
            </w:r>
          </w:p>
        </w:tc>
        <w:tc>
          <w:tcPr>
            <w:tcW w:w="5040" w:type="dxa"/>
            <w:vAlign w:val="center"/>
          </w:tcPr>
          <w:p w14:paraId="7F30518C">
            <w:pPr>
              <w:widowControl/>
              <w:ind w:firstLine="0" w:firstLineChars="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负责制定并落实重污染天气中小学和幼儿园减少户外活动及停课实施预案。完成</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应急指挥部交办的其他事项。</w:t>
            </w:r>
          </w:p>
        </w:tc>
      </w:tr>
      <w:tr w14:paraId="0BF30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vAlign w:val="center"/>
          </w:tcPr>
          <w:p w14:paraId="7B546950">
            <w:pPr>
              <w:widowControl/>
              <w:ind w:firstLine="0" w:firstLineChars="0"/>
              <w:jc w:val="center"/>
              <w:textAlignment w:val="center"/>
              <w:rPr>
                <w:rFonts w:hint="eastAsia" w:ascii="仿宋_GB2312" w:hAnsi="仿宋_GB2312" w:eastAsia="仿宋_GB2312" w:cs="仿宋_GB2312"/>
                <w:sz w:val="32"/>
                <w:szCs w:val="32"/>
                <w:lang w:val="en-US" w:eastAsia="zh-CN" w:bidi="zh-CN"/>
              </w:rPr>
            </w:pPr>
            <w:r>
              <w:rPr>
                <w:rFonts w:hint="eastAsia" w:ascii="仿宋_GB2312" w:hAnsi="仿宋_GB2312" w:eastAsia="仿宋_GB2312" w:cs="仿宋_GB2312"/>
                <w:color w:val="000000"/>
                <w:kern w:val="0"/>
                <w:sz w:val="32"/>
                <w:szCs w:val="32"/>
                <w:lang w:val="en-US" w:eastAsia="zh-CN"/>
              </w:rPr>
              <w:t>15</w:t>
            </w:r>
          </w:p>
        </w:tc>
        <w:tc>
          <w:tcPr>
            <w:tcW w:w="2552" w:type="dxa"/>
            <w:vAlign w:val="center"/>
          </w:tcPr>
          <w:p w14:paraId="70591693">
            <w:pPr>
              <w:widowControl/>
              <w:ind w:firstLine="0" w:firstLineChars="0"/>
              <w:jc w:val="center"/>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卫健委</w:t>
            </w:r>
          </w:p>
        </w:tc>
        <w:tc>
          <w:tcPr>
            <w:tcW w:w="5040" w:type="dxa"/>
            <w:vAlign w:val="center"/>
          </w:tcPr>
          <w:p w14:paraId="24C3F0A0">
            <w:pPr>
              <w:widowControl/>
              <w:ind w:firstLine="0" w:firstLineChars="0"/>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rPr>
              <w:t>按上级部门要求制定并落实重污染天气卫生应急行动预案。完成</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应急指挥部交办的其他事项。</w:t>
            </w:r>
          </w:p>
        </w:tc>
      </w:tr>
    </w:tbl>
    <w:p w14:paraId="04847110">
      <w:pPr>
        <w:widowControl/>
        <w:ind w:firstLine="0" w:firstLineChars="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注：本预案未规定职责的其他单位应服从</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重污染天气应急指挥部的指挥，根据应急响应工作需要，开展相应应对工作。</w:t>
      </w:r>
    </w:p>
    <w:p w14:paraId="629DF345"/>
    <w:p w14:paraId="31139ED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BE72FA"/>
    <w:rsid w:val="288822B5"/>
    <w:rsid w:val="2ADB5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32" w:firstLineChars="200"/>
      <w:jc w:val="both"/>
    </w:pPr>
    <w:rPr>
      <w:rFonts w:eastAsia="仿宋_GB2312" w:asciiTheme="minorHAnsi" w:hAnsiTheme="minorHAnsi" w:cstheme="minorBidi"/>
      <w:kern w:val="2"/>
      <w:sz w:val="32"/>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rFonts w:ascii="宋体" w:hAnsi="宋体" w:eastAsia="宋体" w:cs="宋体"/>
      <w:szCs w:val="32"/>
      <w:lang w:val="zh-CN" w:bidi="zh-CN"/>
    </w:rPr>
  </w:style>
  <w:style w:type="paragraph" w:customStyle="1" w:styleId="3">
    <w:name w:val="引用1"/>
    <w:next w:val="1"/>
    <w:qFormat/>
    <w:uiPriority w:val="0"/>
    <w:pPr>
      <w:wordWrap w:val="0"/>
      <w:spacing w:line="560" w:lineRule="exact"/>
      <w:ind w:firstLine="1040" w:firstLineChars="200"/>
      <w:jc w:val="both"/>
    </w:pPr>
    <w:rPr>
      <w:rFonts w:ascii="Times New Roman" w:hAnsi="Times New Roman" w:eastAsia="仿宋" w:cs="Times New Roman"/>
      <w:sz w:val="32"/>
      <w:lang w:val="en-US" w:eastAsia="zh-CN" w:bidi="ar-SA"/>
    </w:rPr>
  </w:style>
  <w:style w:type="paragraph" w:styleId="4">
    <w:name w:val="footer"/>
    <w:basedOn w:val="1"/>
    <w:qFormat/>
    <w:uiPriority w:val="99"/>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2025-09-22T08:12:08Z</dcterms:created>
  <dc:creator>admin</dc:creator>
  <cp:lastModifiedBy>白真安</cp:lastModifiedBy>
  <dcterms:modified xsi:type="dcterms:W3CDTF">2025-09-22T08:13:14Z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eyJoZGlkIjoiNmJlOGQxNzJhMDgzYmZlZjFkNjJiMmFkZDRmNzk4OTIiLCJ1c2VySWQiOiI0ODE0MTE5MTcifQ==</vt:lpwstr>
  </property>
  <property fmtid="{D5CDD505-2E9C-101B-9397-08002B2CF9AE}" pid="4" name="ICV">
    <vt:lpwstr>00417D3F860947E4854A5B5B53FE4E03_12</vt:lpwstr>
  </property>
</Properties>
</file>