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F687B">
      <w:pPr>
        <w:keepNext w:val="0"/>
        <w:keepLines w:val="0"/>
        <w:pageBreakBefore w:val="0"/>
        <w:widowControl w:val="0"/>
        <w:shd w:val="clear"/>
        <w:kinsoku/>
        <w:wordWrap/>
        <w:overflowPunct/>
        <w:topLinePunct w:val="0"/>
        <w:autoSpaceDE/>
        <w:autoSpaceDN/>
        <w:bidi w:val="0"/>
        <w:adjustRightInd/>
        <w:snapToGrid/>
        <w:spacing w:before="0" w:after="0" w:line="520" w:lineRule="exact"/>
        <w:ind w:left="0" w:leftChars="0" w:right="0" w:firstLine="0" w:firstLineChars="0"/>
        <w:jc w:val="center"/>
        <w:textAlignment w:val="auto"/>
        <w:rPr>
          <w:rStyle w:val="9"/>
          <w:rFonts w:hint="eastAsia" w:ascii="方正小标宋简体" w:hAnsi="方正小标宋简体" w:eastAsia="方正小标宋简体" w:cs="方正小标宋简体"/>
          <w:b w:val="0"/>
          <w:bCs/>
          <w:i w:val="0"/>
          <w:iCs w:val="0"/>
          <w:sz w:val="44"/>
          <w:szCs w:val="44"/>
        </w:rPr>
      </w:pPr>
    </w:p>
    <w:p w14:paraId="5849CF35">
      <w:pPr>
        <w:pStyle w:val="10"/>
        <w:keepNext w:val="0"/>
        <w:keepLines w:val="0"/>
        <w:pageBreakBefore w:val="0"/>
        <w:widowControl w:val="0"/>
        <w:kinsoku/>
        <w:wordWrap/>
        <w:overflowPunct/>
        <w:topLinePunct w:val="0"/>
        <w:autoSpaceDE/>
        <w:autoSpaceDN/>
        <w:bidi w:val="0"/>
        <w:adjustRightInd/>
        <w:snapToGrid/>
        <w:spacing w:line="540" w:lineRule="exact"/>
        <w:textAlignment w:val="auto"/>
        <w:rPr>
          <w:rStyle w:val="9"/>
          <w:rFonts w:hint="eastAsia" w:ascii="方正小标宋简体" w:hAnsi="方正小标宋简体" w:eastAsia="方正小标宋简体" w:cs="方正小标宋简体"/>
          <w:b w:val="0"/>
          <w:bCs/>
          <w:i w:val="0"/>
          <w:iCs w:val="0"/>
          <w:sz w:val="44"/>
          <w:szCs w:val="44"/>
        </w:rPr>
      </w:pPr>
    </w:p>
    <w:p w14:paraId="1BC190AE">
      <w:pPr>
        <w:pStyle w:val="10"/>
        <w:keepNext w:val="0"/>
        <w:keepLines w:val="0"/>
        <w:pageBreakBefore w:val="0"/>
        <w:widowControl w:val="0"/>
        <w:kinsoku/>
        <w:wordWrap/>
        <w:overflowPunct/>
        <w:topLinePunct w:val="0"/>
        <w:autoSpaceDE/>
        <w:autoSpaceDN/>
        <w:bidi w:val="0"/>
        <w:adjustRightInd/>
        <w:snapToGrid/>
        <w:spacing w:line="540" w:lineRule="exact"/>
        <w:textAlignment w:val="auto"/>
        <w:rPr>
          <w:rStyle w:val="9"/>
          <w:rFonts w:hint="eastAsia" w:ascii="方正小标宋简体" w:hAnsi="方正小标宋简体" w:eastAsia="方正小标宋简体" w:cs="方正小标宋简体"/>
          <w:b w:val="0"/>
          <w:bCs/>
          <w:i w:val="0"/>
          <w:iCs w:val="0"/>
          <w:sz w:val="44"/>
          <w:szCs w:val="44"/>
        </w:rPr>
      </w:pPr>
    </w:p>
    <w:p w14:paraId="4FAC788F">
      <w:pPr>
        <w:keepNext w:val="0"/>
        <w:keepLines w:val="0"/>
        <w:pageBreakBefore w:val="0"/>
        <w:widowControl w:val="0"/>
        <w:shd w:val="clear"/>
        <w:kinsoku/>
        <w:wordWrap/>
        <w:overflowPunct/>
        <w:topLinePunct w:val="0"/>
        <w:autoSpaceDE/>
        <w:autoSpaceDN/>
        <w:bidi w:val="0"/>
        <w:adjustRightInd/>
        <w:snapToGrid/>
        <w:spacing w:before="0" w:after="0" w:line="540" w:lineRule="exact"/>
        <w:ind w:left="0" w:leftChars="0" w:right="0" w:firstLine="0" w:firstLineChars="0"/>
        <w:jc w:val="center"/>
        <w:textAlignment w:val="auto"/>
        <w:rPr>
          <w:rStyle w:val="9"/>
          <w:rFonts w:hint="eastAsia" w:ascii="方正小标宋简体" w:hAnsi="方正小标宋简体" w:eastAsia="方正小标宋简体" w:cs="方正小标宋简体"/>
          <w:b w:val="0"/>
          <w:bCs/>
          <w:i w:val="0"/>
          <w:iCs w:val="0"/>
          <w:sz w:val="44"/>
          <w:szCs w:val="44"/>
        </w:rPr>
      </w:pPr>
    </w:p>
    <w:p w14:paraId="3BD36B6C">
      <w:pPr>
        <w:keepNext w:val="0"/>
        <w:keepLines w:val="0"/>
        <w:pageBreakBefore w:val="0"/>
        <w:widowControl w:val="0"/>
        <w:shd w:val="clear"/>
        <w:kinsoku/>
        <w:wordWrap/>
        <w:overflowPunct/>
        <w:topLinePunct w:val="0"/>
        <w:autoSpaceDE/>
        <w:autoSpaceDN/>
        <w:bidi w:val="0"/>
        <w:adjustRightInd/>
        <w:snapToGrid/>
        <w:spacing w:before="0" w:after="0" w:line="1400" w:lineRule="exact"/>
        <w:ind w:left="0" w:leftChars="0" w:right="0" w:firstLine="0" w:firstLineChars="0"/>
        <w:jc w:val="center"/>
        <w:textAlignment w:val="auto"/>
        <w:rPr>
          <w:rStyle w:val="9"/>
          <w:rFonts w:hint="eastAsia" w:ascii="方正小标宋简体" w:hAnsi="方正小标宋简体" w:eastAsia="方正小标宋简体" w:cs="方正小标宋简体"/>
          <w:b w:val="0"/>
          <w:bCs/>
          <w:i w:val="0"/>
          <w:iCs w:val="0"/>
          <w:sz w:val="44"/>
          <w:szCs w:val="44"/>
        </w:rPr>
      </w:pPr>
      <w:r>
        <w:rPr>
          <w:rFonts w:hint="eastAsia" w:ascii="方正小标宋简体" w:hAnsi="方正小标宋简体" w:eastAsia="方正小标宋简体" w:cs="方正小标宋简体"/>
          <w:b w:val="0"/>
          <w:bCs w:val="0"/>
          <w:color w:val="FF0000"/>
          <w:spacing w:val="1"/>
          <w:w w:val="44"/>
          <w:kern w:val="0"/>
          <w:sz w:val="126"/>
          <w:szCs w:val="126"/>
          <w:fitText w:val="8996" w:id="1409377778"/>
          <w:lang w:val="en-US" w:eastAsia="zh-CN"/>
        </w:rPr>
        <w:t>景德镇市昌江区人民政府办公室文</w:t>
      </w:r>
      <w:r>
        <w:rPr>
          <w:rFonts w:hint="eastAsia" w:ascii="方正小标宋简体" w:hAnsi="方正小标宋简体" w:eastAsia="方正小标宋简体" w:cs="方正小标宋简体"/>
          <w:b w:val="0"/>
          <w:bCs w:val="0"/>
          <w:color w:val="FF0000"/>
          <w:spacing w:val="73"/>
          <w:w w:val="44"/>
          <w:kern w:val="0"/>
          <w:sz w:val="126"/>
          <w:szCs w:val="126"/>
          <w:fitText w:val="8996" w:id="1409377778"/>
          <w:lang w:val="en-US" w:eastAsia="zh-CN"/>
        </w:rPr>
        <w:t>件</w:t>
      </w:r>
    </w:p>
    <w:p w14:paraId="1EBF528F">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Style w:val="9"/>
          <w:rFonts w:hint="eastAsia" w:ascii="方正小标宋简体" w:hAnsi="方正小标宋简体" w:eastAsia="方正小标宋简体" w:cs="方正小标宋简体"/>
          <w:b w:val="0"/>
          <w:bCs/>
          <w:i w:val="0"/>
          <w:iCs w:val="0"/>
          <w:sz w:val="44"/>
          <w:szCs w:val="44"/>
        </w:rPr>
      </w:pPr>
    </w:p>
    <w:p w14:paraId="52108FB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sz w:val="32"/>
          <w:szCs w:val="32"/>
          <w:lang w:val="en-US" w:eastAsia="zh-CN"/>
        </w:rPr>
      </w:pPr>
    </w:p>
    <w:p w14:paraId="6161EF4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b w:val="0"/>
          <w:bCs w:val="0"/>
          <w:sz w:val="32"/>
          <w:szCs w:val="32"/>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-165100</wp:posOffset>
                </wp:positionH>
                <wp:positionV relativeFrom="paragraph">
                  <wp:posOffset>378460</wp:posOffset>
                </wp:positionV>
                <wp:extent cx="5997575" cy="8890"/>
                <wp:effectExtent l="0" t="19050" r="3175" b="29210"/>
                <wp:wrapNone/>
                <wp:docPr id="1" name="直接连接符 1"/>
                <wp:cNvGraphicFramePr/>
                <a:graphic xmlns:a="http://schemas.openxmlformats.org/drawingml/2006/main">
                  <a:graphicData uri="http://schemas.microsoft.com/office/word/2010/wordprocessingShape">
                    <wps:wsp>
                      <wps:cNvCnPr/>
                      <wps:spPr>
                        <a:xfrm>
                          <a:off x="904875" y="5249545"/>
                          <a:ext cx="5997575" cy="889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pt;margin-top:29.8pt;height:0.7pt;width:472.25pt;z-index:251659264;mso-width-relative:page;mso-height-relative:page;" filled="f" stroked="t" coordsize="21600,21600" o:gfxdata="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J15X1wAAAAkBAAAPAAAAAAAAAAEAIAAAACIAAABkcnMvZG93bnJldi54bWxQ&#10;SwECFAAUAAAACACHTuJArFlWovgBAADAAwAADgAAAAAAAAABACAAAAAmAQAAZHJzL2Uyb0RvYy54&#10;bWxQSwUGAAAAAAYABgBZAQAAkAUAAAAA&#10;">
                <v:fill on="f" focussize="0,0"/>
                <v:stroke weight="3pt" color="#FF0000 [3204]" miterlimit="8" joinstyle="miter"/>
                <v:imagedata o:title=""/>
                <o:lock v:ext="edit" aspectratio="f"/>
              </v:line>
            </w:pict>
          </mc:Fallback>
        </mc:AlternateContent>
      </w:r>
      <w:r>
        <w:rPr>
          <w:rFonts w:hint="eastAsia" w:ascii="仿宋_GB2312" w:hAnsi="仿宋_GB2312" w:eastAsia="仿宋_GB2312" w:cs="仿宋_GB2312"/>
          <w:b w:val="0"/>
          <w:bCs w:val="0"/>
          <w:sz w:val="32"/>
          <w:szCs w:val="32"/>
          <w:lang w:val="en-US" w:eastAsia="zh-CN"/>
        </w:rPr>
        <w:t>昌府办字〔</w:t>
      </w:r>
      <w:r>
        <w:rPr>
          <w:rFonts w:hint="eastAsia" w:ascii="仿宋_GB2312" w:hAnsi="仿宋_GB2312" w:cs="仿宋_GB2312"/>
          <w:b w:val="0"/>
          <w:bCs w:val="0"/>
          <w:sz w:val="32"/>
          <w:szCs w:val="32"/>
          <w:lang w:val="en-US" w:eastAsia="zh-CN"/>
        </w:rPr>
        <w:t>2025</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26号</w:t>
      </w:r>
    </w:p>
    <w:p w14:paraId="1D062E05">
      <w:pPr>
        <w:keepNext w:val="0"/>
        <w:keepLines w:val="0"/>
        <w:pageBreakBefore w:val="0"/>
        <w:widowControl w:val="0"/>
        <w:shd w:val="clear"/>
        <w:kinsoku/>
        <w:wordWrap/>
        <w:overflowPunct/>
        <w:topLinePunct w:val="0"/>
        <w:autoSpaceDE/>
        <w:autoSpaceDN/>
        <w:bidi w:val="0"/>
        <w:adjustRightInd/>
        <w:snapToGrid/>
        <w:spacing w:before="0" w:after="0" w:line="660" w:lineRule="exact"/>
        <w:ind w:left="0" w:leftChars="0" w:right="0" w:firstLine="0" w:firstLineChars="0"/>
        <w:jc w:val="center"/>
        <w:textAlignment w:val="auto"/>
        <w:rPr>
          <w:rStyle w:val="9"/>
          <w:rFonts w:hint="eastAsia" w:ascii="方正小标宋简体" w:hAnsi="方正小标宋简体" w:eastAsia="方正小标宋简体" w:cs="方正小标宋简体"/>
          <w:b w:val="0"/>
          <w:bCs/>
          <w:i w:val="0"/>
          <w:iCs w:val="0"/>
          <w:sz w:val="44"/>
          <w:szCs w:val="44"/>
        </w:rPr>
      </w:pPr>
    </w:p>
    <w:p w14:paraId="4BC2E849">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Style w:val="9"/>
          <w:rFonts w:hint="default" w:ascii="方正小标宋简体" w:hAnsi="方正小标宋简体" w:eastAsia="方正小标宋简体" w:cs="方正小标宋简体"/>
          <w:b w:val="0"/>
          <w:bCs/>
          <w:i w:val="0"/>
          <w:iCs w:val="0"/>
          <w:sz w:val="44"/>
          <w:szCs w:val="44"/>
          <w:lang w:val="en-US" w:eastAsia="zh-CN"/>
        </w:rPr>
      </w:pPr>
      <w:r>
        <w:rPr>
          <w:rStyle w:val="9"/>
          <w:rFonts w:hint="eastAsia" w:ascii="方正小标宋简体" w:hAnsi="方正小标宋简体" w:eastAsia="方正小标宋简体" w:cs="方正小标宋简体"/>
          <w:b w:val="0"/>
          <w:bCs/>
          <w:i w:val="0"/>
          <w:iCs w:val="0"/>
          <w:sz w:val="44"/>
          <w:szCs w:val="44"/>
          <w:lang w:val="en-US" w:eastAsia="zh-CN"/>
        </w:rPr>
        <w:t>昌江区人民政府办公室</w:t>
      </w:r>
    </w:p>
    <w:p w14:paraId="079B0580">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Style w:val="9"/>
          <w:rFonts w:hint="eastAsia" w:ascii="方正小标宋简体" w:hAnsi="方正小标宋简体" w:eastAsia="方正小标宋简体" w:cs="方正小标宋简体"/>
          <w:b w:val="0"/>
          <w:bCs/>
          <w:i w:val="0"/>
          <w:iCs w:val="0"/>
          <w:kern w:val="0"/>
          <w:sz w:val="44"/>
          <w:szCs w:val="44"/>
          <w:lang w:val="en-US" w:eastAsia="zh-CN" w:bidi="ar"/>
        </w:rPr>
      </w:pPr>
      <w:r>
        <w:rPr>
          <w:rStyle w:val="9"/>
          <w:rFonts w:hint="eastAsia" w:ascii="方正小标宋简体" w:hAnsi="方正小标宋简体" w:eastAsia="方正小标宋简体" w:cs="方正小标宋简体"/>
          <w:b w:val="0"/>
          <w:bCs/>
          <w:i w:val="0"/>
          <w:iCs w:val="0"/>
          <w:sz w:val="44"/>
          <w:szCs w:val="44"/>
        </w:rPr>
        <w:t>关于</w:t>
      </w:r>
      <w:r>
        <w:rPr>
          <w:rStyle w:val="9"/>
          <w:rFonts w:hint="eastAsia" w:ascii="方正小标宋简体" w:hAnsi="方正小标宋简体" w:eastAsia="方正小标宋简体" w:cs="方正小标宋简体"/>
          <w:b w:val="0"/>
          <w:bCs/>
          <w:i w:val="0"/>
          <w:iCs w:val="0"/>
          <w:sz w:val="44"/>
          <w:szCs w:val="44"/>
          <w:lang w:eastAsia="zh-CN"/>
        </w:rPr>
        <w:t>印发</w:t>
      </w:r>
      <w:r>
        <w:rPr>
          <w:rStyle w:val="9"/>
          <w:rFonts w:hint="eastAsia" w:ascii="方正小标宋简体" w:hAnsi="方正小标宋简体" w:eastAsia="方正小标宋简体" w:cs="方正小标宋简体"/>
          <w:b w:val="0"/>
          <w:bCs/>
          <w:i w:val="0"/>
          <w:iCs w:val="0"/>
          <w:sz w:val="44"/>
          <w:szCs w:val="44"/>
          <w:lang w:val="en-US" w:eastAsia="zh-CN"/>
        </w:rPr>
        <w:t>《</w:t>
      </w:r>
      <w:r>
        <w:rPr>
          <w:rStyle w:val="9"/>
          <w:rFonts w:hint="eastAsia" w:ascii="方正小标宋简体" w:hAnsi="方正小标宋简体" w:eastAsia="方正小标宋简体" w:cs="方正小标宋简体"/>
          <w:b w:val="0"/>
          <w:bCs/>
          <w:i w:val="0"/>
          <w:iCs w:val="0"/>
          <w:kern w:val="0"/>
          <w:sz w:val="44"/>
          <w:szCs w:val="44"/>
          <w:lang w:val="en-US" w:eastAsia="zh-CN" w:bidi="ar"/>
        </w:rPr>
        <w:t>昌江区林业经营收益权登记管理</w:t>
      </w:r>
    </w:p>
    <w:p w14:paraId="2A93D7CF">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leftChars="0" w:right="0" w:firstLine="0" w:firstLineChars="0"/>
        <w:jc w:val="center"/>
        <w:textAlignment w:val="auto"/>
        <w:rPr>
          <w:rStyle w:val="9"/>
          <w:rFonts w:hint="eastAsia" w:ascii="方正小标宋简体" w:hAnsi="方正小标宋简体" w:eastAsia="方正小标宋简体" w:cs="方正小标宋简体"/>
          <w:b w:val="0"/>
          <w:bCs/>
          <w:i w:val="0"/>
          <w:iCs w:val="0"/>
          <w:sz w:val="44"/>
          <w:szCs w:val="44"/>
          <w:lang w:val="en-US" w:eastAsia="zh-CN"/>
        </w:rPr>
      </w:pPr>
      <w:r>
        <w:rPr>
          <w:rStyle w:val="9"/>
          <w:rFonts w:hint="eastAsia" w:ascii="方正小标宋简体" w:hAnsi="方正小标宋简体" w:eastAsia="方正小标宋简体" w:cs="方正小标宋简体"/>
          <w:b w:val="0"/>
          <w:bCs/>
          <w:i w:val="0"/>
          <w:iCs w:val="0"/>
          <w:kern w:val="0"/>
          <w:sz w:val="44"/>
          <w:szCs w:val="44"/>
          <w:lang w:val="en-US" w:eastAsia="zh-CN" w:bidi="ar"/>
        </w:rPr>
        <w:t>办法（试行）</w:t>
      </w:r>
      <w:r>
        <w:rPr>
          <w:rStyle w:val="9"/>
          <w:rFonts w:hint="eastAsia" w:ascii="方正小标宋简体" w:hAnsi="方正小标宋简体" w:eastAsia="方正小标宋简体" w:cs="方正小标宋简体"/>
          <w:b w:val="0"/>
          <w:bCs/>
          <w:i w:val="0"/>
          <w:iCs w:val="0"/>
          <w:sz w:val="44"/>
          <w:szCs w:val="44"/>
          <w:lang w:val="en-US" w:eastAsia="zh-CN"/>
        </w:rPr>
        <w:t>》的通知</w:t>
      </w:r>
    </w:p>
    <w:p w14:paraId="60E385A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14:paraId="5E6AE0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000000"/>
          <w:spacing w:val="0"/>
          <w:sz w:val="32"/>
          <w:szCs w:val="32"/>
          <w:shd w:val="clear" w:color="auto" w:fill="FFFFFF"/>
        </w:rPr>
        <w:t>各乡</w:t>
      </w:r>
      <w:r>
        <w:rPr>
          <w:rFonts w:hint="eastAsia"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镇</w:t>
      </w:r>
      <w:r>
        <w:rPr>
          <w:rFonts w:hint="eastAsia"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人民政府、街道办事处，</w:t>
      </w:r>
      <w:r>
        <w:rPr>
          <w:rFonts w:hint="eastAsia" w:cs="仿宋_GB2312"/>
          <w:i w:val="0"/>
          <w:iCs w:val="0"/>
          <w:caps w:val="0"/>
          <w:color w:val="000000"/>
          <w:spacing w:val="0"/>
          <w:sz w:val="32"/>
          <w:szCs w:val="32"/>
          <w:shd w:val="clear" w:color="auto" w:fill="FFFFFF"/>
          <w:lang w:eastAsia="zh-CN"/>
        </w:rPr>
        <w:t>区政府有关部门，</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区</w:t>
      </w:r>
      <w:r>
        <w:rPr>
          <w:rFonts w:hint="eastAsia" w:cs="仿宋_GB2312"/>
          <w:i w:val="0"/>
          <w:iCs w:val="0"/>
          <w:caps w:val="0"/>
          <w:color w:val="000000"/>
          <w:spacing w:val="0"/>
          <w:sz w:val="32"/>
          <w:szCs w:val="32"/>
          <w:shd w:val="clear" w:color="auto" w:fill="FFFFFF"/>
          <w:lang w:val="en-US" w:eastAsia="zh-CN"/>
        </w:rPr>
        <w:t>直有关</w:t>
      </w:r>
      <w:r>
        <w:rPr>
          <w:rFonts w:hint="eastAsia" w:cs="仿宋_GB2312"/>
          <w:i w:val="0"/>
          <w:iCs w:val="0"/>
          <w:caps w:val="0"/>
          <w:color w:val="000000"/>
          <w:spacing w:val="0"/>
          <w:sz w:val="32"/>
          <w:szCs w:val="32"/>
          <w:shd w:val="clear" w:color="auto" w:fill="FFFFFF"/>
          <w:lang w:eastAsia="zh-CN"/>
        </w:rPr>
        <w:t>单位：</w:t>
      </w:r>
    </w:p>
    <w:p w14:paraId="38C5425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《昌江区林业经营收益权登记管理办法（试行）》</w:t>
      </w:r>
      <w:r>
        <w:rPr>
          <w:rFonts w:hint="eastAsia" w:ascii="仿宋_GB2312" w:hAnsi="仿宋_GB2312" w:cs="仿宋_GB2312"/>
          <w:sz w:val="32"/>
          <w:szCs w:val="32"/>
          <w:lang w:val="en-US" w:eastAsia="zh-CN"/>
        </w:rPr>
        <w:t>已经区政府同意，现印发给你们，请认真贯彻落实</w:t>
      </w:r>
      <w:r>
        <w:rPr>
          <w:rFonts w:hint="eastAsia" w:ascii="仿宋_GB2312" w:hAnsi="仿宋_GB2312" w:eastAsia="仿宋_GB2312" w:cs="仿宋_GB2312"/>
          <w:sz w:val="32"/>
          <w:szCs w:val="32"/>
          <w:lang w:val="en-US" w:eastAsia="zh-CN"/>
        </w:rPr>
        <w:t>。</w:t>
      </w:r>
    </w:p>
    <w:p w14:paraId="31FEADE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0" w:firstLineChars="0"/>
        <w:textAlignment w:val="auto"/>
        <w:rPr>
          <w:rFonts w:hint="default" w:ascii="仿宋_GB2312" w:hAnsi="仿宋_GB2312" w:eastAsia="仿宋_GB2312" w:cs="仿宋_GB2312"/>
          <w:sz w:val="32"/>
          <w:szCs w:val="32"/>
          <w:lang w:val="en-US" w:eastAsia="zh-CN"/>
        </w:rPr>
      </w:pPr>
    </w:p>
    <w:p w14:paraId="7FE1F0FB">
      <w:pPr>
        <w:pStyle w:val="10"/>
        <w:keepNext w:val="0"/>
        <w:keepLines w:val="0"/>
        <w:pageBreakBefore w:val="0"/>
        <w:kinsoku/>
        <w:autoSpaceDE/>
        <w:autoSpaceDN/>
        <w:bidi w:val="0"/>
        <w:spacing w:line="560" w:lineRule="exact"/>
        <w:rPr>
          <w:rFonts w:hint="default"/>
          <w:lang w:val="en-US" w:eastAsia="zh-CN"/>
        </w:rPr>
      </w:pPr>
    </w:p>
    <w:p w14:paraId="3EFCC58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昌江区人民政府办公室 </w:t>
      </w:r>
    </w:p>
    <w:p w14:paraId="3076B70F">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lang w:val="en-US" w:eastAsia="zh-CN"/>
        </w:rPr>
        <w:t>日</w:t>
      </w:r>
    </w:p>
    <w:p w14:paraId="2EBC7FBB">
      <w:pPr>
        <w:pStyle w:val="10"/>
        <w:keepNext w:val="0"/>
        <w:keepLines w:val="0"/>
        <w:pageBreakBefore w:val="0"/>
        <w:kinsoku/>
        <w:autoSpaceDE/>
        <w:autoSpaceDN/>
        <w:bidi w:val="0"/>
        <w:spacing w:line="560" w:lineRule="exact"/>
        <w:rPr>
          <w:rFonts w:hint="eastAsia"/>
          <w:lang w:val="en-US" w:eastAsia="zh-CN"/>
        </w:rPr>
        <w:sectPr>
          <w:footerReference r:id="rId5" w:type="default"/>
          <w:pgSz w:w="11906" w:h="16838"/>
          <w:pgMar w:top="2098" w:right="1474" w:bottom="1984" w:left="1587" w:header="851" w:footer="992" w:gutter="0"/>
          <w:pgNumType w:fmt="decimal"/>
          <w:cols w:space="0" w:num="1"/>
          <w:rtlGutter w:val="0"/>
          <w:docGrid w:type="lines" w:linePitch="312" w:charSpace="0"/>
        </w:sectPr>
      </w:pPr>
    </w:p>
    <w:p w14:paraId="0254488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Style w:val="9"/>
          <w:rFonts w:hint="eastAsia" w:ascii="方正小标宋简体" w:hAnsi="方正小标宋简体" w:eastAsia="方正小标宋简体" w:cs="方正小标宋简体"/>
          <w:b w:val="0"/>
          <w:bCs/>
          <w:kern w:val="0"/>
          <w:sz w:val="44"/>
          <w:szCs w:val="44"/>
          <w:lang w:val="en-US" w:eastAsia="zh-CN" w:bidi="ar-SA"/>
          <w14:ligatures w14:val="none"/>
        </w:rPr>
      </w:pPr>
      <w:r>
        <w:rPr>
          <w:rFonts w:hint="eastAsia" w:ascii="方正小标宋简体" w:hAnsi="宋体" w:eastAsia="方正小标宋简体" w:cs="宋体"/>
          <w:bCs/>
          <w:kern w:val="2"/>
          <w:sz w:val="44"/>
          <w:szCs w:val="44"/>
          <w:lang w:val="en-US" w:eastAsia="zh-CN" w:bidi="ar-SA"/>
        </w:rPr>
        <w:t>昌江区林业经营收益权登记管理办法</w:t>
      </w:r>
      <w:r>
        <w:rPr>
          <w:rStyle w:val="9"/>
          <w:rFonts w:hint="eastAsia" w:ascii="方正小标宋简体" w:hAnsi="方正小标宋简体" w:eastAsia="方正小标宋简体" w:cs="方正小标宋简体"/>
          <w:b w:val="0"/>
          <w:bCs/>
          <w:kern w:val="0"/>
          <w:sz w:val="44"/>
          <w:szCs w:val="44"/>
          <w:lang w:val="en-US" w:eastAsia="zh-CN" w:bidi="ar-SA"/>
          <w14:ligatures w14:val="none"/>
        </w:rPr>
        <w:t>（试行）</w:t>
      </w:r>
    </w:p>
    <w:p w14:paraId="7A5D8E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0" w:firstLineChars="0"/>
        <w:jc w:val="center"/>
        <w:textAlignment w:val="auto"/>
        <w:rPr>
          <w:rStyle w:val="9"/>
          <w:rFonts w:hint="eastAsia" w:ascii="方正小标宋简体" w:hAnsi="方正小标宋简体" w:eastAsia="方正小标宋简体" w:cs="方正小标宋简体"/>
          <w:b w:val="0"/>
          <w:bCs/>
          <w:kern w:val="0"/>
          <w:sz w:val="44"/>
          <w:szCs w:val="44"/>
          <w:lang w:val="en-US" w:eastAsia="zh-CN" w:bidi="ar-SA"/>
          <w14:ligatures w14:val="none"/>
        </w:rPr>
      </w:pPr>
    </w:p>
    <w:p w14:paraId="08B5F1A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化集体林权制度改革，丰富林地“三权分置”实现形式,拓展林地经营权权能，解决困扰林业经营主体“急难愁盼”的确权、融资难题,引导和支持社会资本“进山入林”，激活沉睡的生态资源，根据《中华人民共和国民法典》《中华人民共和国农村土地承包法》《中华人民共和国森林法》及《深化集体林权制度改革方案》《江西省深化集体林权制度改革先行区建设方案》等法律法规和政策文件，制定本办法。</w:t>
      </w:r>
    </w:p>
    <w:p w14:paraId="7B86AF9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14:paraId="30347DB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本办法所称林业经营收益权是指除林地所有权之外的，承包经营权或经营权拓展权能分置出来经</w:t>
      </w:r>
      <w:bookmarkStart w:id="0" w:name="_GoBack"/>
      <w:bookmarkEnd w:id="0"/>
      <w:r>
        <w:rPr>
          <w:rFonts w:hint="eastAsia" w:ascii="仿宋_GB2312" w:hAnsi="仿宋_GB2312" w:eastAsia="仿宋_GB2312" w:cs="仿宋_GB2312"/>
          <w:sz w:val="32"/>
          <w:szCs w:val="32"/>
          <w:lang w:val="en-US" w:eastAsia="zh-CN"/>
        </w:rPr>
        <w:t>营收益权、使用权，包含林下经济、经济林、林业碳汇、湿地环境、森林康养、森林旅游、公益林（天然商品林）等非木质经营和获得补偿及入股、托管、合作收益的权利。允许国有林地开展林业经营收益权登记。</w:t>
      </w:r>
    </w:p>
    <w:p w14:paraId="17AC76A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本办法所称林业经营收益权登记，是指经林业经营收益申请人申请，经区林业局审核，市自然资源和规划局昌江分局备案，区人民政府批准，将林业经营收益权利和其他核实事项记载于登记簿并颁发证书的行为。</w:t>
      </w:r>
    </w:p>
    <w:p w14:paraId="6FC86A34">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林业经营收益权登记工作应当遵循改革创新、权能拓展、便民利民、自愿依法的原则。</w:t>
      </w:r>
    </w:p>
    <w:p w14:paraId="577DC13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昌江区人民政府负责核发全区统一的林业经营收益权证书，具体登记缮证工作由区林业局负责办理，市自然资源和规划局昌江分局负责指导、监督全区林业经营收益权登记工作。</w:t>
      </w:r>
    </w:p>
    <w:p w14:paraId="26CAD9A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经营主体在本区范围内可凭林业经营收益权证办理流转交易、质押贷款、项目申报、示范评审和林业资产证明等事项。</w:t>
      </w:r>
    </w:p>
    <w:p w14:paraId="15F259A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登记范围</w:t>
      </w:r>
    </w:p>
    <w:p w14:paraId="6E08A2F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依法开展以下类型林业经营的，可依照本办法规定的类型办理收益权登记：</w:t>
      </w:r>
    </w:p>
    <w:p w14:paraId="1BCAC6E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（一）林下空间种植、养殖经营的；</w:t>
      </w:r>
    </w:p>
    <w:p w14:paraId="4F8CD2F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（二）林果、花、叶、皮、脂、茎等采集经营的；</w:t>
      </w:r>
    </w:p>
    <w:p w14:paraId="4433252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（三）林业碳汇开发经营的；</w:t>
      </w:r>
    </w:p>
    <w:p w14:paraId="5199965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（四）公益林（天然商品林）补偿的；</w:t>
      </w:r>
    </w:p>
    <w:p w14:paraId="43C2C27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（五）森林旅游基地经营的；</w:t>
      </w:r>
    </w:p>
    <w:p w14:paraId="3DBCA86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（六）森林康养基地经营的：</w:t>
      </w:r>
    </w:p>
    <w:p w14:paraId="651456B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（七）湿地资源开发经营的；</w:t>
      </w:r>
    </w:p>
    <w:p w14:paraId="4639158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（八）集体统一经营管理收益量化到户的；</w:t>
      </w:r>
    </w:p>
    <w:p w14:paraId="23332B7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（九）受托管理经营林权的；</w:t>
      </w:r>
    </w:p>
    <w:p w14:paraId="0EC3751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（十）合作经营林权的。</w:t>
      </w:r>
    </w:p>
    <w:p w14:paraId="148B168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亩，权利期限不少于所需从事林业生产经营活动的经营周期。</w:t>
      </w:r>
    </w:p>
    <w:p w14:paraId="0FBD3984">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林业经营收益权有下列情形之一的，不得发证：</w:t>
      </w:r>
    </w:p>
    <w:p w14:paraId="65D3AE8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（一）所在林地未颁发林权证、不动产权证书或不动产登记证明的；</w:t>
      </w:r>
    </w:p>
    <w:p w14:paraId="0D96AA9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（二）申请人已取得林权证或不动产权证书、不动产登记证明的；</w:t>
      </w:r>
    </w:p>
    <w:p w14:paraId="4BF51F5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（三）所在林地权属不清或者权属有争议的；</w:t>
      </w:r>
    </w:p>
    <w:p w14:paraId="74A7B8F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（四）所在林地已抵（质）押且未取得抵（质）押权人同意的；（受让人代为清偿债务消灭抵（质）押权的除外）</w:t>
      </w:r>
    </w:p>
    <w:p w14:paraId="5808B9D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（五）所在林地被司法、公安、纪检监察等行政机关依法查封、冻结的；</w:t>
      </w:r>
    </w:p>
    <w:p w14:paraId="7E09DA7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（六）法律、法规禁止开展林业经营活动的。</w:t>
      </w:r>
    </w:p>
    <w:p w14:paraId="47FBB75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林业经营收益权证应当记载以下事项：</w:t>
      </w:r>
    </w:p>
    <w:p w14:paraId="4EFC518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（一）林业经营收益权所在林地的坐落、界址、面积、用途等自然状况；</w:t>
      </w:r>
    </w:p>
    <w:p w14:paraId="13D7DCA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（二）林业经营收益权的权利主体、登记类型、经营内容、权属来源、权利期限、经营期限、权利变化等权属状况；</w:t>
      </w:r>
    </w:p>
    <w:p w14:paraId="67FB62E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（三）备注栏，主要记载林业经营收益权利被限制、应提示事项；</w:t>
      </w:r>
    </w:p>
    <w:p w14:paraId="684678B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（四）其他相关事项</w:t>
      </w:r>
    </w:p>
    <w:p w14:paraId="1AC4FB9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权利期限以合同载明的期限为准，不得超过权属来源证书的权利期限。</w:t>
      </w:r>
    </w:p>
    <w:p w14:paraId="703EB4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登记程序</w:t>
      </w:r>
    </w:p>
    <w:p w14:paraId="4526947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林业经营收益权登记程序：</w:t>
      </w:r>
    </w:p>
    <w:p w14:paraId="07E76124">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（一）受理。申请人向区林业局递交申请材料，区林业局对收到的申请材料进行审核，材料齐全予以当场受理，材料不齐全予以退回，并一次性书面告知应当补齐补正的材料。</w:t>
      </w:r>
    </w:p>
    <w:p w14:paraId="7D91F56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（二）现场调查。区林业局对林业经营状况的真实性、经营落图进行核实，涉及集体林权的需联合所在乡镇、街道、村委会一同开展现场调查。</w:t>
      </w:r>
    </w:p>
    <w:p w14:paraId="15A9B2A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审核和备案。现场调查后，对不符合规定的予以退回，并书面告知原因；符合相关规定的，于7个工作日内出具审核意见，转区不动产登记中心备案，出具备案意见。区不动产登记中心出具备案意见后，区林业局将申请材料以及审核、备案意见上报至区人民政府审批。</w:t>
      </w:r>
    </w:p>
    <w:p w14:paraId="0608890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（四）登簿发证。经区人民政府审批同意后，向申请人颁发林业经营收益权证。</w:t>
      </w:r>
    </w:p>
    <w:p w14:paraId="21D6A48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（五）区林业局建立林业经营收益权证登记档案。</w:t>
      </w:r>
    </w:p>
    <w:p w14:paraId="74F295B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（六）档案管理。</w:t>
      </w:r>
    </w:p>
    <w:p w14:paraId="08651BD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林业经营收益权登记申请人应当是在本区域内依法开展林业经营的自然人、法人或其他组织。</w:t>
      </w:r>
    </w:p>
    <w:p w14:paraId="305A088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林业经营收益权登记含首次登记、变更登记、转移登记、质押登记、注销登记和其他登记。</w:t>
      </w:r>
    </w:p>
    <w:p w14:paraId="27BB5AF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登记经营方式为股份、托管、合作、租赁等流转类型；经营内容登记具体经营的品种、业态等。</w:t>
      </w:r>
    </w:p>
    <w:p w14:paraId="2770B354">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申请林业经营收益权首次登记的，应当提交下列材料：</w:t>
      </w:r>
    </w:p>
    <w:p w14:paraId="728C4C5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（一）登记申请表。</w:t>
      </w:r>
    </w:p>
    <w:p w14:paraId="6773424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14:paraId="7C05552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（三）权属证明材料。租赁、托管、合作、入股等合同，林权权属证明。</w:t>
      </w:r>
    </w:p>
    <w:p w14:paraId="0FF04A7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（四）在国有林地上申请林业经营收益权登记所需的相关材料，包括权属证明、政府批文或国资部门审批意见、合同等。</w:t>
      </w:r>
    </w:p>
    <w:p w14:paraId="1A8EA048">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发生下列情形之一的，权利人应当向区林业局申请变更登记：（登记变更）</w:t>
      </w:r>
    </w:p>
    <w:p w14:paraId="7990BD6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（一）权利人身份信息变更的；</w:t>
      </w:r>
    </w:p>
    <w:p w14:paraId="7753265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（二）收益权经营内容、经营类型等状况变更的；</w:t>
      </w:r>
    </w:p>
    <w:p w14:paraId="2A9B38C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（三）收益权期限发生变化的；</w:t>
      </w:r>
    </w:p>
    <w:p w14:paraId="07E2E54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（四）其他不涉及权利转移的变更情形。</w:t>
      </w:r>
    </w:p>
    <w:p w14:paraId="3D15FF1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发生下列情形之一的，当事人可以申请转移登记:</w:t>
      </w:r>
    </w:p>
    <w:p w14:paraId="401D6F7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（一）买卖、互换、赠与收益权的；</w:t>
      </w:r>
    </w:p>
    <w:p w14:paraId="2CA5C70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（二）以收益权作价出资（入股）的；</w:t>
      </w:r>
    </w:p>
    <w:p w14:paraId="5800950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（三）收益权的分割、合并导致权利发生转移的；</w:t>
      </w:r>
    </w:p>
    <w:p w14:paraId="079BDAF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（四）继承导致权利发生转移的；</w:t>
      </w:r>
    </w:p>
    <w:p w14:paraId="350ED38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（五）共有人增加或者减少以及共有份额变化的；</w:t>
      </w:r>
    </w:p>
    <w:p w14:paraId="4229F4F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（六）人民法院、仲裁委员会的生效法律文书导致权利发生转移的；</w:t>
      </w:r>
    </w:p>
    <w:p w14:paraId="5803501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（七）其他权利转移情形。</w:t>
      </w:r>
    </w:p>
    <w:p w14:paraId="40CE174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发生下列情形之一的，权利部门依法办理有关注销登记：</w:t>
      </w:r>
    </w:p>
    <w:p w14:paraId="57F27CE6">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（一）承包、租赁、托管、合作等合同已终止的；</w:t>
      </w:r>
    </w:p>
    <w:p w14:paraId="6855516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（二）收益权所在林地被征占用等原因导致收益权灭失的；</w:t>
      </w:r>
    </w:p>
    <w:p w14:paraId="43F2C10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（三）权利人自愿放弃收益权的；</w:t>
      </w:r>
    </w:p>
    <w:p w14:paraId="3C7BA99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（四）法律、法规、规章规定的其他情形。</w:t>
      </w:r>
    </w:p>
    <w:p w14:paraId="6918FCC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申请办理变更、转移、注销登记时，申请人应当提交下列材料：</w:t>
      </w:r>
    </w:p>
    <w:p w14:paraId="4DF4EBE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（一）登记申请表；</w:t>
      </w:r>
    </w:p>
    <w:p w14:paraId="048D5FA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（二）林业经营收益权证原件；</w:t>
      </w:r>
    </w:p>
    <w:p w14:paraId="7A788E8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（三）发生变更、转移、注销登记所列情形的有关证明文件。</w:t>
      </w:r>
    </w:p>
    <w:p w14:paraId="34BF66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质押登记</w:t>
      </w:r>
    </w:p>
    <w:p w14:paraId="1C61A4C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区林业局负责收益权质押登记工作。自然人、法人或其他组织为保障其债权的实现，依法以收益权设定质押的，质押双方当事人应共同书面向区林业局申请办理质押登记。</w:t>
      </w:r>
    </w:p>
    <w:p w14:paraId="2401930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申请收益权质押登记的，当事人应当向区林业局提交下列材料：</w:t>
      </w:r>
    </w:p>
    <w:p w14:paraId="51D03905">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（一）出质人和质权人共同签字或盖章的收益权质押登记申请表；</w:t>
      </w:r>
    </w:p>
    <w:p w14:paraId="6AD28612">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（二）收益权质押合同；</w:t>
      </w:r>
    </w:p>
    <w:p w14:paraId="0CDEA96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（三）双方当事人的身份证明，或当事人签署的相关承诺书；</w:t>
      </w:r>
    </w:p>
    <w:p w14:paraId="4F010A30">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（四）委托代理的，注明委托权限的委托书；</w:t>
      </w:r>
    </w:p>
    <w:p w14:paraId="0C712F0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（五）其他需要提供的材料。</w:t>
      </w:r>
    </w:p>
    <w:p w14:paraId="451F14A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收益权经过资产评估的，当事人还应当提交资产评估报告。</w:t>
      </w:r>
    </w:p>
    <w:p w14:paraId="55A82BE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以收益权出质的，出质人与质权人应当订立书面合同。质押合同可以是单独订立的合同，也可以是主合同中的担保条款。合同应当包括以下与质押登记相关的内容：</w:t>
      </w:r>
    </w:p>
    <w:p w14:paraId="7895A7D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（一）当事人的姓名或名称、地址；</w:t>
      </w:r>
    </w:p>
    <w:p w14:paraId="6F02D3D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（二）收益权证主要信息；</w:t>
      </w:r>
    </w:p>
    <w:p w14:paraId="595F127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（三）被担保债权的种类和数额；</w:t>
      </w:r>
    </w:p>
    <w:p w14:paraId="0EA51ACC">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（四）债务人履行债务的期限；</w:t>
      </w:r>
    </w:p>
    <w:p w14:paraId="40FCDA3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（五）质押担保的范围。</w:t>
      </w:r>
    </w:p>
    <w:p w14:paraId="7F0BFF4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区林业局收到当事人提交的质押登记申请文件，应当予以受理，并自收到之日起5个工作日内进行审查，决定是否予以登记。</w:t>
      </w:r>
    </w:p>
    <w:p w14:paraId="665F1ABA">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收益权质押登记申请经审查合格的，区林业局在收益权证上予以登记。经审查发现不符合登记条件的，区林业局作出不予登记的决定，并书面通知当事人。</w:t>
      </w:r>
    </w:p>
    <w:p w14:paraId="710CB4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登记管理</w:t>
      </w:r>
    </w:p>
    <w:p w14:paraId="6AD9757D">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区林业局应当与市自然资源和规划局昌江分局等相关部门建立协同和数据共享机制，实现林权流转审核、林业经营收益权登记和林权类不动产登记数据推送共享、权利关联，防止一证多卖、一证多押。</w:t>
      </w:r>
    </w:p>
    <w:p w14:paraId="439345CF">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林业经营内容发生变化的，权利人应当及时申请变更登记，确保林业经营收益权证载明信息的准确性。对因未及时申请变更登记造成法律责任和经济损失的，由持证人承担。</w:t>
      </w:r>
    </w:p>
    <w:p w14:paraId="649C662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林业经营收益权证及登记申请表等原始资料不得涂改，确需修改的，应加盖区林业局的更正章。</w:t>
      </w:r>
    </w:p>
    <w:p w14:paraId="6555FC2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发生以下情形之一的，经查证属实，应予以撤销登记：</w:t>
      </w:r>
    </w:p>
    <w:p w14:paraId="4AC042C1">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（一）提供虚假申请材料的；</w:t>
      </w:r>
    </w:p>
    <w:p w14:paraId="0964915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（二）登记发证机关工作人员徇私舞弊发证的；</w:t>
      </w:r>
    </w:p>
    <w:p w14:paraId="2828748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（三）违反本办法规定程序发证的；</w:t>
      </w:r>
    </w:p>
    <w:p w14:paraId="3B807A7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（四）违反法律、法规规定的其他情形。</w:t>
      </w:r>
    </w:p>
    <w:p w14:paraId="7ADD6E1B">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发生本条第（一）款情形的，林业经营收益权证自注销之日起两年内，区林业部门不得受理该权利人申请资格。</w:t>
      </w:r>
    </w:p>
    <w:p w14:paraId="49A54E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14:paraId="5D66B1B3">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林业经营收益权登记工作经费统一纳入区级财政预算，不得向申请人收取任何费用。</w:t>
      </w:r>
    </w:p>
    <w:p w14:paraId="073AFB1E">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本办法由昌江区林业局负责解释。</w:t>
      </w:r>
    </w:p>
    <w:p w14:paraId="12EF6417">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本办法自颁布之日起30日后实行，并依据国家相关政策调整情况及时修订。</w:t>
      </w:r>
    </w:p>
    <w:p w14:paraId="204B9575">
      <w:pPr>
        <w:pStyle w:val="10"/>
        <w:keepNext w:val="0"/>
        <w:keepLines w:val="0"/>
        <w:pageBreakBefore w:val="0"/>
        <w:kinsoku/>
        <w:autoSpaceDE/>
        <w:autoSpaceDN/>
        <w:bidi w:val="0"/>
        <w:spacing w:line="560" w:lineRule="exact"/>
        <w:rPr>
          <w:rFonts w:hint="eastAsia"/>
        </w:rPr>
      </w:pPr>
    </w:p>
    <w:p w14:paraId="55C9A198">
      <w:pPr>
        <w:bidi w:val="0"/>
        <w:ind w:left="0" w:leftChars="0" w:firstLine="0" w:firstLineChars="0"/>
        <w:rPr>
          <w:rFonts w:hint="default"/>
          <w:lang w:val="en-US" w:eastAsia="zh-CN"/>
        </w:rPr>
      </w:pPr>
    </w:p>
    <w:p w14:paraId="497FB9B4">
      <w:pPr>
        <w:bidi w:val="0"/>
        <w:rPr>
          <w:rFonts w:hint="default"/>
          <w:lang w:val="en-US" w:eastAsia="zh-CN"/>
        </w:rPr>
      </w:pPr>
    </w:p>
    <w:p w14:paraId="5DCCE4E8">
      <w:pPr>
        <w:bidi w:val="0"/>
        <w:rPr>
          <w:rFonts w:hint="default"/>
          <w:lang w:val="en-US" w:eastAsia="zh-CN"/>
        </w:rPr>
      </w:pPr>
    </w:p>
    <w:p w14:paraId="7DA2F547">
      <w:pPr>
        <w:bidi w:val="0"/>
        <w:rPr>
          <w:rFonts w:hint="default"/>
          <w:lang w:val="en-US" w:eastAsia="zh-CN"/>
        </w:rPr>
      </w:pPr>
    </w:p>
    <w:p w14:paraId="253204F4">
      <w:pPr>
        <w:bidi w:val="0"/>
        <w:rPr>
          <w:rFonts w:hint="default"/>
          <w:lang w:val="en-US" w:eastAsia="zh-CN"/>
        </w:rPr>
      </w:pPr>
    </w:p>
    <w:p w14:paraId="6A9C754E">
      <w:pPr>
        <w:bidi w:val="0"/>
        <w:rPr>
          <w:rFonts w:hint="default"/>
          <w:lang w:val="en-US" w:eastAsia="zh-CN"/>
        </w:rPr>
      </w:pPr>
    </w:p>
    <w:p w14:paraId="440EA6FB">
      <w:pPr>
        <w:bidi w:val="0"/>
        <w:rPr>
          <w:rFonts w:hint="default"/>
          <w:lang w:val="en-US" w:eastAsia="zh-CN"/>
        </w:rPr>
      </w:pPr>
    </w:p>
    <w:p w14:paraId="7CD72CB3">
      <w:pPr>
        <w:bidi w:val="0"/>
        <w:rPr>
          <w:rFonts w:hint="default"/>
          <w:lang w:val="en-US" w:eastAsia="zh-CN"/>
        </w:rPr>
      </w:pPr>
    </w:p>
    <w:p w14:paraId="35AFAE62">
      <w:pPr>
        <w:bidi w:val="0"/>
        <w:rPr>
          <w:rFonts w:hint="default"/>
          <w:lang w:val="en-US" w:eastAsia="zh-CN"/>
        </w:rPr>
      </w:pPr>
    </w:p>
    <w:p w14:paraId="7744A06D">
      <w:pPr>
        <w:pBdr>
          <w:bottom w:val="none" w:color="auto" w:sz="0" w:space="0"/>
        </w:pBdr>
        <w:bidi w:val="0"/>
        <w:ind w:left="0" w:leftChars="0" w:firstLine="0" w:firstLineChars="0"/>
        <w:rPr>
          <w:rFonts w:hint="default"/>
          <w:lang w:val="en-US" w:eastAsia="zh-CN"/>
        </w:rPr>
      </w:pPr>
    </w:p>
    <w:p w14:paraId="44736D8C">
      <w:pPr>
        <w:pBdr>
          <w:top w:val="single" w:color="auto" w:sz="4" w:space="0"/>
          <w:bottom w:val="single" w:color="auto" w:sz="4" w:space="0"/>
        </w:pBdr>
        <w:bidi w:val="0"/>
        <w:ind w:left="0" w:leftChars="0" w:firstLine="0" w:firstLineChars="0"/>
        <w:jc w:val="left"/>
        <w:rPr>
          <w:rFonts w:hint="default" w:cs="Times New Roman"/>
          <w:kern w:val="2"/>
          <w:sz w:val="32"/>
          <w:szCs w:val="24"/>
          <w:lang w:val="en-US" w:eastAsia="zh-CN" w:bidi="ar-SA"/>
        </w:rPr>
      </w:pPr>
      <w:r>
        <w:rPr>
          <w:rFonts w:hint="eastAsia" w:ascii="仿宋_GB2312" w:hAnsi="仿宋_GB2312" w:eastAsia="仿宋_GB2312" w:cs="仿宋_GB2312"/>
          <w:lang w:val="en-US" w:eastAsia="zh-CN"/>
        </w:rPr>
        <w:t>昌江区人民政府办公室                  2025年7月21日印发</w:t>
      </w:r>
    </w:p>
    <w:sectPr>
      <w:pgSz w:w="11906" w:h="16838"/>
      <w:pgMar w:top="1984" w:right="1304" w:bottom="1871"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panose1 w:val="02020500000000000000"/>
    <w:charset w:val="86"/>
    <w:family w:val="auto"/>
    <w:pitch w:val="default"/>
    <w:sig w:usb0="A00002FF" w:usb1="3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ECF2">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306A7"/>
    <w:rsid w:val="02925D87"/>
    <w:rsid w:val="02FA1A1E"/>
    <w:rsid w:val="06112F47"/>
    <w:rsid w:val="07507653"/>
    <w:rsid w:val="07E70B98"/>
    <w:rsid w:val="07EC7714"/>
    <w:rsid w:val="08236671"/>
    <w:rsid w:val="0BE612CD"/>
    <w:rsid w:val="0D322727"/>
    <w:rsid w:val="0DE940E8"/>
    <w:rsid w:val="0E4D3735"/>
    <w:rsid w:val="125E663E"/>
    <w:rsid w:val="171319D1"/>
    <w:rsid w:val="1D0F08F2"/>
    <w:rsid w:val="20E34C09"/>
    <w:rsid w:val="23F319F7"/>
    <w:rsid w:val="267855C2"/>
    <w:rsid w:val="28C75431"/>
    <w:rsid w:val="2FE246E0"/>
    <w:rsid w:val="33EB540C"/>
    <w:rsid w:val="35F33BA5"/>
    <w:rsid w:val="380A7A30"/>
    <w:rsid w:val="38E710A0"/>
    <w:rsid w:val="3B5A42BF"/>
    <w:rsid w:val="3CAE34DC"/>
    <w:rsid w:val="3EA40E16"/>
    <w:rsid w:val="3EDC5FE5"/>
    <w:rsid w:val="3F945D31"/>
    <w:rsid w:val="3FD4066F"/>
    <w:rsid w:val="400E70F3"/>
    <w:rsid w:val="43277352"/>
    <w:rsid w:val="46A96469"/>
    <w:rsid w:val="46EC18EF"/>
    <w:rsid w:val="481F794B"/>
    <w:rsid w:val="4A195F36"/>
    <w:rsid w:val="4B761BF3"/>
    <w:rsid w:val="4CC4602D"/>
    <w:rsid w:val="5249625D"/>
    <w:rsid w:val="544306A7"/>
    <w:rsid w:val="573645EB"/>
    <w:rsid w:val="5C532425"/>
    <w:rsid w:val="5EE96115"/>
    <w:rsid w:val="65BD407D"/>
    <w:rsid w:val="6BED4A44"/>
    <w:rsid w:val="6CC00FF0"/>
    <w:rsid w:val="6D11684E"/>
    <w:rsid w:val="6E466E3F"/>
    <w:rsid w:val="6EBE2B5A"/>
    <w:rsid w:val="73B81652"/>
    <w:rsid w:val="760522A8"/>
    <w:rsid w:val="761D7B63"/>
    <w:rsid w:val="76E42104"/>
    <w:rsid w:val="77D6135A"/>
    <w:rsid w:val="7A6A59C7"/>
    <w:rsid w:val="7C014C59"/>
    <w:rsid w:val="7C4E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kern w:val="0"/>
      <w:sz w:val="20"/>
      <w:szCs w:val="24"/>
    </w:rPr>
  </w:style>
  <w:style w:type="paragraph" w:customStyle="1" w:styleId="3">
    <w:name w:val="p0"/>
    <w:basedOn w:val="1"/>
    <w:qFormat/>
    <w:uiPriority w:val="0"/>
    <w:pPr>
      <w:widowControl/>
    </w:pPr>
    <w:rPr>
      <w:rFonts w:ascii="等线" w:hAnsi="等线" w:cs="宋体"/>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pBdr>
        <w:top w:val="none" w:color="auto" w:sz="0" w:space="0"/>
        <w:left w:val="none" w:color="auto" w:sz="0" w:space="0"/>
        <w:bottom w:val="none" w:color="auto" w:sz="0" w:space="0"/>
        <w:right w:val="none" w:color="auto" w:sz="0" w:space="0"/>
      </w:pBdr>
      <w:shd w:val="clear" w:fill="FFFFFF"/>
      <w:spacing w:line="560" w:lineRule="exact"/>
      <w:ind w:firstLine="880" w:firstLineChars="200"/>
    </w:pPr>
    <w:rPr>
      <w:rFonts w:ascii="仿宋_GB2312" w:hAnsi="仿宋_GB2312" w:eastAsia="仿宋_GB2312" w:cs="仿宋_GB2312"/>
      <w:kern w:val="0"/>
      <w:sz w:val="32"/>
      <w:szCs w:val="32"/>
      <w:lang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常用样式（方正仿宋简）"/>
    <w:basedOn w:val="1"/>
    <w:unhideWhenUsed/>
    <w:qFormat/>
    <w:uiPriority w:val="0"/>
    <w:pPr>
      <w:spacing w:line="560" w:lineRule="exact"/>
      <w:ind w:firstLine="640" w:firstLineChars="200"/>
    </w:pPr>
    <w:rPr>
      <w:rFonts w:ascii="Calibri" w:hAnsi="Calibri" w:eastAsia="方正仿宋简体"/>
      <w:sz w:val="32"/>
    </w:rPr>
  </w:style>
  <w:style w:type="paragraph" w:customStyle="1" w:styleId="11">
    <w:name w:val="正文文本缩进 31"/>
    <w:basedOn w:val="1"/>
    <w:qFormat/>
    <w:uiPriority w:val="0"/>
    <w:pPr>
      <w:spacing w:before="100" w:beforeAutospacing="1" w:after="100" w:afterAutospacing="1"/>
      <w:ind w:left="200" w:leftChars="200"/>
    </w:pPr>
    <w:rPr>
      <w:rFonts w:ascii="Calibri" w:hAnsi="Calibri" w:eastAsia="仿宋" w:cs="Times New Roman"/>
      <w:sz w:val="16"/>
      <w:szCs w:val="16"/>
    </w:rPr>
  </w:style>
  <w:style w:type="paragraph" w:customStyle="1" w:styleId="12">
    <w:name w:val="正文文本1"/>
    <w:basedOn w:val="1"/>
    <w:qFormat/>
    <w:uiPriority w:val="0"/>
    <w:pPr>
      <w:widowControl w:val="0"/>
      <w:shd w:val="clear" w:color="auto" w:fill="auto"/>
      <w:spacing w:line="398" w:lineRule="auto"/>
      <w:ind w:firstLine="400"/>
    </w:pPr>
    <w:rPr>
      <w:rFonts w:ascii="宋体" w:hAnsi="宋体" w:eastAsia="宋体" w:cs="宋体"/>
      <w:sz w:val="30"/>
      <w:szCs w:val="30"/>
      <w:u w:val="none"/>
      <w:lang w:val="zh-CN" w:eastAsia="zh-CN" w:bidi="zh-CN"/>
    </w:rPr>
  </w:style>
  <w:style w:type="paragraph" w:customStyle="1" w:styleId="13">
    <w:name w:val="正文文本 (2)"/>
    <w:basedOn w:val="1"/>
    <w:qFormat/>
    <w:uiPriority w:val="0"/>
    <w:pPr>
      <w:widowControl w:val="0"/>
      <w:shd w:val="clear" w:color="auto" w:fill="auto"/>
      <w:spacing w:after="140" w:line="566" w:lineRule="exact"/>
      <w:jc w:val="center"/>
    </w:pPr>
    <w:rPr>
      <w:rFonts w:ascii="黑体" w:hAnsi="黑体" w:eastAsia="黑体" w:cs="黑体"/>
      <w:sz w:val="30"/>
      <w:szCs w:val="3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3692</Words>
  <Characters>3705</Characters>
  <Lines>0</Lines>
  <Paragraphs>0</Paragraphs>
  <TotalTime>4</TotalTime>
  <ScaleCrop>false</ScaleCrop>
  <LinksUpToDate>false</LinksUpToDate>
  <CharactersWithSpaces>3798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2024-12-06T09:50:00Z</dcterms:created>
  <dc:creator>道道</dc:creator>
  <cp:lastModifiedBy>白真安</cp:lastModifiedBy>
  <cp:lastPrinted>2025-08-04T08:10:52Z</cp:lastPrinted>
  <dcterms:modified xsi:type="dcterms:W3CDTF">2025-08-04T08:15:20Z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A3722FBC470D40AEBD40EB3DFDE9639B_13</vt:lpwstr>
  </property>
  <property fmtid="{D5CDD505-2E9C-101B-9397-08002B2CF9AE}" pid="4" name="KSOTemplateDocerSaveRecord">
    <vt:lpwstr>eyJoZGlkIjoiZmNmNWMwMzM0ODgwMWJlYjU1NGRjMzM1NDBlYmEyNjMiLCJ1c2VySWQiOiI0ODE0MTE5MTcifQ==</vt:lpwstr>
  </property>
</Properties>
</file>