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0DF1C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关于《昌江区科技奖励与后补助暂行办法》修订的起草说明</w:t>
      </w:r>
    </w:p>
    <w:p w14:paraId="4C4877E6">
      <w:pPr>
        <w:ind w:firstLine="555"/>
        <w:jc w:val="both"/>
        <w:rPr>
          <w:rFonts w:hint="eastAsia" w:ascii="新宋体" w:hAnsi="新宋体" w:eastAsia="新宋体" w:cs="新宋体"/>
          <w:sz w:val="30"/>
          <w:szCs w:val="30"/>
          <w:lang w:val="en-US" w:eastAsia="zh-CN"/>
        </w:rPr>
      </w:pPr>
    </w:p>
    <w:p w14:paraId="1FA9969D">
      <w:pPr>
        <w:ind w:firstLine="555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为深入实施创新驱动发展战略，进一步完善科技创新体制机制，构建我区科技管理治理体系建设，根据国家、江西省和景德镇市有关科研项目和财政科技计划改革的文件精神，结合昌江区实际，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保留《昌府字[2018]13号文中》中关于区政府每年安排200万资金用于支持我区企业提升科技创新能力，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并对2018年制定的《昌江区科技奖励与后补助暂行办法》进行修订，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  <w:bookmarkStart w:id="0" w:name="_GoBack"/>
      <w:bookmarkEnd w:id="0"/>
    </w:p>
    <w:p w14:paraId="664F36A8"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一、文件制定的必要性和基本情况</w:t>
      </w:r>
    </w:p>
    <w:p w14:paraId="0AB769C2">
      <w:pPr>
        <w:ind w:firstLine="555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区自2018年颁发了《昌江区科技奖励与后补助暂行办法》以来，一直都没有进行修订，随着社会的发展，老办法已经难以适应当前我区社会经济的快速发展，原来制定办法的上级政策文件依据有的已经作废，有的也已经进行了多次修订。上级部门近年来陆续出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《江西省科技成果产业化实施方案(试行)》《关于加快江西省新型研发机构发展的十条措施》《推动科技型企业高质量发展的若干措施》《江西省科学技术奖励办法实施细则》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《景德镇市制造业重点产业链现代化建设行动方案（2024—2026年）》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关于推进大院大所合作增强科技创新驱动力的实施意见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《景德镇市科技奖励与后补助暂行办法》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等规章制度，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因此，科技局根据现行有关科技创新文件精神，结合我区实际情况，并参考了我市其他县区最新的科技奖励政策情况。对《昌江区科技奖励与后补助暂行办法》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修改完善和重新出台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34FD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二、文件起草过程</w:t>
      </w:r>
    </w:p>
    <w:p w14:paraId="3290B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在认真学习国家、省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有关政策文件精神,梳理现行政策措施,深入调查研究的基础上,结合我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工作实际,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对该文件进行修订。经科技局办公室会议研究，结合上级部门最新文件内容要求，对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《昌江区科技奖励与后补助暂行办法》进行修订，征求区财政局、区发改委等相关单位的意见。于2025年1月6日至2025年2月6日，在区政府政务公开网站向全社会征求意见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报区市监局进行了公平竞争审查，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司法局进行了合法性审核，根据意见进行了修改完善。</w:t>
      </w:r>
    </w:p>
    <w:p w14:paraId="587AA04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文件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制定依据</w:t>
      </w:r>
    </w:p>
    <w:p w14:paraId="3C30B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1.《江西省科技成果产业化实施方案(试行)》（赣府厅字〔2023〕7号）</w:t>
      </w:r>
    </w:p>
    <w:p w14:paraId="22B6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2.《关于加快江西省新型研发机构发展的十条措施》（赣府字〔2021〕57号）</w:t>
      </w:r>
    </w:p>
    <w:p w14:paraId="07D2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3.《推动科技型企业高质量发展的若干措施》（赣科规子〔2022〕4号）</w:t>
      </w:r>
    </w:p>
    <w:p w14:paraId="5D50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4.《江西省科学技术奖励办法实施细则》（赣科规子〔2024〕7号</w:t>
      </w:r>
    </w:p>
    <w:p w14:paraId="7DF1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5.《景德镇市制造业重点产业链现代化建设行动方案（2024—2026年）》（景府发〔2024〕1号）</w:t>
      </w:r>
    </w:p>
    <w:p w14:paraId="0ABE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6.《关于推进大院大所合作增强科技创新驱动力的实施意见》（景府发〔2023〕1号）</w:t>
      </w:r>
    </w:p>
    <w:p w14:paraId="1B67E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7.《景德镇市科技奖励与后补助暂行办法》（景科字〔2023〕41号）</w:t>
      </w:r>
    </w:p>
    <w:p w14:paraId="7C07C5C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、文件主要内容</w:t>
      </w:r>
    </w:p>
    <w:p w14:paraId="2E9D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第一章资金安排、奖励范围、程序。明确了奖励资金来源、奖励范围以及规定了奖励期限和申请流程。</w:t>
      </w:r>
    </w:p>
    <w:p w14:paraId="55BB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第二章奖励资助内容及标准。增加了资助内容，明确了可以获得奖励的标准并修改了部分奖励金额。</w:t>
      </w:r>
    </w:p>
    <w:p w14:paraId="0279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第三章组织实施。明确了该文件内容实施的主体责任，完善了相关机制以及工作内容。</w:t>
      </w:r>
    </w:p>
    <w:p w14:paraId="353CE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新宋体" w:hAnsi="新宋体" w:eastAsia="新宋体" w:cs="新宋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第四章附则。本办法自发布之日起施行，同时、原办法作废。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NTkzMDAwMWQ4YWRiYTFlOTk5MWFhNTVhMGI0ZDYifQ=="/>
  </w:docVars>
  <w:rsids>
    <w:rsidRoot w:val="2F9D11AD"/>
    <w:rsid w:val="0D7731A8"/>
    <w:rsid w:val="23157C15"/>
    <w:rsid w:val="23BD035E"/>
    <w:rsid w:val="23F214DF"/>
    <w:rsid w:val="256346CE"/>
    <w:rsid w:val="2F9D11AD"/>
    <w:rsid w:val="3FF3391E"/>
    <w:rsid w:val="4AA432FA"/>
    <w:rsid w:val="4D2B031B"/>
    <w:rsid w:val="53E977FC"/>
    <w:rsid w:val="5BD76A3D"/>
    <w:rsid w:val="5F212CA2"/>
    <w:rsid w:val="5F35203A"/>
    <w:rsid w:val="62C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1168</Words>
  <Characters>1231</Characters>
  <Lines>0</Lines>
  <Paragraphs>0</Paragraphs>
  <TotalTime>4</TotalTime>
  <ScaleCrop>false</ScaleCrop>
  <LinksUpToDate>false</LinksUpToDate>
  <CharactersWithSpaces>1231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2025-02-07T05:14:00Z</dcterms:created>
  <dc:creator>Mr blue</dc:creator>
  <cp:lastModifiedBy>Mr blue</cp:lastModifiedBy>
  <cp:lastPrinted>2025-02-20T07:29:00Z</cp:lastPrinted>
  <dcterms:modified xsi:type="dcterms:W3CDTF">2025-09-03T02:55:57Z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EE89D0D65FC34E689A6628F72E751522_13</vt:lpwstr>
  </property>
  <property fmtid="{D5CDD505-2E9C-101B-9397-08002B2CF9AE}" pid="4" name="KSOTemplateDocerSaveRecord">
    <vt:lpwstr>eyJoZGlkIjoiNWRiZGViYzI4MmFiZDU3N2UwNmY2N2I0ZDJiOTQ3MTQiLCJ1c2VySWQiOiIyNjUwNDAwOTEifQ==</vt:lpwstr>
  </property>
</Properties>
</file>