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36"/>
        </w:rPr>
      </w:pPr>
      <w:bookmarkStart w:id="0" w:name="bookmark7"/>
      <w:bookmarkStart w:id="1" w:name="bookmark8"/>
      <w:bookmarkStart w:id="2" w:name="bookmark6"/>
      <w:r>
        <w:rPr>
          <w:rFonts w:eastAsia="黑体"/>
          <w:sz w:val="36"/>
        </w:rPr>
        <w:pict>
          <v:shape id="_x0000_i1025" o:spt="136" type="#_x0000_t136" style="height:73.25pt;width:403.85pt;" fillcolor="#FF0000" filled="t" coordsize="21600,21600">
            <v:path/>
            <v:fill on="t" focussize="0,0"/>
            <v:stroke weight="1.5pt" color="#FF0000"/>
            <v:imagedata o:title=""/>
            <o:lock v:ext="edit"/>
            <v:textpath on="t" fitshape="t" fitpath="t" trim="t" xscale="f" string="中共昌江区委农村工作领导小组办公室" style="font-family:宋体;font-size:36pt;v-text-align:center;"/>
            <w10:wrap type="none"/>
            <w10:anchorlock/>
          </v:shape>
        </w:pict>
      </w:r>
    </w:p>
    <w:p>
      <w:pPr>
        <w:pStyle w:val="2"/>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仿宋" w:hAnsi="仿宋" w:eastAsia="仿宋"/>
          <w:color w:val="FF0000"/>
          <w:sz w:val="32"/>
          <w:szCs w:val="32"/>
          <w:u w:val="single"/>
        </w:rPr>
      </w:pPr>
      <w:r>
        <w:rPr>
          <w:rFonts w:hint="eastAsia" w:ascii="仿宋" w:hAnsi="仿宋" w:eastAsia="仿宋"/>
          <w:sz w:val="32"/>
          <w:szCs w:val="32"/>
        </w:rPr>
        <w:t>昌农办字〔2021〕</w:t>
      </w:r>
      <w:r>
        <w:rPr>
          <w:rFonts w:hint="eastAsia" w:ascii="仿宋" w:hAnsi="仿宋" w:eastAsia="仿宋"/>
          <w:sz w:val="32"/>
          <w:szCs w:val="32"/>
          <w:lang w:val="en-US" w:eastAsia="zh-CN"/>
        </w:rPr>
        <w:t>26</w:t>
      </w:r>
      <w:r>
        <w:rPr>
          <w:rFonts w:hint="eastAsia" w:ascii="仿宋" w:hAnsi="仿宋" w:eastAsia="仿宋"/>
          <w:sz w:val="32"/>
          <w:szCs w:val="32"/>
        </w:rPr>
        <w:t xml:space="preserve">号      </w:t>
      </w:r>
      <w:r>
        <w:rPr>
          <w:rFonts w:ascii="仿宋" w:hAnsi="仿宋" w:eastAsia="仿宋"/>
          <w:color w:val="FF0000"/>
          <w:sz w:val="32"/>
          <w:szCs w:val="32"/>
          <w:u w:val="single"/>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387985</wp:posOffset>
                </wp:positionV>
                <wp:extent cx="5382895" cy="635"/>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382895" cy="635"/>
                        </a:xfrm>
                        <a:prstGeom prst="straightConnector1">
                          <a:avLst/>
                        </a:prstGeom>
                        <a:ln w="158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45pt;margin-top:30.55pt;height:0.05pt;width:423.85pt;z-index:251659264;mso-width-relative:page;mso-height-relative:page;" filled="f" stroked="t" coordsize="21600,21600" o:gfxdata="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1M0YPWAAAABwEAAA8AAAAAAAAAAQAgAAAAIgAAAGRycy9kb3du&#10;cmV2LnhtbFBLAQIUABQAAAAIAIdO4kDdaItWAQIAAO8DAAAOAAAAAAAAAAEAIAAAACUBAABkcnMv&#10;ZTJvRG9jLnhtbFBLBQYAAAAABgAGAFkBAACYBQAAAAA=&#10;">
                <v:fill on="f" focussize="0,0"/>
                <v:stroke weight="1.25pt" color="#FF0000" joinstyle="round"/>
                <v:imagedata o:title=""/>
                <o:lock v:ext="edit" aspectratio="f"/>
              </v:shape>
            </w:pict>
          </mc:Fallback>
        </mc:AlternateContent>
      </w:r>
    </w:p>
    <w:p>
      <w:pPr>
        <w:pStyle w:val="7"/>
        <w:keepNext/>
        <w:keepLines/>
        <w:widowControl w:val="0"/>
        <w:shd w:val="clear" w:color="auto" w:fill="auto"/>
        <w:bidi w:val="0"/>
        <w:spacing w:before="340" w:after="220" w:line="756" w:lineRule="exact"/>
        <w:ind w:left="0" w:right="0" w:firstLine="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000000"/>
          <w:spacing w:val="0"/>
          <w:w w:val="100"/>
          <w:position w:val="0"/>
          <w:sz w:val="44"/>
          <w:szCs w:val="44"/>
          <w:lang w:eastAsia="zh-CN"/>
        </w:rPr>
        <w:t>昌江区</w:t>
      </w:r>
      <w:r>
        <w:rPr>
          <w:rFonts w:hint="eastAsia" w:asciiTheme="majorEastAsia" w:hAnsiTheme="majorEastAsia" w:eastAsiaTheme="majorEastAsia" w:cstheme="majorEastAsia"/>
          <w:b/>
          <w:bCs/>
          <w:color w:val="000000"/>
          <w:spacing w:val="0"/>
          <w:w w:val="100"/>
          <w:position w:val="0"/>
          <w:sz w:val="44"/>
          <w:szCs w:val="44"/>
          <w:lang w:val="zh-CN" w:eastAsia="zh-CN" w:bidi="zh-CN"/>
        </w:rPr>
        <w:t>“十</w:t>
      </w:r>
      <w:r>
        <w:rPr>
          <w:rFonts w:hint="eastAsia" w:asciiTheme="majorEastAsia" w:hAnsiTheme="majorEastAsia" w:eastAsiaTheme="majorEastAsia" w:cstheme="majorEastAsia"/>
          <w:b/>
          <w:bCs/>
          <w:color w:val="000000"/>
          <w:spacing w:val="0"/>
          <w:w w:val="100"/>
          <w:position w:val="0"/>
          <w:sz w:val="44"/>
          <w:szCs w:val="44"/>
        </w:rPr>
        <w:t>四五</w:t>
      </w:r>
      <w:r>
        <w:rPr>
          <w:rFonts w:hint="eastAsia" w:asciiTheme="majorEastAsia" w:hAnsiTheme="majorEastAsia" w:eastAsiaTheme="majorEastAsia" w:cstheme="majorEastAsia"/>
          <w:b/>
          <w:bCs/>
          <w:color w:val="000000"/>
          <w:spacing w:val="0"/>
          <w:w w:val="100"/>
          <w:position w:val="0"/>
          <w:sz w:val="44"/>
          <w:szCs w:val="44"/>
          <w:lang w:val="zh-CN" w:eastAsia="zh-CN" w:bidi="zh-CN"/>
        </w:rPr>
        <w:t>”区定</w:t>
      </w:r>
      <w:r>
        <w:rPr>
          <w:rFonts w:hint="eastAsia" w:asciiTheme="majorEastAsia" w:hAnsiTheme="majorEastAsia" w:eastAsiaTheme="majorEastAsia" w:cstheme="majorEastAsia"/>
          <w:b/>
          <w:bCs/>
          <w:color w:val="000000"/>
          <w:spacing w:val="0"/>
          <w:w w:val="100"/>
          <w:position w:val="0"/>
          <w:sz w:val="44"/>
          <w:szCs w:val="44"/>
        </w:rPr>
        <w:t>乡村振兴重点</w:t>
      </w:r>
      <w:r>
        <w:rPr>
          <w:rFonts w:hint="eastAsia" w:asciiTheme="majorEastAsia" w:hAnsiTheme="majorEastAsia" w:eastAsiaTheme="majorEastAsia" w:cstheme="majorEastAsia"/>
          <w:b/>
          <w:bCs/>
          <w:color w:val="000000"/>
          <w:spacing w:val="0"/>
          <w:w w:val="100"/>
          <w:position w:val="0"/>
          <w:sz w:val="44"/>
          <w:szCs w:val="44"/>
        </w:rPr>
        <w:br w:type="textWrapping"/>
      </w:r>
      <w:r>
        <w:rPr>
          <w:rFonts w:hint="eastAsia" w:asciiTheme="majorEastAsia" w:hAnsiTheme="majorEastAsia" w:eastAsiaTheme="majorEastAsia" w:cstheme="majorEastAsia"/>
          <w:b/>
          <w:bCs/>
          <w:color w:val="000000"/>
          <w:spacing w:val="0"/>
          <w:w w:val="100"/>
          <w:position w:val="0"/>
          <w:sz w:val="44"/>
          <w:szCs w:val="44"/>
        </w:rPr>
        <w:t>帮扶村工作实施方案</w:t>
      </w:r>
      <w:bookmarkEnd w:id="0"/>
      <w:bookmarkEnd w:id="1"/>
      <w:bookmarkEnd w:id="2"/>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78"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为深入贯彻党中央、国务院</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省委、省政府</w:t>
      </w:r>
      <w:r>
        <w:rPr>
          <w:rFonts w:hint="eastAsia" w:ascii="仿宋" w:hAnsi="仿宋" w:eastAsia="仿宋" w:cs="仿宋"/>
          <w:color w:val="000000"/>
          <w:spacing w:val="0"/>
          <w:w w:val="100"/>
          <w:position w:val="0"/>
          <w:sz w:val="32"/>
          <w:szCs w:val="32"/>
          <w:lang w:eastAsia="zh-CN"/>
        </w:rPr>
        <w:t>和市委、市政府</w:t>
      </w:r>
      <w:r>
        <w:rPr>
          <w:rFonts w:hint="eastAsia" w:ascii="仿宋" w:hAnsi="仿宋" w:eastAsia="仿宋" w:cs="仿宋"/>
          <w:color w:val="000000"/>
          <w:spacing w:val="0"/>
          <w:w w:val="100"/>
          <w:position w:val="0"/>
          <w:sz w:val="32"/>
          <w:szCs w:val="32"/>
        </w:rPr>
        <w:t>巩固拓展脱贫攻坚成果同乡村振兴有效衔接工作的决策部署，按照《中共中央、国务院关于实现巩固拓展脱贫攻坚成果同乡村振兴有效街接的意见</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（中发</w:t>
      </w:r>
      <w:r>
        <w:rPr>
          <w:rFonts w:hint="eastAsia" w:ascii="仿宋" w:hAnsi="仿宋" w:eastAsia="仿宋" w:cs="仿宋"/>
          <w:color w:val="000000"/>
          <w:spacing w:val="0"/>
          <w:w w:val="100"/>
          <w:position w:val="0"/>
          <w:sz w:val="32"/>
          <w:szCs w:val="32"/>
          <w:lang w:val="en-US" w:eastAsia="en-US" w:bidi="en-US"/>
        </w:rPr>
        <w:t>〔2020〕30</w:t>
      </w:r>
      <w:r>
        <w:rPr>
          <w:rFonts w:hint="eastAsia" w:ascii="仿宋" w:hAnsi="仿宋" w:eastAsia="仿宋" w:cs="仿宋"/>
          <w:color w:val="000000"/>
          <w:spacing w:val="0"/>
          <w:w w:val="100"/>
          <w:position w:val="0"/>
          <w:sz w:val="32"/>
          <w:szCs w:val="32"/>
        </w:rPr>
        <w:t>号）、《中共江西省委、江西省人民政府关于实现巩固拓展脱贫攻坚成果同乡村振兴有效衔接的实施意见》（赣发</w:t>
      </w:r>
      <w:r>
        <w:rPr>
          <w:rFonts w:hint="eastAsia" w:ascii="仿宋" w:hAnsi="仿宋" w:eastAsia="仿宋" w:cs="仿宋"/>
          <w:color w:val="000000"/>
          <w:spacing w:val="0"/>
          <w:w w:val="100"/>
          <w:position w:val="0"/>
          <w:sz w:val="32"/>
          <w:szCs w:val="32"/>
          <w:lang w:val="en-US" w:eastAsia="en-US" w:bidi="en-US"/>
        </w:rPr>
        <w:t>〔202</w:t>
      </w:r>
      <w:r>
        <w:rPr>
          <w:rFonts w:hint="eastAsia" w:ascii="仿宋" w:hAnsi="仿宋" w:eastAsia="仿宋" w:cs="仿宋"/>
          <w:color w:val="000000"/>
          <w:spacing w:val="0"/>
          <w:w w:val="100"/>
          <w:position w:val="0"/>
          <w:sz w:val="32"/>
          <w:szCs w:val="32"/>
          <w:lang w:val="en-US" w:eastAsia="zh-CN" w:bidi="en-US"/>
        </w:rPr>
        <w:t>1</w:t>
      </w:r>
      <w:r>
        <w:rPr>
          <w:rFonts w:hint="eastAsia" w:ascii="仿宋" w:hAnsi="仿宋" w:eastAsia="仿宋" w:cs="仿宋"/>
          <w:color w:val="000000"/>
          <w:spacing w:val="0"/>
          <w:w w:val="100"/>
          <w:position w:val="0"/>
          <w:sz w:val="32"/>
          <w:szCs w:val="32"/>
          <w:lang w:val="en-US" w:eastAsia="en-US" w:bidi="en-US"/>
        </w:rPr>
        <w:t>〕</w:t>
      </w:r>
      <w:r>
        <w:rPr>
          <w:rFonts w:hint="eastAsia" w:ascii="仿宋" w:hAnsi="仿宋" w:eastAsia="仿宋" w:cs="仿宋"/>
          <w:color w:val="000000"/>
          <w:spacing w:val="0"/>
          <w:w w:val="100"/>
          <w:position w:val="0"/>
          <w:sz w:val="32"/>
          <w:szCs w:val="32"/>
          <w:lang w:val="en-US" w:eastAsia="zh-CN" w:bidi="en-US"/>
        </w:rPr>
        <w:t>6</w:t>
      </w:r>
      <w:r>
        <w:rPr>
          <w:rFonts w:hint="eastAsia" w:ascii="仿宋" w:hAnsi="仿宋" w:eastAsia="仿宋" w:cs="仿宋"/>
          <w:color w:val="000000"/>
          <w:spacing w:val="0"/>
          <w:w w:val="100"/>
          <w:position w:val="0"/>
          <w:sz w:val="32"/>
          <w:szCs w:val="32"/>
        </w:rPr>
        <w:t>号）要求，稳步推进全</w:t>
      </w:r>
      <w:r>
        <w:rPr>
          <w:rFonts w:hint="eastAsia" w:ascii="仿宋" w:hAnsi="仿宋" w:eastAsia="仿宋" w:cs="仿宋"/>
          <w:color w:val="000000"/>
          <w:spacing w:val="0"/>
          <w:w w:val="100"/>
          <w:position w:val="0"/>
          <w:sz w:val="32"/>
          <w:szCs w:val="32"/>
          <w:lang w:eastAsia="zh-CN"/>
        </w:rPr>
        <w:t>区</w:t>
      </w:r>
      <w:r>
        <w:rPr>
          <w:rFonts w:hint="eastAsia" w:ascii="仿宋" w:hAnsi="仿宋" w:eastAsia="仿宋" w:cs="仿宋"/>
          <w:color w:val="000000"/>
          <w:spacing w:val="0"/>
          <w:w w:val="100"/>
          <w:position w:val="0"/>
          <w:sz w:val="32"/>
          <w:szCs w:val="32"/>
          <w:lang w:val="zh-CN" w:eastAsia="zh-CN" w:bidi="zh-CN"/>
        </w:rPr>
        <w:t>“十四</w:t>
      </w:r>
      <w:r>
        <w:rPr>
          <w:rFonts w:hint="eastAsia" w:ascii="仿宋" w:hAnsi="仿宋" w:eastAsia="仿宋" w:cs="仿宋"/>
          <w:color w:val="000000"/>
          <w:spacing w:val="0"/>
          <w:w w:val="100"/>
          <w:position w:val="0"/>
          <w:sz w:val="32"/>
          <w:szCs w:val="32"/>
        </w:rPr>
        <w:t>五”</w:t>
      </w:r>
      <w:r>
        <w:rPr>
          <w:rFonts w:hint="eastAsia" w:ascii="仿宋" w:hAnsi="仿宋" w:eastAsia="仿宋" w:cs="仿宋"/>
          <w:color w:val="000000"/>
          <w:spacing w:val="0"/>
          <w:w w:val="100"/>
          <w:position w:val="0"/>
          <w:sz w:val="32"/>
          <w:szCs w:val="32"/>
          <w:lang w:eastAsia="zh-CN"/>
        </w:rPr>
        <w:t>区</w:t>
      </w:r>
      <w:r>
        <w:rPr>
          <w:rFonts w:hint="eastAsia" w:ascii="仿宋" w:hAnsi="仿宋" w:eastAsia="仿宋" w:cs="仿宋"/>
          <w:color w:val="000000"/>
          <w:spacing w:val="0"/>
          <w:w w:val="100"/>
          <w:position w:val="0"/>
          <w:sz w:val="32"/>
          <w:szCs w:val="32"/>
        </w:rPr>
        <w:t>定乡村振兴重点帮扶村工作，着力打造彰显产业兴旺之美、自然生态之美、文明淳朴之美、共建共享之美、和谐有序之美的新时代</w:t>
      </w:r>
      <w:r>
        <w:rPr>
          <w:rFonts w:hint="eastAsia" w:ascii="仿宋" w:hAnsi="仿宋" w:eastAsia="仿宋" w:cs="仿宋"/>
          <w:color w:val="000000"/>
          <w:spacing w:val="0"/>
          <w:w w:val="100"/>
          <w:position w:val="0"/>
          <w:sz w:val="32"/>
          <w:szCs w:val="32"/>
          <w:lang w:val="zh-CN" w:eastAsia="zh-CN" w:bidi="zh-CN"/>
        </w:rPr>
        <w:t>“五美”</w:t>
      </w:r>
      <w:r>
        <w:rPr>
          <w:rFonts w:hint="eastAsia" w:ascii="仿宋" w:hAnsi="仿宋" w:eastAsia="仿宋" w:cs="仿宋"/>
          <w:color w:val="000000"/>
          <w:spacing w:val="0"/>
          <w:w w:val="100"/>
          <w:position w:val="0"/>
          <w:sz w:val="32"/>
          <w:szCs w:val="32"/>
        </w:rPr>
        <w:t>乡村，建设老区人民幸福生活的美好家园，实现巩固拓展脱贫攻坚成果同乡村振兴有效衔接，制定本实施方案。</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78" w:lineRule="exact"/>
        <w:ind w:left="0" w:leftChars="0" w:right="0" w:firstLine="560" w:firstLineChars="200"/>
        <w:jc w:val="both"/>
        <w:textAlignment w:val="auto"/>
        <w:rPr>
          <w:rFonts w:hint="eastAsia" w:ascii="黑体" w:hAnsi="黑体" w:eastAsia="黑体" w:cs="黑体"/>
        </w:rPr>
      </w:pPr>
      <w:r>
        <w:rPr>
          <w:rFonts w:hint="eastAsia" w:ascii="黑体" w:hAnsi="黑体" w:eastAsia="黑体" w:cs="黑体"/>
          <w:color w:val="000000"/>
          <w:spacing w:val="0"/>
          <w:w w:val="100"/>
          <w:position w:val="0"/>
          <w:lang w:eastAsia="zh-CN"/>
        </w:rPr>
        <w:t>一、</w:t>
      </w:r>
      <w:r>
        <w:rPr>
          <w:rFonts w:hint="eastAsia" w:ascii="黑体" w:hAnsi="黑体" w:eastAsia="黑体" w:cs="黑体"/>
          <w:color w:val="000000"/>
          <w:spacing w:val="0"/>
          <w:w w:val="100"/>
          <w:position w:val="0"/>
        </w:rPr>
        <w:t>总体要求</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78" w:lineRule="exact"/>
        <w:ind w:left="0" w:leftChars="0" w:right="0" w:firstLine="643" w:firstLineChars="200"/>
        <w:jc w:val="both"/>
        <w:textAlignment w:val="auto"/>
        <w:rPr>
          <w:rFonts w:hint="eastAsia" w:ascii="仿宋" w:hAnsi="仿宋" w:eastAsia="仿宋" w:cs="仿宋"/>
          <w:color w:val="000000"/>
          <w:spacing w:val="0"/>
          <w:w w:val="100"/>
          <w:position w:val="0"/>
          <w:sz w:val="32"/>
          <w:szCs w:val="32"/>
          <w:lang w:eastAsia="zh-CN"/>
        </w:rPr>
      </w:pPr>
      <w:r>
        <w:rPr>
          <w:rFonts w:hint="eastAsia" w:ascii="楷体" w:hAnsi="楷体" w:eastAsia="楷体" w:cs="楷体"/>
          <w:b/>
          <w:bCs/>
          <w:color w:val="000000"/>
          <w:spacing w:val="0"/>
          <w:w w:val="100"/>
          <w:position w:val="0"/>
          <w:sz w:val="32"/>
          <w:szCs w:val="32"/>
        </w:rPr>
        <w:t>（一）指导思想。</w:t>
      </w:r>
      <w:r>
        <w:rPr>
          <w:rFonts w:hint="eastAsia" w:ascii="仿宋" w:hAnsi="仿宋" w:eastAsia="仿宋" w:cs="仿宋"/>
          <w:color w:val="000000"/>
          <w:spacing w:val="0"/>
          <w:w w:val="100"/>
          <w:position w:val="0"/>
          <w:sz w:val="32"/>
          <w:szCs w:val="32"/>
        </w:rPr>
        <w:t>坚持以习近平新时代中国特色社会主义思想为指导，深入贯彻习近平总书记关于</w:t>
      </w:r>
      <w:r>
        <w:rPr>
          <w:rFonts w:hint="eastAsia" w:ascii="仿宋" w:hAnsi="仿宋" w:eastAsia="仿宋" w:cs="仿宋"/>
          <w:color w:val="000000"/>
          <w:spacing w:val="0"/>
          <w:w w:val="100"/>
          <w:position w:val="0"/>
          <w:sz w:val="32"/>
          <w:szCs w:val="32"/>
          <w:lang w:val="en-US" w:eastAsia="zh-CN"/>
        </w:rPr>
        <w:t>“</w:t>
      </w:r>
      <w:r>
        <w:rPr>
          <w:rFonts w:hint="eastAsia" w:ascii="仿宋" w:hAnsi="仿宋" w:eastAsia="仿宋" w:cs="仿宋"/>
          <w:color w:val="000000"/>
          <w:spacing w:val="0"/>
          <w:w w:val="100"/>
          <w:position w:val="0"/>
          <w:sz w:val="32"/>
          <w:szCs w:val="32"/>
          <w:lang w:val="zh-CN" w:eastAsia="zh-CN"/>
        </w:rPr>
        <w:t>三农</w:t>
      </w:r>
      <w:r>
        <w:rPr>
          <w:rFonts w:hint="eastAsia" w:ascii="仿宋" w:hAnsi="仿宋" w:eastAsia="仿宋" w:cs="仿宋"/>
          <w:color w:val="000000"/>
          <w:spacing w:val="0"/>
          <w:w w:val="100"/>
          <w:position w:val="0"/>
          <w:sz w:val="32"/>
          <w:szCs w:val="32"/>
          <w:lang w:val="en-US" w:eastAsia="zh-CN"/>
        </w:rPr>
        <w:t>”</w:t>
      </w:r>
      <w:r>
        <w:rPr>
          <w:rFonts w:hint="eastAsia" w:ascii="仿宋" w:hAnsi="仿宋" w:eastAsia="仿宋" w:cs="仿宋"/>
          <w:color w:val="000000"/>
          <w:spacing w:val="0"/>
          <w:w w:val="100"/>
          <w:position w:val="0"/>
          <w:sz w:val="32"/>
          <w:szCs w:val="32"/>
        </w:rPr>
        <w:t>工作的重要论述，全面落实中央</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省</w:t>
      </w:r>
      <w:r>
        <w:rPr>
          <w:rFonts w:hint="eastAsia" w:ascii="仿宋" w:hAnsi="仿宋" w:eastAsia="仿宋" w:cs="仿宋"/>
          <w:color w:val="000000"/>
          <w:spacing w:val="0"/>
          <w:w w:val="100"/>
          <w:position w:val="0"/>
          <w:sz w:val="32"/>
          <w:szCs w:val="32"/>
          <w:lang w:eastAsia="zh-CN"/>
        </w:rPr>
        <w:t>和市委</w:t>
      </w:r>
      <w:r>
        <w:rPr>
          <w:rFonts w:hint="eastAsia" w:ascii="仿宋" w:hAnsi="仿宋" w:eastAsia="仿宋" w:cs="仿宋"/>
          <w:color w:val="000000"/>
          <w:spacing w:val="0"/>
          <w:w w:val="100"/>
          <w:position w:val="0"/>
          <w:sz w:val="32"/>
          <w:szCs w:val="32"/>
        </w:rPr>
        <w:t>农村工作会议精神，按照产业兴旺、生态宜居、乡风文明</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治理有效、生活富裕总要求，实现巩固拓展脱贫攻坚成果同乡村振兴有效衔接，筛查确定一批经济发展基础薄弱、社会事业相对滞后的“十四五</w:t>
      </w:r>
      <w:r>
        <w:rPr>
          <w:rFonts w:hint="eastAsia" w:ascii="仿宋" w:hAnsi="仿宋" w:eastAsia="仿宋" w:cs="仿宋"/>
          <w:color w:val="000000"/>
          <w:spacing w:val="0"/>
          <w:w w:val="100"/>
          <w:position w:val="0"/>
          <w:sz w:val="32"/>
          <w:szCs w:val="32"/>
          <w:lang w:val="zh-CN" w:eastAsia="zh-CN"/>
        </w:rPr>
        <w:t>”区定</w:t>
      </w:r>
      <w:r>
        <w:rPr>
          <w:rFonts w:hint="eastAsia" w:ascii="仿宋" w:hAnsi="仿宋" w:eastAsia="仿宋" w:cs="仿宋"/>
          <w:color w:val="000000"/>
          <w:spacing w:val="0"/>
          <w:w w:val="100"/>
          <w:position w:val="0"/>
          <w:sz w:val="32"/>
          <w:szCs w:val="32"/>
        </w:rPr>
        <w:t>乡村振兴重点帮扶村（以下统称重点村），着力补齐短板弱项，加快推进产业、人才、文化、生态、组织等全面振兴，以更高的标准打造美丽</w:t>
      </w:r>
      <w:r>
        <w:rPr>
          <w:rFonts w:hint="eastAsia" w:ascii="仿宋" w:hAnsi="仿宋" w:eastAsia="仿宋" w:cs="仿宋"/>
          <w:color w:val="000000"/>
          <w:spacing w:val="0"/>
          <w:w w:val="100"/>
          <w:position w:val="0"/>
          <w:sz w:val="32"/>
          <w:szCs w:val="32"/>
          <w:lang w:eastAsia="zh-CN"/>
        </w:rPr>
        <w:t>江西</w:t>
      </w:r>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lang w:eastAsia="zh-CN"/>
        </w:rPr>
        <w:t>魅力昌江</w:t>
      </w:r>
      <w:r>
        <w:rPr>
          <w:rFonts w:hint="eastAsia" w:ascii="仿宋" w:hAnsi="仿宋" w:eastAsia="仿宋" w:cs="仿宋"/>
          <w:color w:val="000000"/>
          <w:spacing w:val="0"/>
          <w:w w:val="100"/>
          <w:position w:val="0"/>
          <w:sz w:val="32"/>
          <w:szCs w:val="32"/>
          <w:lang w:val="zh-CN" w:eastAsia="zh-CN"/>
        </w:rPr>
        <w:t>”，为</w:t>
      </w:r>
      <w:r>
        <w:rPr>
          <w:rFonts w:hint="eastAsia" w:ascii="仿宋" w:hAnsi="仿宋" w:eastAsia="仿宋" w:cs="仿宋"/>
          <w:color w:val="000000"/>
          <w:spacing w:val="0"/>
          <w:w w:val="100"/>
          <w:position w:val="0"/>
          <w:sz w:val="32"/>
          <w:szCs w:val="32"/>
        </w:rPr>
        <w:t>实现乡村振兴</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作示范、勇争先</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努力打造与世界对话的国际瓷都贡献昌江力量</w:t>
      </w:r>
      <w:r>
        <w:rPr>
          <w:rFonts w:hint="eastAsia" w:ascii="仿宋" w:hAnsi="仿宋" w:eastAsia="仿宋" w:cs="仿宋"/>
          <w:color w:val="000000"/>
          <w:spacing w:val="0"/>
          <w:w w:val="100"/>
          <w:position w:val="0"/>
          <w:sz w:val="32"/>
          <w:szCs w:val="32"/>
          <w:lang w:eastAsia="zh-CN"/>
        </w:rPr>
        <w:t>。</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78" w:lineRule="exact"/>
        <w:ind w:left="0" w:leftChars="0" w:right="0" w:firstLine="643" w:firstLineChars="200"/>
        <w:jc w:val="both"/>
        <w:textAlignment w:val="auto"/>
        <w:rPr>
          <w:rFonts w:hint="eastAsia" w:ascii="仿宋" w:hAnsi="仿宋" w:eastAsia="仿宋" w:cs="仿宋"/>
          <w:color w:val="000000"/>
          <w:spacing w:val="0"/>
          <w:w w:val="100"/>
          <w:position w:val="0"/>
          <w:sz w:val="32"/>
          <w:szCs w:val="32"/>
        </w:rPr>
      </w:pPr>
      <w:r>
        <w:rPr>
          <w:rFonts w:hint="eastAsia" w:ascii="楷体" w:hAnsi="楷体" w:eastAsia="楷体" w:cs="楷体"/>
          <w:b/>
          <w:bCs/>
          <w:color w:val="000000"/>
          <w:spacing w:val="0"/>
          <w:w w:val="100"/>
          <w:position w:val="0"/>
          <w:sz w:val="32"/>
          <w:szCs w:val="32"/>
        </w:rPr>
        <w:t>（二）目标任务</w:t>
      </w:r>
      <w:r>
        <w:rPr>
          <w:rFonts w:hint="eastAsia" w:ascii="楷体" w:hAnsi="楷体" w:eastAsia="楷体" w:cs="楷体"/>
          <w:color w:val="000000"/>
          <w:spacing w:val="0"/>
          <w:w w:val="100"/>
          <w:position w:val="0"/>
          <w:sz w:val="32"/>
          <w:szCs w:val="32"/>
        </w:rPr>
        <w:t>。</w:t>
      </w:r>
      <w:r>
        <w:rPr>
          <w:rFonts w:hint="eastAsia" w:ascii="仿宋" w:hAnsi="仿宋" w:eastAsia="仿宋" w:cs="仿宋"/>
          <w:color w:val="000000"/>
          <w:spacing w:val="0"/>
          <w:w w:val="100"/>
          <w:position w:val="0"/>
          <w:sz w:val="32"/>
          <w:szCs w:val="32"/>
        </w:rPr>
        <w:t>持续巩固拓展重点村脱贫攻坚成果，全面推动补短板、强弱项、夯基础、缩差距、促发展工作</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着力解决农民群众</w:t>
      </w:r>
      <w:r>
        <w:rPr>
          <w:rFonts w:hint="eastAsia" w:ascii="仿宋" w:hAnsi="仿宋" w:eastAsia="仿宋" w:cs="仿宋"/>
          <w:color w:val="000000"/>
          <w:spacing w:val="0"/>
          <w:w w:val="100"/>
          <w:position w:val="0"/>
          <w:sz w:val="32"/>
          <w:szCs w:val="32"/>
          <w:lang w:val="zh-CN" w:eastAsia="zh-CN"/>
        </w:rPr>
        <w:t>“急难</w:t>
      </w:r>
      <w:r>
        <w:rPr>
          <w:rFonts w:hint="eastAsia" w:ascii="仿宋" w:hAnsi="仿宋" w:eastAsia="仿宋" w:cs="仿宋"/>
          <w:color w:val="000000"/>
          <w:spacing w:val="0"/>
          <w:w w:val="100"/>
          <w:position w:val="0"/>
          <w:sz w:val="32"/>
          <w:szCs w:val="32"/>
        </w:rPr>
        <w:t>愁盼”问题，稳步推进乡村振兴。至2025年过渡期结束，重点村脱贫攻坚成果巩固拓展</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乡村振兴全面推进，经济活力和发展后劲明显增强。</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78" w:lineRule="exact"/>
        <w:ind w:left="0" w:leftChars="0" w:right="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村级产业提质增效,产业质量效益和竞争力进一步提高，推进 一二三产业融合发展，所有重点村均建立一个以上特色产业，年集体经济收入增幅高于当地平均水平，农民收入增速高于全</w:t>
      </w:r>
      <w:r>
        <w:rPr>
          <w:rFonts w:hint="eastAsia" w:ascii="仿宋" w:hAnsi="仿宋" w:eastAsia="仿宋" w:cs="仿宋"/>
          <w:color w:val="000000"/>
          <w:spacing w:val="0"/>
          <w:w w:val="100"/>
          <w:position w:val="0"/>
          <w:sz w:val="32"/>
          <w:szCs w:val="32"/>
          <w:lang w:eastAsia="zh-CN"/>
        </w:rPr>
        <w:t>区</w:t>
      </w:r>
      <w:r>
        <w:rPr>
          <w:rFonts w:hint="eastAsia" w:ascii="仿宋" w:hAnsi="仿宋" w:eastAsia="仿宋" w:cs="仿宋"/>
          <w:color w:val="000000"/>
          <w:spacing w:val="0"/>
          <w:w w:val="100"/>
          <w:position w:val="0"/>
          <w:sz w:val="32"/>
          <w:szCs w:val="32"/>
        </w:rPr>
        <w:t>平均水平。</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78" w:lineRule="exact"/>
        <w:ind w:left="0" w:leftChars="0" w:right="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基础设施提档升级,农村生产生活生态空间布局进一步优化，美丽宜居乡村建设扎实推进，努力实现农村道路、城乡供水、燃气供应、数字宽带网络、物流快递进乡入村。</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78" w:lineRule="exact"/>
        <w:ind w:left="0" w:leftChars="0" w:right="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人居环境整洁宜居，力争重点村垃圾收运覆盖率达到100%、 农村卫生厕所基本普及，厕所粪污基本得到处理，因地制宜推进农村生活污水治理。</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78" w:lineRule="exact"/>
        <w:ind w:left="0" w:leftChars="0" w:right="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城乡基本公共服务均等化水平明显提高，保留并办好必要的乡村小规模学校,继续改善办学条件。全面推进健康乡村建设，提升村卫生室设施设备条件和健康管理水平。完善农村养老服务体系，建立健全农村留守老人、儿童关爱服务制度。加强村级综合便民服务平台建设，全面提升村级整体服务水平。</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78" w:lineRule="exact"/>
        <w:ind w:left="0" w:leftChars="0" w:right="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改进提升乡村治理水平，加快构建自治法治德治相结合的乡村治理体系，建设充满活力、和谐有序的善治乡村。</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78" w:lineRule="exact"/>
        <w:ind w:left="0" w:right="0" w:firstLine="640"/>
        <w:jc w:val="left"/>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二</w:t>
      </w:r>
      <w:r>
        <w:rPr>
          <w:rFonts w:hint="eastAsia" w:ascii="黑体" w:hAnsi="黑体" w:eastAsia="黑体" w:cs="黑体"/>
          <w:color w:val="000000"/>
          <w:spacing w:val="0"/>
          <w:w w:val="100"/>
          <w:position w:val="0"/>
          <w:sz w:val="32"/>
          <w:szCs w:val="32"/>
          <w:lang w:eastAsia="zh-CN"/>
        </w:rPr>
        <w:t>、</w:t>
      </w:r>
      <w:r>
        <w:rPr>
          <w:rFonts w:hint="eastAsia" w:ascii="黑体" w:hAnsi="黑体" w:eastAsia="黑体" w:cs="黑体"/>
          <w:color w:val="000000"/>
          <w:spacing w:val="0"/>
          <w:w w:val="100"/>
          <w:position w:val="0"/>
          <w:sz w:val="32"/>
          <w:szCs w:val="32"/>
        </w:rPr>
        <w:t>支持政策</w:t>
      </w:r>
    </w:p>
    <w:p>
      <w:pPr>
        <w:pStyle w:val="8"/>
        <w:keepNext w:val="0"/>
        <w:keepLines w:val="0"/>
        <w:pageBreakBefore w:val="0"/>
        <w:widowControl w:val="0"/>
        <w:shd w:val="clear" w:color="auto" w:fill="auto"/>
        <w:tabs>
          <w:tab w:val="left" w:pos="1335"/>
        </w:tabs>
        <w:kinsoku/>
        <w:wordWrap/>
        <w:overflowPunct/>
        <w:topLinePunct w:val="0"/>
        <w:autoSpaceDE/>
        <w:autoSpaceDN/>
        <w:bidi w:val="0"/>
        <w:adjustRightInd/>
        <w:snapToGrid/>
        <w:spacing w:before="0" w:after="0" w:line="578" w:lineRule="exact"/>
        <w:ind w:left="0" w:leftChars="0" w:right="0" w:firstLine="643" w:firstLineChars="200"/>
        <w:jc w:val="both"/>
        <w:textAlignment w:val="auto"/>
        <w:rPr>
          <w:rFonts w:hint="eastAsia" w:ascii="仿宋" w:hAnsi="仿宋" w:eastAsia="仿宋" w:cs="仿宋"/>
          <w:sz w:val="32"/>
          <w:szCs w:val="32"/>
        </w:rPr>
      </w:pPr>
      <w:bookmarkStart w:id="3" w:name="bookmark9"/>
      <w:r>
        <w:rPr>
          <w:rFonts w:hint="eastAsia" w:ascii="楷体" w:hAnsi="楷体" w:eastAsia="楷体" w:cs="楷体"/>
          <w:b/>
          <w:bCs/>
          <w:color w:val="000000"/>
          <w:spacing w:val="0"/>
          <w:w w:val="100"/>
          <w:position w:val="0"/>
          <w:sz w:val="32"/>
          <w:szCs w:val="32"/>
        </w:rPr>
        <w:t>（</w:t>
      </w:r>
      <w:bookmarkEnd w:id="3"/>
      <w:r>
        <w:rPr>
          <w:rFonts w:hint="eastAsia" w:ascii="楷体" w:hAnsi="楷体" w:eastAsia="楷体" w:cs="楷体"/>
          <w:b/>
          <w:bCs/>
          <w:color w:val="000000"/>
          <w:spacing w:val="0"/>
          <w:w w:val="100"/>
          <w:position w:val="0"/>
          <w:sz w:val="32"/>
          <w:szCs w:val="32"/>
        </w:rPr>
        <w:t>一）加强产业发展支持</w:t>
      </w:r>
      <w:r>
        <w:rPr>
          <w:rFonts w:hint="eastAsia" w:ascii="楷体" w:hAnsi="楷体" w:eastAsia="楷体" w:cs="楷体"/>
          <w:color w:val="000000"/>
          <w:spacing w:val="0"/>
          <w:w w:val="100"/>
          <w:position w:val="0"/>
          <w:sz w:val="32"/>
          <w:szCs w:val="32"/>
        </w:rPr>
        <w:t>。</w:t>
      </w:r>
      <w:r>
        <w:rPr>
          <w:rFonts w:hint="eastAsia" w:ascii="仿宋" w:hAnsi="仿宋" w:eastAsia="仿宋" w:cs="仿宋"/>
          <w:color w:val="000000"/>
          <w:spacing w:val="0"/>
          <w:w w:val="100"/>
          <w:position w:val="0"/>
          <w:sz w:val="32"/>
          <w:szCs w:val="32"/>
        </w:rPr>
        <w:t>充分发挥各级财政衔接推进乡村振兴资金作用，持续加大重点村产业发展资金投入，逐年提高帮扶资金中产业发展资金占比。推动相关转移支付倾斜支持重点村用于产业发展。支持重点村依托资源条件，大力发展优势主导产业，因地制宜发展乡村旅游、林下经济等新产业、新业态，加快建设标准化生产基地,培育壮大农民合作社、家庭农场等新型经营主体，健全完善稳固持续的利益联结机制。鼓励和支持农业企业与重点村合作建设原料基地、加工基地，推进小农户与大市场有效对接。加大冷链物流节点向重点村倾斜布局。引导重点村群众积极参与产 业长期发展，有效壮大集体经济。</w:t>
      </w:r>
      <w:r>
        <w:rPr>
          <w:rFonts w:hint="eastAsia" w:ascii="仿宋" w:hAnsi="仿宋" w:eastAsia="仿宋" w:cs="仿宋"/>
          <w:b/>
          <w:bCs/>
          <w:color w:val="000000"/>
          <w:spacing w:val="0"/>
          <w:w w:val="100"/>
          <w:position w:val="0"/>
          <w:sz w:val="32"/>
          <w:szCs w:val="32"/>
        </w:rPr>
        <w:t>（责任单位</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农业农村</w:t>
      </w:r>
      <w:r>
        <w:rPr>
          <w:rFonts w:hint="eastAsia" w:ascii="仿宋" w:hAnsi="仿宋" w:eastAsia="仿宋" w:cs="仿宋"/>
          <w:b/>
          <w:bCs/>
          <w:color w:val="000000"/>
          <w:spacing w:val="0"/>
          <w:w w:val="100"/>
          <w:position w:val="0"/>
          <w:sz w:val="32"/>
          <w:szCs w:val="32"/>
          <w:lang w:eastAsia="zh-CN"/>
        </w:rPr>
        <w:t>水利局</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乡村振兴局、</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财政</w:t>
      </w:r>
      <w:r>
        <w:rPr>
          <w:rFonts w:hint="eastAsia" w:ascii="仿宋" w:hAnsi="仿宋" w:eastAsia="仿宋" w:cs="仿宋"/>
          <w:b/>
          <w:bCs/>
          <w:color w:val="000000"/>
          <w:spacing w:val="0"/>
          <w:w w:val="100"/>
          <w:position w:val="0"/>
          <w:sz w:val="32"/>
          <w:szCs w:val="32"/>
          <w:lang w:eastAsia="zh-CN"/>
        </w:rPr>
        <w:t>局</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发改委、</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林业局、</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供销合作社</w:t>
      </w:r>
      <w:r>
        <w:rPr>
          <w:rFonts w:hint="eastAsia" w:ascii="仿宋" w:hAnsi="仿宋" w:eastAsia="仿宋" w:cs="仿宋"/>
          <w:b/>
          <w:bCs/>
          <w:color w:val="000000"/>
          <w:spacing w:val="0"/>
          <w:w w:val="100"/>
          <w:position w:val="0"/>
          <w:sz w:val="32"/>
          <w:szCs w:val="32"/>
          <w:lang w:eastAsia="zh-CN"/>
        </w:rPr>
        <w:t>、</w:t>
      </w:r>
      <w:r>
        <w:rPr>
          <w:rFonts w:hint="eastAsia" w:ascii="仿宋" w:hAnsi="仿宋" w:eastAsia="仿宋" w:cs="仿宋"/>
          <w:b/>
          <w:bCs/>
          <w:color w:val="000000"/>
          <w:spacing w:val="0"/>
          <w:w w:val="100"/>
          <w:position w:val="0"/>
          <w:sz w:val="32"/>
          <w:szCs w:val="32"/>
        </w:rPr>
        <w:t>各</w:t>
      </w:r>
      <w:r>
        <w:rPr>
          <w:rFonts w:hint="eastAsia" w:ascii="仿宋" w:hAnsi="仿宋" w:eastAsia="仿宋" w:cs="仿宋"/>
          <w:b/>
          <w:bCs/>
          <w:color w:val="000000"/>
          <w:spacing w:val="0"/>
          <w:w w:val="100"/>
          <w:position w:val="0"/>
          <w:sz w:val="32"/>
          <w:szCs w:val="32"/>
          <w:lang w:eastAsia="zh-CN"/>
        </w:rPr>
        <w:t>乡镇</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街道</w:t>
      </w:r>
      <w:r>
        <w:rPr>
          <w:rFonts w:hint="eastAsia" w:ascii="仿宋" w:hAnsi="仿宋" w:eastAsia="仿宋" w:cs="仿宋"/>
          <w:b/>
          <w:bCs/>
          <w:color w:val="000000"/>
          <w:spacing w:val="0"/>
          <w:w w:val="100"/>
          <w:position w:val="0"/>
          <w:sz w:val="32"/>
          <w:szCs w:val="32"/>
        </w:rPr>
        <w:t>〕）</w:t>
      </w:r>
    </w:p>
    <w:p>
      <w:pPr>
        <w:pStyle w:val="8"/>
        <w:keepNext w:val="0"/>
        <w:keepLines w:val="0"/>
        <w:pageBreakBefore w:val="0"/>
        <w:widowControl w:val="0"/>
        <w:shd w:val="clear" w:color="auto" w:fill="auto"/>
        <w:tabs>
          <w:tab w:val="left" w:pos="1335"/>
        </w:tabs>
        <w:kinsoku/>
        <w:wordWrap/>
        <w:overflowPunct/>
        <w:topLinePunct w:val="0"/>
        <w:autoSpaceDE/>
        <w:autoSpaceDN/>
        <w:bidi w:val="0"/>
        <w:adjustRightInd/>
        <w:snapToGrid/>
        <w:spacing w:before="0" w:after="0" w:line="578" w:lineRule="exact"/>
        <w:ind w:left="0" w:leftChars="0" w:right="0" w:firstLine="643" w:firstLineChars="200"/>
        <w:jc w:val="both"/>
        <w:textAlignment w:val="auto"/>
        <w:rPr>
          <w:rFonts w:hint="eastAsia" w:ascii="仿宋" w:hAnsi="仿宋" w:eastAsia="仿宋" w:cs="仿宋"/>
          <w:b/>
          <w:bCs/>
          <w:color w:val="000000"/>
          <w:spacing w:val="0"/>
          <w:w w:val="100"/>
          <w:position w:val="0"/>
          <w:sz w:val="32"/>
          <w:szCs w:val="32"/>
        </w:rPr>
      </w:pPr>
      <w:bookmarkStart w:id="4" w:name="bookmark10"/>
      <w:r>
        <w:rPr>
          <w:rFonts w:hint="eastAsia" w:ascii="楷体" w:hAnsi="楷体" w:eastAsia="楷体" w:cs="楷体"/>
          <w:b/>
          <w:bCs/>
          <w:color w:val="000000"/>
          <w:spacing w:val="0"/>
          <w:w w:val="100"/>
          <w:position w:val="0"/>
          <w:sz w:val="32"/>
          <w:szCs w:val="32"/>
        </w:rPr>
        <w:t>（</w:t>
      </w:r>
      <w:bookmarkEnd w:id="4"/>
      <w:r>
        <w:rPr>
          <w:rFonts w:hint="eastAsia" w:ascii="楷体" w:hAnsi="楷体" w:eastAsia="楷体" w:cs="楷体"/>
          <w:b/>
          <w:bCs/>
          <w:color w:val="000000"/>
          <w:spacing w:val="0"/>
          <w:w w:val="100"/>
          <w:position w:val="0"/>
          <w:sz w:val="32"/>
          <w:szCs w:val="32"/>
        </w:rPr>
        <w:t>二）加强资金投入支持。</w:t>
      </w:r>
      <w:r>
        <w:rPr>
          <w:rFonts w:hint="eastAsia" w:ascii="仿宋" w:hAnsi="仿宋" w:eastAsia="仿宋" w:cs="仿宋"/>
          <w:color w:val="000000"/>
          <w:spacing w:val="0"/>
          <w:w w:val="100"/>
          <w:position w:val="0"/>
          <w:sz w:val="32"/>
          <w:szCs w:val="32"/>
        </w:rPr>
        <w:t>加大对重点村财政衔接推进乡村振兴补助资金的支持力度，统筹整合涉农资金，优先支持重点村巩固拓展脱贫攻坚成果和乡村振兴。</w:t>
      </w:r>
      <w:r>
        <w:rPr>
          <w:rFonts w:hint="eastAsia" w:ascii="仿宋" w:hAnsi="仿宋" w:eastAsia="仿宋" w:cs="仿宋"/>
          <w:color w:val="000000"/>
          <w:spacing w:val="0"/>
          <w:w w:val="100"/>
          <w:position w:val="0"/>
          <w:sz w:val="32"/>
          <w:szCs w:val="32"/>
          <w:lang w:val="zh-CN" w:eastAsia="zh-CN"/>
        </w:rPr>
        <w:t>“十</w:t>
      </w:r>
      <w:r>
        <w:rPr>
          <w:rFonts w:hint="eastAsia" w:ascii="仿宋" w:hAnsi="仿宋" w:eastAsia="仿宋" w:cs="仿宋"/>
          <w:color w:val="000000"/>
          <w:spacing w:val="0"/>
          <w:w w:val="100"/>
          <w:position w:val="0"/>
          <w:sz w:val="32"/>
          <w:szCs w:val="32"/>
        </w:rPr>
        <w:t>四五</w:t>
      </w:r>
      <w:r>
        <w:rPr>
          <w:rFonts w:hint="eastAsia" w:ascii="仿宋" w:hAnsi="仿宋" w:eastAsia="仿宋" w:cs="仿宋"/>
          <w:color w:val="000000"/>
          <w:spacing w:val="0"/>
          <w:w w:val="100"/>
          <w:position w:val="0"/>
          <w:sz w:val="32"/>
          <w:szCs w:val="32"/>
          <w:lang w:val="zh-CN" w:eastAsia="zh-CN"/>
        </w:rPr>
        <w:t>”期间</w:t>
      </w:r>
      <w:r>
        <w:rPr>
          <w:rFonts w:hint="eastAsia" w:ascii="仿宋" w:hAnsi="仿宋" w:eastAsia="仿宋" w:cs="仿宋"/>
          <w:color w:val="000000"/>
          <w:spacing w:val="0"/>
          <w:w w:val="100"/>
          <w:position w:val="0"/>
          <w:sz w:val="32"/>
          <w:szCs w:val="32"/>
        </w:rPr>
        <w:t>，确保每年投入重点村衔接资金达到</w:t>
      </w:r>
      <w:r>
        <w:rPr>
          <w:rFonts w:hint="eastAsia" w:ascii="仿宋" w:hAnsi="仿宋" w:eastAsia="仿宋" w:cs="仿宋"/>
          <w:color w:val="000000"/>
          <w:spacing w:val="0"/>
          <w:w w:val="100"/>
          <w:position w:val="0"/>
          <w:sz w:val="32"/>
          <w:szCs w:val="32"/>
          <w:highlight w:val="none"/>
          <w:lang w:val="en-US" w:eastAsia="zh-CN"/>
        </w:rPr>
        <w:t>30</w:t>
      </w:r>
      <w:r>
        <w:rPr>
          <w:rFonts w:hint="eastAsia" w:ascii="仿宋" w:hAnsi="仿宋" w:eastAsia="仿宋" w:cs="仿宋"/>
          <w:color w:val="000000"/>
          <w:spacing w:val="0"/>
          <w:w w:val="100"/>
          <w:position w:val="0"/>
          <w:sz w:val="32"/>
          <w:szCs w:val="32"/>
        </w:rPr>
        <w:t>万元以上。加强各类项目资金绩效管理, 強化绩效目标执行监控和绩效评价结果运用，提高使用效率和效益。</w:t>
      </w:r>
      <w:r>
        <w:rPr>
          <w:rFonts w:hint="eastAsia" w:ascii="仿宋" w:hAnsi="仿宋" w:eastAsia="仿宋" w:cs="仿宋"/>
          <w:b/>
          <w:bCs/>
          <w:color w:val="000000"/>
          <w:spacing w:val="0"/>
          <w:w w:val="100"/>
          <w:position w:val="0"/>
          <w:sz w:val="32"/>
          <w:szCs w:val="32"/>
        </w:rPr>
        <w:t>（责任单位:</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乡村振兴局、</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农业农村</w:t>
      </w:r>
      <w:r>
        <w:rPr>
          <w:rFonts w:hint="eastAsia" w:ascii="仿宋" w:hAnsi="仿宋" w:eastAsia="仿宋" w:cs="仿宋"/>
          <w:b/>
          <w:bCs/>
          <w:color w:val="000000"/>
          <w:spacing w:val="0"/>
          <w:w w:val="100"/>
          <w:position w:val="0"/>
          <w:sz w:val="32"/>
          <w:szCs w:val="32"/>
          <w:lang w:eastAsia="zh-CN"/>
        </w:rPr>
        <w:t>水利局</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财政</w:t>
      </w:r>
      <w:r>
        <w:rPr>
          <w:rFonts w:hint="eastAsia" w:ascii="仿宋" w:hAnsi="仿宋" w:eastAsia="仿宋" w:cs="仿宋"/>
          <w:b/>
          <w:bCs/>
          <w:color w:val="000000"/>
          <w:spacing w:val="0"/>
          <w:w w:val="100"/>
          <w:position w:val="0"/>
          <w:sz w:val="32"/>
          <w:szCs w:val="32"/>
          <w:lang w:eastAsia="zh-CN"/>
        </w:rPr>
        <w:t>局</w:t>
      </w:r>
      <w:r>
        <w:rPr>
          <w:rFonts w:hint="eastAsia" w:ascii="仿宋" w:hAnsi="仿宋" w:eastAsia="仿宋" w:cs="仿宋"/>
          <w:b/>
          <w:bCs/>
          <w:color w:val="000000"/>
          <w:spacing w:val="0"/>
          <w:w w:val="100"/>
          <w:position w:val="0"/>
          <w:sz w:val="32"/>
          <w:szCs w:val="32"/>
        </w:rPr>
        <w:t>）</w:t>
      </w:r>
    </w:p>
    <w:p>
      <w:pPr>
        <w:pStyle w:val="8"/>
        <w:keepNext w:val="0"/>
        <w:keepLines w:val="0"/>
        <w:pageBreakBefore w:val="0"/>
        <w:widowControl w:val="0"/>
        <w:shd w:val="clear" w:color="auto" w:fill="auto"/>
        <w:tabs>
          <w:tab w:val="left" w:pos="1335"/>
        </w:tabs>
        <w:kinsoku/>
        <w:wordWrap/>
        <w:overflowPunct/>
        <w:topLinePunct w:val="0"/>
        <w:autoSpaceDE/>
        <w:autoSpaceDN/>
        <w:bidi w:val="0"/>
        <w:adjustRightInd/>
        <w:snapToGrid/>
        <w:spacing w:before="0" w:after="0" w:line="578" w:lineRule="exact"/>
        <w:ind w:left="0" w:leftChars="0" w:right="0" w:firstLine="643" w:firstLineChars="200"/>
        <w:jc w:val="both"/>
        <w:textAlignment w:val="auto"/>
        <w:rPr>
          <w:rFonts w:hint="eastAsia" w:ascii="仿宋" w:hAnsi="仿宋" w:eastAsia="仿宋" w:cs="仿宋"/>
          <w:b/>
          <w:bCs/>
          <w:color w:val="000000"/>
          <w:spacing w:val="0"/>
          <w:w w:val="100"/>
          <w:position w:val="0"/>
          <w:sz w:val="32"/>
          <w:szCs w:val="32"/>
        </w:rPr>
      </w:pPr>
      <w:bookmarkStart w:id="5" w:name="bookmark11"/>
      <w:r>
        <w:rPr>
          <w:rFonts w:hint="eastAsia" w:ascii="楷体" w:hAnsi="楷体" w:eastAsia="楷体" w:cs="楷体"/>
          <w:b/>
          <w:bCs/>
          <w:color w:val="000000"/>
          <w:spacing w:val="0"/>
          <w:w w:val="100"/>
          <w:position w:val="0"/>
          <w:sz w:val="32"/>
          <w:szCs w:val="32"/>
        </w:rPr>
        <w:t>（</w:t>
      </w:r>
      <w:bookmarkEnd w:id="5"/>
      <w:r>
        <w:rPr>
          <w:rFonts w:hint="eastAsia" w:ascii="楷体" w:hAnsi="楷体" w:eastAsia="楷体" w:cs="楷体"/>
          <w:b/>
          <w:bCs/>
          <w:color w:val="000000"/>
          <w:spacing w:val="0"/>
          <w:w w:val="100"/>
          <w:position w:val="0"/>
          <w:sz w:val="32"/>
          <w:szCs w:val="32"/>
        </w:rPr>
        <w:t>三）加强项目布局支持。</w:t>
      </w:r>
      <w:r>
        <w:rPr>
          <w:rFonts w:hint="eastAsia" w:ascii="仿宋" w:hAnsi="仿宋" w:eastAsia="仿宋" w:cs="仿宋"/>
          <w:color w:val="000000"/>
          <w:spacing w:val="0"/>
          <w:w w:val="100"/>
          <w:position w:val="0"/>
          <w:sz w:val="32"/>
          <w:szCs w:val="32"/>
        </w:rPr>
        <w:t>推进资金项目向重点村倾斜安排， 促进公益性基础设施项目、社会事业领域重大项目以及能源、交通、水利等重大投资向重点村延伸覆盖，集中行业部门政策，着力解决重点村产业发展、就业扶持、生活保障、卫生医疗、教育就学、住房饮水等实际困难，全面补齐基础设施、公共服务</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发展环境、生态建设的短板弱项</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b/>
          <w:bCs/>
          <w:color w:val="000000"/>
          <w:spacing w:val="0"/>
          <w:w w:val="100"/>
          <w:position w:val="0"/>
          <w:sz w:val="32"/>
          <w:szCs w:val="32"/>
        </w:rPr>
        <w:t>（责任单位</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发改委、</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交通运输</w:t>
      </w:r>
      <w:r>
        <w:rPr>
          <w:rFonts w:hint="eastAsia" w:ascii="仿宋" w:hAnsi="仿宋" w:eastAsia="仿宋" w:cs="仿宋"/>
          <w:b/>
          <w:bCs/>
          <w:color w:val="000000"/>
          <w:spacing w:val="0"/>
          <w:w w:val="100"/>
          <w:position w:val="0"/>
          <w:sz w:val="32"/>
          <w:szCs w:val="32"/>
          <w:lang w:eastAsia="zh-CN"/>
        </w:rPr>
        <w:t>局</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区农业农村水利局</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教</w:t>
      </w:r>
      <w:r>
        <w:rPr>
          <w:rFonts w:hint="eastAsia" w:ascii="仿宋" w:hAnsi="仿宋" w:eastAsia="仿宋" w:cs="仿宋"/>
          <w:b/>
          <w:bCs/>
          <w:color w:val="000000"/>
          <w:spacing w:val="0"/>
          <w:w w:val="100"/>
          <w:position w:val="0"/>
          <w:sz w:val="32"/>
          <w:szCs w:val="32"/>
          <w:lang w:eastAsia="zh-CN"/>
        </w:rPr>
        <w:t>体局</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民政</w:t>
      </w:r>
      <w:r>
        <w:rPr>
          <w:rFonts w:hint="eastAsia" w:ascii="仿宋" w:hAnsi="仿宋" w:eastAsia="仿宋" w:cs="仿宋"/>
          <w:b/>
          <w:bCs/>
          <w:color w:val="000000"/>
          <w:spacing w:val="0"/>
          <w:w w:val="100"/>
          <w:position w:val="0"/>
          <w:sz w:val="32"/>
          <w:szCs w:val="32"/>
          <w:lang w:eastAsia="zh-CN"/>
        </w:rPr>
        <w:t>局</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人社</w:t>
      </w:r>
      <w:r>
        <w:rPr>
          <w:rFonts w:hint="eastAsia" w:ascii="仿宋" w:hAnsi="仿宋" w:eastAsia="仿宋" w:cs="仿宋"/>
          <w:b/>
          <w:bCs/>
          <w:color w:val="000000"/>
          <w:spacing w:val="0"/>
          <w:w w:val="100"/>
          <w:position w:val="0"/>
          <w:sz w:val="32"/>
          <w:szCs w:val="32"/>
          <w:lang w:eastAsia="zh-CN"/>
        </w:rPr>
        <w:t>局</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住建</w:t>
      </w:r>
      <w:r>
        <w:rPr>
          <w:rFonts w:hint="eastAsia" w:ascii="仿宋" w:hAnsi="仿宋" w:eastAsia="仿宋" w:cs="仿宋"/>
          <w:b/>
          <w:bCs/>
          <w:color w:val="000000"/>
          <w:spacing w:val="0"/>
          <w:w w:val="100"/>
          <w:position w:val="0"/>
          <w:sz w:val="32"/>
          <w:szCs w:val="32"/>
          <w:lang w:eastAsia="zh-CN"/>
        </w:rPr>
        <w:t>局</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林业局、</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文旅</w:t>
      </w:r>
      <w:r>
        <w:rPr>
          <w:rFonts w:hint="eastAsia" w:ascii="仿宋" w:hAnsi="仿宋" w:eastAsia="仿宋" w:cs="仿宋"/>
          <w:b/>
          <w:bCs/>
          <w:color w:val="000000"/>
          <w:spacing w:val="0"/>
          <w:w w:val="100"/>
          <w:position w:val="0"/>
          <w:sz w:val="32"/>
          <w:szCs w:val="32"/>
          <w:lang w:eastAsia="zh-CN"/>
        </w:rPr>
        <w:t>局</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生态环境</w:t>
      </w:r>
      <w:r>
        <w:rPr>
          <w:rFonts w:hint="eastAsia" w:ascii="仿宋" w:hAnsi="仿宋" w:eastAsia="仿宋" w:cs="仿宋"/>
          <w:b/>
          <w:bCs/>
          <w:color w:val="000000"/>
          <w:spacing w:val="0"/>
          <w:w w:val="100"/>
          <w:position w:val="0"/>
          <w:sz w:val="32"/>
          <w:szCs w:val="32"/>
          <w:lang w:eastAsia="zh-CN"/>
        </w:rPr>
        <w:t>局</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医</w:t>
      </w:r>
      <w:r>
        <w:rPr>
          <w:rFonts w:hint="eastAsia" w:ascii="仿宋" w:hAnsi="仿宋" w:eastAsia="仿宋" w:cs="仿宋"/>
          <w:b/>
          <w:bCs/>
          <w:color w:val="000000"/>
          <w:spacing w:val="0"/>
          <w:w w:val="100"/>
          <w:position w:val="0"/>
          <w:sz w:val="32"/>
          <w:szCs w:val="32"/>
          <w:lang w:eastAsia="zh-CN"/>
        </w:rPr>
        <w:t>保</w:t>
      </w:r>
      <w:r>
        <w:rPr>
          <w:rFonts w:hint="eastAsia" w:ascii="仿宋" w:hAnsi="仿宋" w:eastAsia="仿宋" w:cs="仿宋"/>
          <w:b/>
          <w:bCs/>
          <w:color w:val="000000"/>
          <w:spacing w:val="0"/>
          <w:w w:val="100"/>
          <w:position w:val="0"/>
          <w:sz w:val="32"/>
          <w:szCs w:val="32"/>
        </w:rPr>
        <w:t>局、</w:t>
      </w:r>
      <w:r>
        <w:rPr>
          <w:rFonts w:hint="eastAsia" w:ascii="仿宋" w:hAnsi="仿宋" w:eastAsia="仿宋" w:cs="仿宋"/>
          <w:b/>
          <w:bCs/>
          <w:color w:val="000000"/>
          <w:spacing w:val="0"/>
          <w:w w:val="100"/>
          <w:position w:val="0"/>
          <w:sz w:val="32"/>
          <w:szCs w:val="32"/>
          <w:lang w:eastAsia="zh-CN"/>
        </w:rPr>
        <w:t>区教</w:t>
      </w:r>
      <w:r>
        <w:rPr>
          <w:rFonts w:hint="eastAsia" w:ascii="仿宋" w:hAnsi="仿宋" w:eastAsia="仿宋" w:cs="仿宋"/>
          <w:b/>
          <w:bCs/>
          <w:color w:val="000000"/>
          <w:spacing w:val="0"/>
          <w:w w:val="100"/>
          <w:position w:val="0"/>
          <w:sz w:val="32"/>
          <w:szCs w:val="32"/>
        </w:rPr>
        <w:t>体局、</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财政</w:t>
      </w:r>
      <w:r>
        <w:rPr>
          <w:rFonts w:hint="eastAsia" w:ascii="仿宋" w:hAnsi="仿宋" w:eastAsia="仿宋" w:cs="仿宋"/>
          <w:b/>
          <w:bCs/>
          <w:color w:val="000000"/>
          <w:spacing w:val="0"/>
          <w:w w:val="100"/>
          <w:position w:val="0"/>
          <w:sz w:val="32"/>
          <w:szCs w:val="32"/>
          <w:lang w:eastAsia="zh-CN"/>
        </w:rPr>
        <w:t>局、</w:t>
      </w:r>
      <w:r>
        <w:rPr>
          <w:rFonts w:hint="eastAsia" w:ascii="仿宋" w:hAnsi="仿宋" w:eastAsia="仿宋" w:cs="仿宋"/>
          <w:b/>
          <w:bCs/>
          <w:color w:val="000000"/>
          <w:spacing w:val="0"/>
          <w:w w:val="100"/>
          <w:position w:val="0"/>
          <w:sz w:val="32"/>
          <w:szCs w:val="32"/>
        </w:rPr>
        <w:t>各</w:t>
      </w:r>
      <w:r>
        <w:rPr>
          <w:rFonts w:hint="eastAsia" w:ascii="仿宋" w:hAnsi="仿宋" w:eastAsia="仿宋" w:cs="仿宋"/>
          <w:b/>
          <w:bCs/>
          <w:color w:val="000000"/>
          <w:spacing w:val="0"/>
          <w:w w:val="100"/>
          <w:position w:val="0"/>
          <w:sz w:val="32"/>
          <w:szCs w:val="32"/>
          <w:lang w:eastAsia="zh-CN"/>
        </w:rPr>
        <w:t>乡镇</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街道</w:t>
      </w:r>
      <w:r>
        <w:rPr>
          <w:rFonts w:hint="eastAsia" w:ascii="仿宋" w:hAnsi="仿宋" w:eastAsia="仿宋" w:cs="仿宋"/>
          <w:b/>
          <w:bCs/>
          <w:color w:val="000000"/>
          <w:spacing w:val="0"/>
          <w:w w:val="100"/>
          <w:position w:val="0"/>
          <w:sz w:val="32"/>
          <w:szCs w:val="32"/>
        </w:rPr>
        <w:t>〕）</w:t>
      </w:r>
    </w:p>
    <w:p>
      <w:pPr>
        <w:pStyle w:val="8"/>
        <w:keepNext w:val="0"/>
        <w:keepLines w:val="0"/>
        <w:pageBreakBefore w:val="0"/>
        <w:widowControl w:val="0"/>
        <w:shd w:val="clear" w:color="auto" w:fill="auto"/>
        <w:tabs>
          <w:tab w:val="left" w:pos="1335"/>
        </w:tabs>
        <w:kinsoku/>
        <w:wordWrap/>
        <w:overflowPunct/>
        <w:topLinePunct w:val="0"/>
        <w:autoSpaceDE/>
        <w:autoSpaceDN/>
        <w:bidi w:val="0"/>
        <w:adjustRightInd/>
        <w:snapToGrid/>
        <w:spacing w:before="0" w:after="0" w:line="578" w:lineRule="exact"/>
        <w:ind w:left="0" w:leftChars="0" w:right="0" w:firstLine="643" w:firstLineChars="200"/>
        <w:jc w:val="both"/>
        <w:textAlignment w:val="auto"/>
        <w:rPr>
          <w:rFonts w:hint="eastAsia" w:ascii="仿宋" w:hAnsi="仿宋" w:eastAsia="仿宋" w:cs="仿宋"/>
          <w:color w:val="000000"/>
          <w:spacing w:val="0"/>
          <w:w w:val="100"/>
          <w:position w:val="0"/>
          <w:sz w:val="32"/>
          <w:szCs w:val="32"/>
        </w:rPr>
      </w:pPr>
      <w:bookmarkStart w:id="6" w:name="bookmark12"/>
      <w:r>
        <w:rPr>
          <w:rFonts w:hint="eastAsia" w:ascii="楷体" w:hAnsi="楷体" w:eastAsia="楷体" w:cs="楷体"/>
          <w:b/>
          <w:bCs/>
          <w:color w:val="000000"/>
          <w:spacing w:val="0"/>
          <w:w w:val="100"/>
          <w:position w:val="0"/>
          <w:sz w:val="32"/>
          <w:szCs w:val="32"/>
        </w:rPr>
        <w:t>（</w:t>
      </w:r>
      <w:bookmarkEnd w:id="6"/>
      <w:r>
        <w:rPr>
          <w:rFonts w:hint="eastAsia" w:ascii="楷体" w:hAnsi="楷体" w:eastAsia="楷体" w:cs="楷体"/>
          <w:b/>
          <w:bCs/>
          <w:color w:val="000000"/>
          <w:spacing w:val="0"/>
          <w:w w:val="100"/>
          <w:position w:val="0"/>
          <w:sz w:val="32"/>
          <w:szCs w:val="32"/>
        </w:rPr>
        <w:t>四）加强金融保险支持。</w:t>
      </w:r>
      <w:r>
        <w:rPr>
          <w:rFonts w:hint="eastAsia" w:ascii="仿宋" w:hAnsi="仿宋" w:eastAsia="仿宋" w:cs="仿宋"/>
          <w:color w:val="000000"/>
          <w:spacing w:val="0"/>
          <w:w w:val="100"/>
          <w:position w:val="0"/>
          <w:sz w:val="32"/>
          <w:szCs w:val="32"/>
        </w:rPr>
        <w:t>加大对重点村基础设施、公共服务、生态保护等领域信贷投放，创新金融帮扶产品和服务模式，发挥信贷政策助推作用，拓展贷款担保方式，在贷款准入、利率、期限等方面，对重点村给予更加优惠的政策支持。适当延长扶贫小额信贷贴息和风险补偿金等政策，允许新增贷款、续贷展期贷款在过渡期内继续给予贴息和纳入风险补偿。鼓励脱贫地区开发特色产业险种，推广发展价格保险、产量保险、“保险+期货</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等新险种，扩大涉农保险保障范围，提升重点村保险服务质量，发挥</w:t>
      </w:r>
      <w:r>
        <w:rPr>
          <w:rFonts w:hint="eastAsia" w:ascii="仿宋" w:hAnsi="仿宋" w:eastAsia="仿宋" w:cs="仿宋"/>
          <w:color w:val="000000"/>
          <w:spacing w:val="0"/>
          <w:w w:val="100"/>
          <w:position w:val="0"/>
          <w:sz w:val="32"/>
          <w:szCs w:val="32"/>
          <w:lang w:val="zh-CN" w:eastAsia="zh-CN"/>
        </w:rPr>
        <w:t>“防</w:t>
      </w:r>
      <w:r>
        <w:rPr>
          <w:rFonts w:hint="eastAsia" w:ascii="仿宋" w:hAnsi="仿宋" w:eastAsia="仿宋" w:cs="仿宋"/>
          <w:color w:val="000000"/>
          <w:spacing w:val="0"/>
          <w:w w:val="100"/>
          <w:position w:val="0"/>
          <w:sz w:val="32"/>
          <w:szCs w:val="32"/>
        </w:rPr>
        <w:t>贫保</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农房保</w:t>
      </w:r>
      <w:r>
        <w:rPr>
          <w:rFonts w:hint="eastAsia" w:ascii="仿宋" w:hAnsi="仿宋" w:eastAsia="仿宋" w:cs="仿宋"/>
          <w:color w:val="000000"/>
          <w:spacing w:val="0"/>
          <w:w w:val="100"/>
          <w:position w:val="0"/>
          <w:sz w:val="32"/>
          <w:szCs w:val="32"/>
          <w:lang w:val="zh-CN" w:eastAsia="zh-CN"/>
        </w:rPr>
        <w:t>”等保</w:t>
      </w:r>
      <w:r>
        <w:rPr>
          <w:rFonts w:hint="eastAsia" w:ascii="仿宋" w:hAnsi="仿宋" w:eastAsia="仿宋" w:cs="仿宋"/>
          <w:color w:val="000000"/>
          <w:spacing w:val="0"/>
          <w:w w:val="100"/>
          <w:position w:val="0"/>
          <w:sz w:val="32"/>
          <w:szCs w:val="32"/>
        </w:rPr>
        <w:t>险作用，推动保险资金支持重点村乡村振兴。</w:t>
      </w:r>
      <w:r>
        <w:rPr>
          <w:rFonts w:hint="eastAsia" w:ascii="仿宋" w:hAnsi="仿宋" w:eastAsia="仿宋" w:cs="仿宋"/>
          <w:b/>
          <w:bCs/>
          <w:color w:val="000000"/>
          <w:spacing w:val="0"/>
          <w:w w:val="100"/>
          <w:position w:val="0"/>
          <w:sz w:val="32"/>
          <w:szCs w:val="32"/>
        </w:rPr>
        <w:t xml:space="preserve">（责任单位: </w:t>
      </w:r>
      <w:r>
        <w:rPr>
          <w:rFonts w:hint="eastAsia" w:ascii="仿宋" w:hAnsi="仿宋" w:eastAsia="仿宋" w:cs="仿宋"/>
          <w:b/>
          <w:bCs/>
          <w:color w:val="000000"/>
          <w:spacing w:val="0"/>
          <w:w w:val="100"/>
          <w:position w:val="0"/>
          <w:sz w:val="32"/>
          <w:szCs w:val="32"/>
          <w:lang w:eastAsia="zh-CN"/>
        </w:rPr>
        <w:t>区工信局、</w:t>
      </w:r>
      <w:r>
        <w:rPr>
          <w:rFonts w:hint="eastAsia" w:ascii="仿宋" w:hAnsi="仿宋" w:eastAsia="仿宋" w:cs="仿宋"/>
          <w:b/>
          <w:bCs/>
          <w:color w:val="000000"/>
          <w:spacing w:val="0"/>
          <w:w w:val="100"/>
          <w:position w:val="0"/>
          <w:sz w:val="32"/>
          <w:szCs w:val="32"/>
        </w:rPr>
        <w:t>各</w:t>
      </w:r>
      <w:r>
        <w:rPr>
          <w:rFonts w:hint="eastAsia" w:ascii="仿宋" w:hAnsi="仿宋" w:eastAsia="仿宋" w:cs="仿宋"/>
          <w:b/>
          <w:bCs/>
          <w:color w:val="000000"/>
          <w:spacing w:val="0"/>
          <w:w w:val="100"/>
          <w:position w:val="0"/>
          <w:sz w:val="32"/>
          <w:szCs w:val="32"/>
          <w:lang w:eastAsia="zh-CN"/>
        </w:rPr>
        <w:t>乡镇</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街道</w:t>
      </w:r>
      <w:r>
        <w:rPr>
          <w:rFonts w:hint="eastAsia" w:ascii="仿宋" w:hAnsi="仿宋" w:eastAsia="仿宋" w:cs="仿宋"/>
          <w:b/>
          <w:bCs/>
          <w:color w:val="000000"/>
          <w:spacing w:val="0"/>
          <w:w w:val="100"/>
          <w:position w:val="0"/>
          <w:sz w:val="32"/>
          <w:szCs w:val="32"/>
        </w:rPr>
        <w:t>〕）</w:t>
      </w:r>
    </w:p>
    <w:p>
      <w:pPr>
        <w:pStyle w:val="8"/>
        <w:keepNext w:val="0"/>
        <w:keepLines w:val="0"/>
        <w:pageBreakBefore w:val="0"/>
        <w:widowControl w:val="0"/>
        <w:shd w:val="clear" w:color="auto" w:fill="auto"/>
        <w:tabs>
          <w:tab w:val="left" w:pos="1335"/>
        </w:tabs>
        <w:kinsoku/>
        <w:wordWrap/>
        <w:overflowPunct/>
        <w:topLinePunct w:val="0"/>
        <w:autoSpaceDE/>
        <w:autoSpaceDN/>
        <w:bidi w:val="0"/>
        <w:adjustRightInd/>
        <w:snapToGrid/>
        <w:spacing w:before="0" w:after="0" w:line="578" w:lineRule="exact"/>
        <w:ind w:left="0" w:leftChars="0" w:right="0" w:firstLine="643" w:firstLineChars="200"/>
        <w:jc w:val="both"/>
        <w:textAlignment w:val="auto"/>
        <w:rPr>
          <w:rFonts w:hint="eastAsia" w:ascii="仿宋" w:hAnsi="仿宋" w:eastAsia="仿宋" w:cs="仿宋"/>
          <w:b/>
          <w:bCs/>
          <w:color w:val="000000"/>
          <w:spacing w:val="0"/>
          <w:w w:val="100"/>
          <w:position w:val="0"/>
          <w:sz w:val="32"/>
          <w:szCs w:val="32"/>
          <w:lang w:eastAsia="zh-CN"/>
        </w:rPr>
      </w:pPr>
      <w:r>
        <w:rPr>
          <w:rFonts w:hint="eastAsia" w:ascii="楷体" w:hAnsi="楷体" w:eastAsia="楷体" w:cs="楷体"/>
          <w:b/>
          <w:bCs/>
          <w:color w:val="000000"/>
          <w:spacing w:val="0"/>
          <w:w w:val="100"/>
          <w:position w:val="0"/>
          <w:sz w:val="32"/>
          <w:szCs w:val="32"/>
        </w:rPr>
        <w:t>（五）加强土地政策支持。</w:t>
      </w:r>
      <w:r>
        <w:rPr>
          <w:rFonts w:hint="eastAsia" w:ascii="仿宋" w:hAnsi="仿宋" w:eastAsia="仿宋" w:cs="仿宋"/>
          <w:color w:val="000000"/>
          <w:spacing w:val="0"/>
          <w:w w:val="100"/>
          <w:position w:val="0"/>
          <w:sz w:val="32"/>
          <w:szCs w:val="32"/>
        </w:rPr>
        <w:t>新增建设用地指标优先保障重点村乡村振兴需要，土地增减挂钩节余指标</w:t>
      </w:r>
      <w:r>
        <w:rPr>
          <w:rFonts w:hint="eastAsia" w:ascii="仿宋" w:hAnsi="仿宋" w:eastAsia="仿宋" w:cs="仿宋"/>
          <w:color w:val="000000"/>
          <w:spacing w:val="0"/>
          <w:w w:val="100"/>
          <w:position w:val="0"/>
          <w:sz w:val="32"/>
          <w:szCs w:val="32"/>
          <w:lang w:eastAsia="zh-CN"/>
        </w:rPr>
        <w:t>区</w:t>
      </w:r>
      <w:r>
        <w:rPr>
          <w:rFonts w:hint="eastAsia" w:ascii="仿宋" w:hAnsi="仿宋" w:eastAsia="仿宋" w:cs="仿宋"/>
          <w:color w:val="000000"/>
          <w:spacing w:val="0"/>
          <w:w w:val="100"/>
          <w:position w:val="0"/>
          <w:sz w:val="32"/>
          <w:szCs w:val="32"/>
        </w:rPr>
        <w:t>域内调剂收益优先用重点村。调整优化重点村村庄用地布局，有效利用零星分散的存 量建设用地用于支持新产业新业态和返乡下村创业。</w:t>
      </w:r>
      <w:r>
        <w:rPr>
          <w:rFonts w:hint="eastAsia" w:ascii="仿宋" w:hAnsi="仿宋" w:eastAsia="仿宋" w:cs="仿宋"/>
          <w:b/>
          <w:bCs/>
          <w:color w:val="000000"/>
          <w:spacing w:val="0"/>
          <w:w w:val="100"/>
          <w:position w:val="0"/>
          <w:sz w:val="32"/>
          <w:szCs w:val="32"/>
        </w:rPr>
        <w:t xml:space="preserve">（责任单位: </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自然资源</w:t>
      </w:r>
      <w:r>
        <w:rPr>
          <w:rFonts w:hint="eastAsia" w:ascii="仿宋" w:hAnsi="仿宋" w:eastAsia="仿宋" w:cs="仿宋"/>
          <w:b/>
          <w:bCs/>
          <w:color w:val="000000"/>
          <w:spacing w:val="0"/>
          <w:w w:val="100"/>
          <w:position w:val="0"/>
          <w:sz w:val="32"/>
          <w:szCs w:val="32"/>
          <w:lang w:eastAsia="zh-CN"/>
        </w:rPr>
        <w:t>局</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财政</w:t>
      </w:r>
      <w:r>
        <w:rPr>
          <w:rFonts w:hint="eastAsia" w:ascii="仿宋" w:hAnsi="仿宋" w:eastAsia="仿宋" w:cs="仿宋"/>
          <w:b/>
          <w:bCs/>
          <w:color w:val="000000"/>
          <w:spacing w:val="0"/>
          <w:w w:val="100"/>
          <w:position w:val="0"/>
          <w:sz w:val="32"/>
          <w:szCs w:val="32"/>
          <w:lang w:eastAsia="zh-CN"/>
        </w:rPr>
        <w:t>局、</w:t>
      </w:r>
      <w:r>
        <w:rPr>
          <w:rFonts w:hint="eastAsia" w:ascii="仿宋" w:hAnsi="仿宋" w:eastAsia="仿宋" w:cs="仿宋"/>
          <w:b/>
          <w:bCs/>
          <w:color w:val="000000"/>
          <w:spacing w:val="0"/>
          <w:w w:val="100"/>
          <w:position w:val="0"/>
          <w:sz w:val="32"/>
          <w:szCs w:val="32"/>
        </w:rPr>
        <w:t>各</w:t>
      </w:r>
      <w:r>
        <w:rPr>
          <w:rFonts w:hint="eastAsia" w:ascii="仿宋" w:hAnsi="仿宋" w:eastAsia="仿宋" w:cs="仿宋"/>
          <w:b/>
          <w:bCs/>
          <w:color w:val="000000"/>
          <w:spacing w:val="0"/>
          <w:w w:val="100"/>
          <w:position w:val="0"/>
          <w:sz w:val="32"/>
          <w:szCs w:val="32"/>
          <w:lang w:eastAsia="zh-CN"/>
        </w:rPr>
        <w:t>乡镇</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街道</w:t>
      </w:r>
      <w:r>
        <w:rPr>
          <w:rFonts w:hint="eastAsia" w:ascii="仿宋" w:hAnsi="仿宋" w:eastAsia="仿宋" w:cs="仿宋"/>
          <w:b/>
          <w:bCs/>
          <w:color w:val="000000"/>
          <w:spacing w:val="0"/>
          <w:w w:val="100"/>
          <w:position w:val="0"/>
          <w:sz w:val="32"/>
          <w:szCs w:val="32"/>
        </w:rPr>
        <w:t>〕</w:t>
      </w:r>
      <w:bookmarkStart w:id="7" w:name="bookmark14"/>
      <w:r>
        <w:rPr>
          <w:rFonts w:hint="eastAsia" w:ascii="仿宋" w:hAnsi="仿宋" w:eastAsia="仿宋" w:cs="仿宋"/>
          <w:b/>
          <w:bCs/>
          <w:color w:val="000000"/>
          <w:spacing w:val="0"/>
          <w:w w:val="100"/>
          <w:position w:val="0"/>
          <w:sz w:val="32"/>
          <w:szCs w:val="32"/>
          <w:lang w:eastAsia="zh-CN"/>
        </w:rPr>
        <w:t>）</w:t>
      </w:r>
    </w:p>
    <w:p>
      <w:pPr>
        <w:pStyle w:val="8"/>
        <w:keepNext w:val="0"/>
        <w:keepLines w:val="0"/>
        <w:pageBreakBefore w:val="0"/>
        <w:widowControl w:val="0"/>
        <w:shd w:val="clear" w:color="auto" w:fill="auto"/>
        <w:tabs>
          <w:tab w:val="left" w:pos="1335"/>
        </w:tabs>
        <w:kinsoku/>
        <w:wordWrap/>
        <w:overflowPunct/>
        <w:topLinePunct w:val="0"/>
        <w:autoSpaceDE/>
        <w:autoSpaceDN/>
        <w:bidi w:val="0"/>
        <w:adjustRightInd/>
        <w:snapToGrid/>
        <w:spacing w:before="0" w:after="0" w:line="578" w:lineRule="exact"/>
        <w:ind w:left="0" w:leftChars="0" w:right="0" w:firstLine="643" w:firstLineChars="200"/>
        <w:jc w:val="both"/>
        <w:textAlignment w:val="auto"/>
        <w:rPr>
          <w:rFonts w:hint="eastAsia" w:ascii="仿宋" w:hAnsi="仿宋" w:eastAsia="仿宋" w:cs="仿宋"/>
          <w:b/>
          <w:bCs/>
          <w:color w:val="000000"/>
          <w:spacing w:val="0"/>
          <w:w w:val="100"/>
          <w:position w:val="0"/>
          <w:sz w:val="32"/>
          <w:szCs w:val="32"/>
        </w:rPr>
      </w:pPr>
      <w:r>
        <w:rPr>
          <w:rFonts w:hint="eastAsia" w:ascii="楷体" w:hAnsi="楷体" w:eastAsia="楷体" w:cs="楷体"/>
          <w:b/>
          <w:bCs/>
          <w:color w:val="000000"/>
          <w:spacing w:val="0"/>
          <w:w w:val="100"/>
          <w:position w:val="0"/>
          <w:sz w:val="32"/>
          <w:szCs w:val="32"/>
        </w:rPr>
        <w:t>（</w:t>
      </w:r>
      <w:bookmarkEnd w:id="7"/>
      <w:r>
        <w:rPr>
          <w:rFonts w:hint="eastAsia" w:ascii="楷体" w:hAnsi="楷体" w:eastAsia="楷体" w:cs="楷体"/>
          <w:b/>
          <w:bCs/>
          <w:color w:val="000000"/>
          <w:spacing w:val="0"/>
          <w:w w:val="100"/>
          <w:position w:val="0"/>
          <w:sz w:val="32"/>
          <w:szCs w:val="32"/>
        </w:rPr>
        <w:t>六）加强各方力量支持。</w:t>
      </w:r>
      <w:r>
        <w:rPr>
          <w:rFonts w:hint="eastAsia" w:ascii="仿宋" w:hAnsi="仿宋" w:eastAsia="仿宋" w:cs="仿宋"/>
          <w:color w:val="000000"/>
          <w:spacing w:val="0"/>
          <w:w w:val="100"/>
          <w:position w:val="0"/>
          <w:sz w:val="32"/>
          <w:szCs w:val="32"/>
        </w:rPr>
        <w:t>加强重点村定点帮扶，落实定点帮扶工作责任，向重点村选派驻村第一书记和工作队员，加大资金、项目、技术、人才等方面的帮扶。建立健全社会帮扶机制，组织民营企业开展</w:t>
      </w:r>
      <w:r>
        <w:rPr>
          <w:rFonts w:hint="eastAsia" w:ascii="仿宋" w:hAnsi="仿宋" w:eastAsia="仿宋" w:cs="仿宋"/>
          <w:color w:val="000000"/>
          <w:spacing w:val="0"/>
          <w:w w:val="100"/>
          <w:position w:val="0"/>
          <w:sz w:val="32"/>
          <w:szCs w:val="32"/>
          <w:lang w:val="zh-CN" w:eastAsia="zh-CN"/>
        </w:rPr>
        <w:t>“万企</w:t>
      </w:r>
      <w:r>
        <w:rPr>
          <w:rFonts w:hint="eastAsia" w:ascii="仿宋" w:hAnsi="仿宋" w:eastAsia="仿宋" w:cs="仿宋"/>
          <w:color w:val="000000"/>
          <w:spacing w:val="0"/>
          <w:w w:val="100"/>
          <w:position w:val="0"/>
          <w:sz w:val="32"/>
          <w:szCs w:val="32"/>
        </w:rPr>
        <w:t>兴</w:t>
      </w:r>
      <w:r>
        <w:rPr>
          <w:rFonts w:hint="eastAsia" w:ascii="仿宋" w:hAnsi="仿宋" w:eastAsia="仿宋" w:cs="仿宋"/>
          <w:color w:val="000000"/>
          <w:spacing w:val="0"/>
          <w:w w:val="100"/>
          <w:position w:val="0"/>
          <w:sz w:val="32"/>
          <w:szCs w:val="32"/>
          <w:lang w:eastAsia="zh-CN"/>
        </w:rPr>
        <w:t>万</w:t>
      </w:r>
      <w:r>
        <w:rPr>
          <w:rFonts w:hint="eastAsia" w:ascii="仿宋" w:hAnsi="仿宋" w:eastAsia="仿宋" w:cs="仿宋"/>
          <w:color w:val="000000"/>
          <w:spacing w:val="0"/>
          <w:w w:val="100"/>
          <w:position w:val="0"/>
          <w:sz w:val="32"/>
          <w:szCs w:val="32"/>
        </w:rPr>
        <w:t>村</w:t>
      </w:r>
      <w:r>
        <w:rPr>
          <w:rFonts w:hint="eastAsia" w:ascii="仿宋" w:hAnsi="仿宋" w:eastAsia="仿宋" w:cs="仿宋"/>
          <w:color w:val="000000"/>
          <w:spacing w:val="0"/>
          <w:w w:val="100"/>
          <w:position w:val="0"/>
          <w:sz w:val="32"/>
          <w:szCs w:val="32"/>
          <w:lang w:val="en-US" w:eastAsia="en-US"/>
        </w:rPr>
        <w:t>”</w:t>
      </w:r>
      <w:r>
        <w:rPr>
          <w:rFonts w:hint="eastAsia" w:ascii="仿宋" w:hAnsi="仿宋" w:eastAsia="仿宋" w:cs="仿宋"/>
          <w:color w:val="000000"/>
          <w:spacing w:val="0"/>
          <w:w w:val="100"/>
          <w:position w:val="0"/>
          <w:sz w:val="32"/>
          <w:szCs w:val="32"/>
        </w:rPr>
        <w:t>行动。大力动员和引导社会力量、乡贤成功人士积极参与重点村乡村建设，为家乡建设</w:t>
      </w:r>
      <w:r>
        <w:rPr>
          <w:rFonts w:hint="eastAsia" w:ascii="仿宋" w:hAnsi="仿宋" w:eastAsia="仿宋" w:cs="仿宋"/>
          <w:color w:val="000000"/>
          <w:spacing w:val="0"/>
          <w:w w:val="100"/>
          <w:position w:val="0"/>
          <w:sz w:val="32"/>
          <w:szCs w:val="32"/>
          <w:lang w:val="zh-CN" w:eastAsia="zh-CN"/>
        </w:rPr>
        <w:t>“五美</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乡村贡献力量。</w:t>
      </w:r>
      <w:r>
        <w:rPr>
          <w:rFonts w:hint="eastAsia" w:ascii="仿宋" w:hAnsi="仿宋" w:eastAsia="仿宋" w:cs="仿宋"/>
          <w:b/>
          <w:bCs/>
          <w:color w:val="000000"/>
          <w:spacing w:val="0"/>
          <w:w w:val="100"/>
          <w:position w:val="0"/>
          <w:sz w:val="32"/>
          <w:szCs w:val="32"/>
        </w:rPr>
        <w:t>（责任单位</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委组织部、</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乡村振兴局、</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委统战部、</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工商联</w:t>
      </w:r>
      <w:r>
        <w:rPr>
          <w:rFonts w:hint="eastAsia" w:ascii="仿宋" w:hAnsi="仿宋" w:eastAsia="仿宋" w:cs="仿宋"/>
          <w:b/>
          <w:bCs/>
          <w:color w:val="000000"/>
          <w:spacing w:val="0"/>
          <w:w w:val="100"/>
          <w:position w:val="0"/>
          <w:sz w:val="32"/>
          <w:szCs w:val="32"/>
          <w:lang w:eastAsia="zh-CN"/>
        </w:rPr>
        <w:t>、</w:t>
      </w:r>
      <w:r>
        <w:rPr>
          <w:rFonts w:hint="eastAsia" w:ascii="仿宋" w:hAnsi="仿宋" w:eastAsia="仿宋" w:cs="仿宋"/>
          <w:b/>
          <w:bCs/>
          <w:color w:val="000000"/>
          <w:spacing w:val="0"/>
          <w:w w:val="100"/>
          <w:position w:val="0"/>
          <w:sz w:val="32"/>
          <w:szCs w:val="32"/>
        </w:rPr>
        <w:t>各</w:t>
      </w:r>
      <w:r>
        <w:rPr>
          <w:rFonts w:hint="eastAsia" w:ascii="仿宋" w:hAnsi="仿宋" w:eastAsia="仿宋" w:cs="仿宋"/>
          <w:b/>
          <w:bCs/>
          <w:color w:val="000000"/>
          <w:spacing w:val="0"/>
          <w:w w:val="100"/>
          <w:position w:val="0"/>
          <w:sz w:val="32"/>
          <w:szCs w:val="32"/>
          <w:lang w:eastAsia="zh-CN"/>
        </w:rPr>
        <w:t>乡镇</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街道</w:t>
      </w:r>
      <w:r>
        <w:rPr>
          <w:rFonts w:hint="eastAsia" w:ascii="仿宋" w:hAnsi="仿宋" w:eastAsia="仿宋" w:cs="仿宋"/>
          <w:b/>
          <w:bCs/>
          <w:color w:val="000000"/>
          <w:spacing w:val="0"/>
          <w:w w:val="100"/>
          <w:position w:val="0"/>
          <w:sz w:val="32"/>
          <w:szCs w:val="32"/>
        </w:rPr>
        <w:t>〕）</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78" w:lineRule="exact"/>
        <w:ind w:left="0" w:leftChars="0" w:right="0"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三</w:t>
      </w:r>
      <w:r>
        <w:rPr>
          <w:rFonts w:hint="eastAsia" w:ascii="黑体" w:hAnsi="黑体" w:eastAsia="黑体" w:cs="黑体"/>
          <w:color w:val="000000"/>
          <w:spacing w:val="0"/>
          <w:w w:val="100"/>
          <w:position w:val="0"/>
          <w:sz w:val="32"/>
          <w:szCs w:val="32"/>
          <w:lang w:eastAsia="zh-CN"/>
        </w:rPr>
        <w:t>、</w:t>
      </w:r>
      <w:r>
        <w:rPr>
          <w:rFonts w:hint="eastAsia" w:ascii="黑体" w:hAnsi="黑体" w:eastAsia="黑体" w:cs="黑体"/>
          <w:color w:val="000000"/>
          <w:spacing w:val="0"/>
          <w:w w:val="100"/>
          <w:position w:val="0"/>
          <w:sz w:val="32"/>
          <w:szCs w:val="32"/>
        </w:rPr>
        <w:t>重点工作</w:t>
      </w:r>
    </w:p>
    <w:p>
      <w:pPr>
        <w:pStyle w:val="8"/>
        <w:keepNext w:val="0"/>
        <w:keepLines w:val="0"/>
        <w:pageBreakBefore w:val="0"/>
        <w:widowControl w:val="0"/>
        <w:shd w:val="clear" w:color="auto" w:fill="auto"/>
        <w:tabs>
          <w:tab w:val="left" w:pos="1335"/>
        </w:tabs>
        <w:kinsoku/>
        <w:wordWrap/>
        <w:overflowPunct/>
        <w:topLinePunct w:val="0"/>
        <w:autoSpaceDE/>
        <w:autoSpaceDN/>
        <w:bidi w:val="0"/>
        <w:adjustRightInd/>
        <w:snapToGrid/>
        <w:spacing w:before="0" w:after="0" w:line="578" w:lineRule="exact"/>
        <w:ind w:left="0" w:leftChars="0" w:right="0" w:firstLine="643" w:firstLineChars="200"/>
        <w:jc w:val="both"/>
        <w:textAlignment w:val="auto"/>
        <w:rPr>
          <w:rFonts w:hint="eastAsia" w:ascii="仿宋" w:hAnsi="仿宋" w:eastAsia="仿宋" w:cs="仿宋"/>
          <w:b/>
          <w:bCs/>
          <w:color w:val="000000"/>
          <w:spacing w:val="0"/>
          <w:w w:val="100"/>
          <w:position w:val="0"/>
          <w:sz w:val="32"/>
          <w:szCs w:val="32"/>
        </w:rPr>
      </w:pPr>
      <w:bookmarkStart w:id="8" w:name="bookmark15"/>
      <w:r>
        <w:rPr>
          <w:rFonts w:hint="eastAsia" w:ascii="楷体" w:hAnsi="楷体" w:eastAsia="楷体" w:cs="楷体"/>
          <w:b/>
          <w:bCs/>
          <w:color w:val="000000"/>
          <w:spacing w:val="0"/>
          <w:w w:val="100"/>
          <w:position w:val="0"/>
          <w:sz w:val="32"/>
          <w:szCs w:val="32"/>
        </w:rPr>
        <w:t>（</w:t>
      </w:r>
      <w:bookmarkEnd w:id="8"/>
      <w:r>
        <w:rPr>
          <w:rFonts w:hint="eastAsia" w:ascii="楷体" w:hAnsi="楷体" w:eastAsia="楷体" w:cs="楷体"/>
          <w:b/>
          <w:bCs/>
          <w:color w:val="000000"/>
          <w:spacing w:val="0"/>
          <w:w w:val="100"/>
          <w:position w:val="0"/>
          <w:sz w:val="32"/>
          <w:szCs w:val="32"/>
        </w:rPr>
        <w:t>一）科学编制村庄规划。</w:t>
      </w:r>
      <w:r>
        <w:rPr>
          <w:rFonts w:hint="eastAsia" w:ascii="仿宋" w:hAnsi="仿宋" w:eastAsia="仿宋" w:cs="仿宋"/>
          <w:color w:val="000000"/>
          <w:spacing w:val="0"/>
          <w:w w:val="100"/>
          <w:position w:val="0"/>
          <w:sz w:val="32"/>
          <w:szCs w:val="32"/>
        </w:rPr>
        <w:t>本着尊重群众意愿、立足现有基础、适当超前的原则，坚持人与环境和谐，贯穿生态理念，体现文化内涵，反映区域特色，在完成</w:t>
      </w:r>
      <w:r>
        <w:rPr>
          <w:rFonts w:hint="eastAsia" w:ascii="仿宋" w:hAnsi="仿宋" w:eastAsia="仿宋" w:cs="仿宋"/>
          <w:color w:val="000000"/>
          <w:spacing w:val="0"/>
          <w:w w:val="100"/>
          <w:position w:val="0"/>
          <w:sz w:val="32"/>
          <w:szCs w:val="32"/>
          <w:lang w:eastAsia="zh-CN"/>
        </w:rPr>
        <w:t>区</w:t>
      </w:r>
      <w:r>
        <w:rPr>
          <w:rFonts w:hint="eastAsia" w:ascii="仿宋" w:hAnsi="仿宋" w:eastAsia="仿宋" w:cs="仿宋"/>
          <w:color w:val="000000"/>
          <w:spacing w:val="0"/>
          <w:w w:val="100"/>
          <w:position w:val="0"/>
          <w:sz w:val="32"/>
          <w:szCs w:val="32"/>
        </w:rPr>
        <w:t>级国土空间规划编制的基础上，明确村庄布局，衔接产业发展规划、生态环保规划，并根据村庄发展实际情况，科学分类，积极推进</w:t>
      </w:r>
      <w:r>
        <w:rPr>
          <w:rFonts w:hint="eastAsia" w:ascii="仿宋" w:hAnsi="仿宋" w:eastAsia="仿宋" w:cs="仿宋"/>
          <w:color w:val="000000"/>
          <w:spacing w:val="0"/>
          <w:w w:val="100"/>
          <w:position w:val="0"/>
          <w:sz w:val="32"/>
          <w:szCs w:val="32"/>
          <w:lang w:val="zh-CN" w:eastAsia="zh-CN"/>
        </w:rPr>
        <w:t>“多</w:t>
      </w:r>
      <w:r>
        <w:rPr>
          <w:rFonts w:hint="eastAsia" w:ascii="仿宋" w:hAnsi="仿宋" w:eastAsia="仿宋" w:cs="仿宋"/>
          <w:color w:val="000000"/>
          <w:spacing w:val="0"/>
          <w:w w:val="100"/>
          <w:position w:val="0"/>
          <w:sz w:val="32"/>
          <w:szCs w:val="32"/>
        </w:rPr>
        <w:t>规合一</w:t>
      </w:r>
      <w:r>
        <w:rPr>
          <w:rFonts w:hint="eastAsia" w:ascii="仿宋" w:hAnsi="仿宋" w:eastAsia="仿宋" w:cs="仿宋"/>
          <w:color w:val="000000"/>
          <w:spacing w:val="0"/>
          <w:w w:val="100"/>
          <w:position w:val="0"/>
          <w:sz w:val="32"/>
          <w:szCs w:val="32"/>
          <w:lang w:val="zh-CN" w:eastAsia="zh-CN"/>
        </w:rPr>
        <w:t>”实</w:t>
      </w:r>
      <w:r>
        <w:rPr>
          <w:rFonts w:hint="eastAsia" w:ascii="仿宋" w:hAnsi="仿宋" w:eastAsia="仿宋" w:cs="仿宋"/>
          <w:color w:val="000000"/>
          <w:spacing w:val="0"/>
          <w:w w:val="100"/>
          <w:position w:val="0"/>
          <w:sz w:val="32"/>
          <w:szCs w:val="32"/>
        </w:rPr>
        <w:t>用性村庄规划编制</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力争2022年完成全</w:t>
      </w:r>
      <w:r>
        <w:rPr>
          <w:rFonts w:hint="eastAsia" w:ascii="仿宋" w:hAnsi="仿宋" w:eastAsia="仿宋" w:cs="仿宋"/>
          <w:color w:val="000000"/>
          <w:spacing w:val="0"/>
          <w:w w:val="100"/>
          <w:position w:val="0"/>
          <w:sz w:val="32"/>
          <w:szCs w:val="32"/>
          <w:lang w:eastAsia="zh-CN"/>
        </w:rPr>
        <w:t>区</w:t>
      </w:r>
      <w:r>
        <w:rPr>
          <w:rFonts w:hint="eastAsia" w:ascii="仿宋" w:hAnsi="仿宋" w:eastAsia="仿宋" w:cs="仿宋"/>
          <w:color w:val="000000"/>
          <w:spacing w:val="0"/>
          <w:w w:val="100"/>
          <w:position w:val="0"/>
          <w:sz w:val="32"/>
          <w:szCs w:val="32"/>
        </w:rPr>
        <w:t>重点村村庄规划编制任务。保留乡村特色风貌，不搞千篇一律，不搞大拆大建，保护传统村落</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历史文化名村、 红色名村，打造具有</w:t>
      </w:r>
      <w:r>
        <w:rPr>
          <w:rFonts w:hint="eastAsia" w:ascii="仿宋" w:hAnsi="仿宋" w:eastAsia="仿宋" w:cs="仿宋"/>
          <w:color w:val="000000"/>
          <w:spacing w:val="0"/>
          <w:w w:val="100"/>
          <w:position w:val="0"/>
          <w:sz w:val="32"/>
          <w:szCs w:val="32"/>
          <w:lang w:eastAsia="zh-CN"/>
        </w:rPr>
        <w:t>昌江区</w:t>
      </w:r>
      <w:r>
        <w:rPr>
          <w:rFonts w:hint="eastAsia" w:ascii="仿宋" w:hAnsi="仿宋" w:eastAsia="仿宋" w:cs="仿宋"/>
          <w:color w:val="000000"/>
          <w:spacing w:val="0"/>
          <w:w w:val="100"/>
          <w:position w:val="0"/>
          <w:sz w:val="32"/>
          <w:szCs w:val="32"/>
        </w:rPr>
        <w:t>特色的秀美乡村。</w:t>
      </w:r>
      <w:r>
        <w:rPr>
          <w:rFonts w:hint="eastAsia" w:ascii="仿宋" w:hAnsi="仿宋" w:eastAsia="仿宋" w:cs="仿宋"/>
          <w:b/>
          <w:bCs/>
          <w:color w:val="000000"/>
          <w:spacing w:val="0"/>
          <w:w w:val="100"/>
          <w:position w:val="0"/>
          <w:sz w:val="32"/>
          <w:szCs w:val="32"/>
        </w:rPr>
        <w:t>（责任单位:</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自然资源</w:t>
      </w:r>
      <w:r>
        <w:rPr>
          <w:rFonts w:hint="eastAsia" w:ascii="仿宋" w:hAnsi="仿宋" w:eastAsia="仿宋" w:cs="仿宋"/>
          <w:b/>
          <w:bCs/>
          <w:color w:val="000000"/>
          <w:spacing w:val="0"/>
          <w:w w:val="100"/>
          <w:position w:val="0"/>
          <w:sz w:val="32"/>
          <w:szCs w:val="32"/>
          <w:lang w:eastAsia="zh-CN"/>
        </w:rPr>
        <w:t>局</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乡村振兴局、</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农业农村</w:t>
      </w:r>
      <w:r>
        <w:rPr>
          <w:rFonts w:hint="eastAsia" w:ascii="仿宋" w:hAnsi="仿宋" w:eastAsia="仿宋" w:cs="仿宋"/>
          <w:b/>
          <w:bCs/>
          <w:color w:val="000000"/>
          <w:spacing w:val="0"/>
          <w:w w:val="100"/>
          <w:position w:val="0"/>
          <w:sz w:val="32"/>
          <w:szCs w:val="32"/>
          <w:lang w:eastAsia="zh-CN"/>
        </w:rPr>
        <w:t>水利局</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文旅</w:t>
      </w:r>
      <w:r>
        <w:rPr>
          <w:rFonts w:hint="eastAsia" w:ascii="仿宋" w:hAnsi="仿宋" w:eastAsia="仿宋" w:cs="仿宋"/>
          <w:b/>
          <w:bCs/>
          <w:color w:val="000000"/>
          <w:spacing w:val="0"/>
          <w:w w:val="100"/>
          <w:position w:val="0"/>
          <w:sz w:val="32"/>
          <w:szCs w:val="32"/>
          <w:lang w:eastAsia="zh-CN"/>
        </w:rPr>
        <w:t>局、</w:t>
      </w:r>
      <w:r>
        <w:rPr>
          <w:rFonts w:hint="eastAsia" w:ascii="仿宋" w:hAnsi="仿宋" w:eastAsia="仿宋" w:cs="仿宋"/>
          <w:b/>
          <w:bCs/>
          <w:color w:val="000000"/>
          <w:spacing w:val="0"/>
          <w:w w:val="100"/>
          <w:position w:val="0"/>
          <w:sz w:val="32"/>
          <w:szCs w:val="32"/>
        </w:rPr>
        <w:t>各</w:t>
      </w:r>
      <w:r>
        <w:rPr>
          <w:rFonts w:hint="eastAsia" w:ascii="仿宋" w:hAnsi="仿宋" w:eastAsia="仿宋" w:cs="仿宋"/>
          <w:b/>
          <w:bCs/>
          <w:color w:val="000000"/>
          <w:spacing w:val="0"/>
          <w:w w:val="100"/>
          <w:position w:val="0"/>
          <w:sz w:val="32"/>
          <w:szCs w:val="32"/>
          <w:lang w:eastAsia="zh-CN"/>
        </w:rPr>
        <w:t>乡镇</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街道</w:t>
      </w:r>
      <w:r>
        <w:rPr>
          <w:rFonts w:hint="eastAsia" w:ascii="仿宋" w:hAnsi="仿宋" w:eastAsia="仿宋" w:cs="仿宋"/>
          <w:b/>
          <w:bCs/>
          <w:color w:val="000000"/>
          <w:spacing w:val="0"/>
          <w:w w:val="100"/>
          <w:position w:val="0"/>
          <w:sz w:val="32"/>
          <w:szCs w:val="32"/>
        </w:rPr>
        <w:t>〕党委和政府）</w:t>
      </w:r>
    </w:p>
    <w:p>
      <w:pPr>
        <w:pStyle w:val="8"/>
        <w:keepNext w:val="0"/>
        <w:keepLines w:val="0"/>
        <w:pageBreakBefore w:val="0"/>
        <w:widowControl w:val="0"/>
        <w:shd w:val="clear" w:color="auto" w:fill="auto"/>
        <w:tabs>
          <w:tab w:val="left" w:pos="1335"/>
        </w:tabs>
        <w:kinsoku/>
        <w:wordWrap/>
        <w:overflowPunct/>
        <w:topLinePunct w:val="0"/>
        <w:autoSpaceDE/>
        <w:autoSpaceDN/>
        <w:bidi w:val="0"/>
        <w:adjustRightInd/>
        <w:snapToGrid/>
        <w:spacing w:before="0" w:after="0" w:line="578" w:lineRule="exact"/>
        <w:ind w:left="0" w:leftChars="0" w:right="0" w:firstLine="643" w:firstLineChars="200"/>
        <w:jc w:val="both"/>
        <w:textAlignment w:val="auto"/>
        <w:rPr>
          <w:rFonts w:hint="eastAsia" w:ascii="仿宋" w:hAnsi="仿宋" w:eastAsia="仿宋" w:cs="仿宋"/>
          <w:b/>
          <w:bCs/>
          <w:color w:val="000000"/>
          <w:spacing w:val="0"/>
          <w:w w:val="100"/>
          <w:position w:val="0"/>
          <w:sz w:val="32"/>
          <w:szCs w:val="32"/>
        </w:rPr>
      </w:pPr>
      <w:bookmarkStart w:id="9" w:name="bookmark16"/>
      <w:r>
        <w:rPr>
          <w:rFonts w:hint="eastAsia" w:ascii="楷体" w:hAnsi="楷体" w:eastAsia="楷体" w:cs="楷体"/>
          <w:b/>
          <w:bCs/>
          <w:color w:val="000000"/>
          <w:spacing w:val="0"/>
          <w:w w:val="100"/>
          <w:position w:val="0"/>
          <w:sz w:val="32"/>
          <w:szCs w:val="32"/>
        </w:rPr>
        <w:t>（</w:t>
      </w:r>
      <w:bookmarkEnd w:id="9"/>
      <w:r>
        <w:rPr>
          <w:rFonts w:hint="eastAsia" w:ascii="楷体" w:hAnsi="楷体" w:eastAsia="楷体" w:cs="楷体"/>
          <w:b/>
          <w:bCs/>
          <w:color w:val="000000"/>
          <w:spacing w:val="0"/>
          <w:w w:val="100"/>
          <w:position w:val="0"/>
          <w:sz w:val="32"/>
          <w:szCs w:val="32"/>
        </w:rPr>
        <w:t>二）发展壮大乡村特色产业。</w:t>
      </w:r>
      <w:r>
        <w:rPr>
          <w:rFonts w:hint="eastAsia" w:ascii="仿宋" w:hAnsi="仿宋" w:eastAsia="仿宋" w:cs="仿宋"/>
          <w:color w:val="000000"/>
          <w:spacing w:val="0"/>
          <w:w w:val="100"/>
          <w:position w:val="0"/>
          <w:sz w:val="32"/>
          <w:szCs w:val="32"/>
        </w:rPr>
        <w:t>依托乡村特色优势资源，拓展乡村特色产业，培育知名特色品牌，尊重市场和产业发展规律，提髙产业市场竞争力和抗风险能力。强化产业发展后续帮扶及政策支持，着力实施特色种养业提升行动，大力培育</w:t>
      </w:r>
      <w:r>
        <w:rPr>
          <w:rFonts w:hint="eastAsia" w:ascii="仿宋" w:hAnsi="仿宋" w:eastAsia="仿宋" w:cs="仿宋"/>
          <w:color w:val="000000"/>
          <w:spacing w:val="0"/>
          <w:w w:val="100"/>
          <w:position w:val="0"/>
          <w:sz w:val="32"/>
          <w:szCs w:val="32"/>
          <w:lang w:val="zh-CN" w:eastAsia="zh-CN"/>
        </w:rPr>
        <w:t>“一村</w:t>
      </w:r>
      <w:r>
        <w:rPr>
          <w:rFonts w:hint="eastAsia" w:ascii="仿宋" w:hAnsi="仿宋" w:eastAsia="仿宋" w:cs="仿宋"/>
          <w:color w:val="000000"/>
          <w:spacing w:val="0"/>
          <w:w w:val="100"/>
          <w:position w:val="0"/>
          <w:sz w:val="32"/>
          <w:szCs w:val="32"/>
        </w:rPr>
        <w:t>一品”，打造脱贫地区乡村产业发展新高地。推进一二三产业融合发展</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畅通农产品流通产业链，围绕产业发展需求，深入推行科技特派员制度,选派科技人员开展科技服务，积极推动人才下沉、科技下乡、服务“三农</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持续实施消费帮扶，加快农村电商发展，推进电子商务进农村、信息进村入户和“互联网+农产品</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出村进城，扩大特色农产品上行。至2025年，重点村有一个以上特色产业，有条件的村建成一个电商快递综合站。</w:t>
      </w:r>
      <w:r>
        <w:rPr>
          <w:rFonts w:hint="eastAsia" w:ascii="仿宋" w:hAnsi="仿宋" w:eastAsia="仿宋" w:cs="仿宋"/>
          <w:b/>
          <w:bCs/>
          <w:color w:val="000000"/>
          <w:spacing w:val="0"/>
          <w:w w:val="100"/>
          <w:position w:val="0"/>
          <w:sz w:val="32"/>
          <w:szCs w:val="32"/>
        </w:rPr>
        <w:t>（责任单位</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农业农村</w:t>
      </w:r>
      <w:r>
        <w:rPr>
          <w:rFonts w:hint="eastAsia" w:ascii="仿宋" w:hAnsi="仿宋" w:eastAsia="仿宋" w:cs="仿宋"/>
          <w:b/>
          <w:bCs/>
          <w:color w:val="000000"/>
          <w:spacing w:val="0"/>
          <w:w w:val="100"/>
          <w:position w:val="0"/>
          <w:sz w:val="32"/>
          <w:szCs w:val="32"/>
          <w:lang w:eastAsia="zh-CN"/>
        </w:rPr>
        <w:t>水利局</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 xml:space="preserve">林业局、 </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科技</w:t>
      </w:r>
      <w:r>
        <w:rPr>
          <w:rFonts w:hint="eastAsia" w:ascii="仿宋" w:hAnsi="仿宋" w:eastAsia="仿宋" w:cs="仿宋"/>
          <w:b/>
          <w:bCs/>
          <w:color w:val="000000"/>
          <w:spacing w:val="0"/>
          <w:w w:val="100"/>
          <w:position w:val="0"/>
          <w:sz w:val="32"/>
          <w:szCs w:val="32"/>
          <w:lang w:eastAsia="zh-CN"/>
        </w:rPr>
        <w:t>局</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发改委、</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商务</w:t>
      </w:r>
      <w:r>
        <w:rPr>
          <w:rFonts w:hint="eastAsia" w:ascii="仿宋" w:hAnsi="仿宋" w:eastAsia="仿宋" w:cs="仿宋"/>
          <w:b/>
          <w:bCs/>
          <w:color w:val="000000"/>
          <w:spacing w:val="0"/>
          <w:w w:val="100"/>
          <w:position w:val="0"/>
          <w:sz w:val="32"/>
          <w:szCs w:val="32"/>
          <w:lang w:eastAsia="zh-CN"/>
        </w:rPr>
        <w:t>局</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文旅</w:t>
      </w:r>
      <w:r>
        <w:rPr>
          <w:rFonts w:hint="eastAsia" w:ascii="仿宋" w:hAnsi="仿宋" w:eastAsia="仿宋" w:cs="仿宋"/>
          <w:b/>
          <w:bCs/>
          <w:color w:val="000000"/>
          <w:spacing w:val="0"/>
          <w:w w:val="100"/>
          <w:position w:val="0"/>
          <w:sz w:val="32"/>
          <w:szCs w:val="32"/>
          <w:lang w:eastAsia="zh-CN"/>
        </w:rPr>
        <w:t>局</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供销合作社、</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工商联</w:t>
      </w:r>
      <w:r>
        <w:rPr>
          <w:rFonts w:hint="eastAsia" w:ascii="仿宋" w:hAnsi="仿宋" w:eastAsia="仿宋" w:cs="仿宋"/>
          <w:b/>
          <w:bCs/>
          <w:color w:val="000000"/>
          <w:spacing w:val="0"/>
          <w:w w:val="100"/>
          <w:position w:val="0"/>
          <w:sz w:val="32"/>
          <w:szCs w:val="32"/>
          <w:lang w:eastAsia="zh-CN"/>
        </w:rPr>
        <w:t>、</w:t>
      </w:r>
      <w:r>
        <w:rPr>
          <w:rFonts w:hint="eastAsia" w:ascii="仿宋" w:hAnsi="仿宋" w:eastAsia="仿宋" w:cs="仿宋"/>
          <w:b/>
          <w:bCs/>
          <w:color w:val="000000"/>
          <w:spacing w:val="0"/>
          <w:w w:val="100"/>
          <w:position w:val="0"/>
          <w:sz w:val="32"/>
          <w:szCs w:val="32"/>
        </w:rPr>
        <w:t>各</w:t>
      </w:r>
      <w:r>
        <w:rPr>
          <w:rFonts w:hint="eastAsia" w:ascii="仿宋" w:hAnsi="仿宋" w:eastAsia="仿宋" w:cs="仿宋"/>
          <w:b/>
          <w:bCs/>
          <w:color w:val="000000"/>
          <w:spacing w:val="0"/>
          <w:w w:val="100"/>
          <w:position w:val="0"/>
          <w:sz w:val="32"/>
          <w:szCs w:val="32"/>
          <w:lang w:eastAsia="zh-CN"/>
        </w:rPr>
        <w:t>乡镇</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街道</w:t>
      </w:r>
      <w:r>
        <w:rPr>
          <w:rFonts w:hint="eastAsia" w:ascii="仿宋" w:hAnsi="仿宋" w:eastAsia="仿宋" w:cs="仿宋"/>
          <w:b/>
          <w:bCs/>
          <w:color w:val="000000"/>
          <w:spacing w:val="0"/>
          <w:w w:val="100"/>
          <w:position w:val="0"/>
          <w:sz w:val="32"/>
          <w:szCs w:val="32"/>
        </w:rPr>
        <w:t>〕）</w:t>
      </w:r>
    </w:p>
    <w:p>
      <w:pPr>
        <w:pStyle w:val="8"/>
        <w:keepNext w:val="0"/>
        <w:keepLines w:val="0"/>
        <w:pageBreakBefore w:val="0"/>
        <w:widowControl w:val="0"/>
        <w:shd w:val="clear" w:color="auto" w:fill="auto"/>
        <w:tabs>
          <w:tab w:val="left" w:pos="1335"/>
        </w:tabs>
        <w:kinsoku/>
        <w:wordWrap/>
        <w:overflowPunct/>
        <w:topLinePunct w:val="0"/>
        <w:autoSpaceDE/>
        <w:autoSpaceDN/>
        <w:bidi w:val="0"/>
        <w:adjustRightInd/>
        <w:snapToGrid/>
        <w:spacing w:before="0" w:after="0" w:line="578" w:lineRule="exact"/>
        <w:ind w:left="0" w:leftChars="0" w:right="0" w:firstLine="643" w:firstLineChars="200"/>
        <w:jc w:val="both"/>
        <w:textAlignment w:val="auto"/>
        <w:rPr>
          <w:rFonts w:hint="eastAsia" w:ascii="仿宋" w:hAnsi="仿宋" w:eastAsia="仿宋" w:cs="仿宋"/>
          <w:b/>
          <w:bCs/>
          <w:color w:val="000000"/>
          <w:spacing w:val="0"/>
          <w:w w:val="100"/>
          <w:position w:val="0"/>
          <w:sz w:val="32"/>
          <w:szCs w:val="32"/>
        </w:rPr>
      </w:pPr>
      <w:r>
        <w:rPr>
          <w:rFonts w:hint="eastAsia" w:ascii="楷体" w:hAnsi="楷体" w:eastAsia="楷体" w:cs="楷体"/>
          <w:b/>
          <w:bCs/>
          <w:color w:val="000000"/>
          <w:spacing w:val="0"/>
          <w:w w:val="100"/>
          <w:position w:val="0"/>
          <w:sz w:val="32"/>
          <w:szCs w:val="32"/>
        </w:rPr>
        <w:t>（三）加快推进基础设施建设。</w:t>
      </w:r>
      <w:r>
        <w:rPr>
          <w:rFonts w:hint="eastAsia" w:ascii="仿宋" w:hAnsi="仿宋" w:eastAsia="仿宋" w:cs="仿宋"/>
          <w:color w:val="000000"/>
          <w:spacing w:val="0"/>
          <w:w w:val="100"/>
          <w:position w:val="0"/>
          <w:sz w:val="32"/>
          <w:szCs w:val="32"/>
        </w:rPr>
        <w:t>继续加大对基础设施建设的支持力度，大力实施乡村道路畅通工程、供水保障工程、乡村清洁能源建设工程、数字乡村建设发展工程。改造升级村庄道路，大力推进</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lang w:val="zh-CN" w:eastAsia="zh-CN"/>
        </w:rPr>
        <w:t>四好</w:t>
      </w:r>
      <w:r>
        <w:rPr>
          <w:rFonts w:hint="eastAsia" w:ascii="仿宋" w:hAnsi="仿宋" w:eastAsia="仿宋" w:cs="仿宋"/>
          <w:color w:val="000000"/>
          <w:spacing w:val="0"/>
          <w:w w:val="100"/>
          <w:position w:val="0"/>
          <w:sz w:val="32"/>
          <w:szCs w:val="32"/>
        </w:rPr>
        <w:t>农村路</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高质量发展，加强资源路、产业路、旅游路和村内主干道建设，推进公路项目更多向进村入户倾斜。切实保障农村供水安全，推进城乡供水一体化建设，加快提高农村自来水普及率，到2025年，重点村自来水普及率达到90%,确保饮水水质达到国家规定标准。加强农村防洪、灌溉等中小型水利工程建设，有效改善河流生态和生产生活环境。实施乡村清洁能源建设工程，巩固提升农村电网保障服务水平，推进燃气下乡入村，有序推动农村能源消费向多元化、清洁化、低碳化转型。实施数字乡村建设发展工程，大力发展智慧农业和建设数字乡村，深化农村宽带网络覆盖，加快</w:t>
      </w:r>
      <w:r>
        <w:rPr>
          <w:rFonts w:hint="eastAsia" w:ascii="仿宋" w:hAnsi="仿宋" w:eastAsia="仿宋" w:cs="仿宋"/>
          <w:color w:val="000000"/>
          <w:spacing w:val="0"/>
          <w:w w:val="100"/>
          <w:position w:val="0"/>
          <w:sz w:val="32"/>
          <w:szCs w:val="32"/>
          <w:lang w:val="en-US" w:eastAsia="en-US"/>
        </w:rPr>
        <w:t>5G、</w:t>
      </w:r>
      <w:r>
        <w:rPr>
          <w:rFonts w:hint="eastAsia" w:ascii="仿宋" w:hAnsi="仿宋" w:eastAsia="仿宋" w:cs="仿宋"/>
          <w:color w:val="000000"/>
          <w:spacing w:val="0"/>
          <w:w w:val="100"/>
          <w:position w:val="0"/>
          <w:sz w:val="32"/>
          <w:szCs w:val="32"/>
        </w:rPr>
        <w:t>千兆光网、移动物联网向有条件、有需求的农村及偏远地区延伸，实现</w:t>
      </w:r>
      <w:r>
        <w:rPr>
          <w:rFonts w:hint="eastAsia" w:ascii="仿宋" w:hAnsi="仿宋" w:eastAsia="仿宋" w:cs="仿宋"/>
          <w:color w:val="000000"/>
          <w:spacing w:val="0"/>
          <w:w w:val="100"/>
          <w:position w:val="0"/>
          <w:sz w:val="32"/>
          <w:szCs w:val="32"/>
          <w:lang w:val="zh-CN" w:eastAsia="zh-CN"/>
        </w:rPr>
        <w:t>“双</w:t>
      </w:r>
      <w:r>
        <w:rPr>
          <w:rFonts w:hint="eastAsia" w:ascii="仿宋" w:hAnsi="仿宋" w:eastAsia="仿宋" w:cs="仿宋"/>
          <w:color w:val="000000"/>
          <w:spacing w:val="0"/>
          <w:w w:val="100"/>
          <w:position w:val="0"/>
          <w:sz w:val="32"/>
          <w:szCs w:val="32"/>
        </w:rPr>
        <w:t>千兆"网络覆盖80%以上行政村。加快建设乡村物流体系</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完善流通骨干网络，健全乡村双向物流配送体系，改造提升农村寄递物流基础设施，到2025年，有需求的重点村建有一个快递服务网点。加强村级客运站点、文化体育、公共照明等服务设施建设。</w:t>
      </w:r>
      <w:r>
        <w:rPr>
          <w:rFonts w:hint="eastAsia" w:ascii="仿宋" w:hAnsi="仿宋" w:eastAsia="仿宋" w:cs="仿宋"/>
          <w:b/>
          <w:bCs/>
          <w:color w:val="000000"/>
          <w:spacing w:val="0"/>
          <w:w w:val="100"/>
          <w:position w:val="0"/>
          <w:sz w:val="32"/>
          <w:szCs w:val="32"/>
        </w:rPr>
        <w:t>（责任单位</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乡村振兴局、</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农业农村</w:t>
      </w:r>
      <w:r>
        <w:rPr>
          <w:rFonts w:hint="eastAsia" w:ascii="仿宋" w:hAnsi="仿宋" w:eastAsia="仿宋" w:cs="仿宋"/>
          <w:b/>
          <w:bCs/>
          <w:color w:val="000000"/>
          <w:spacing w:val="0"/>
          <w:w w:val="100"/>
          <w:position w:val="0"/>
          <w:sz w:val="32"/>
          <w:szCs w:val="32"/>
          <w:lang w:eastAsia="zh-CN"/>
        </w:rPr>
        <w:t>水利局</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交通运输</w:t>
      </w:r>
      <w:r>
        <w:rPr>
          <w:rFonts w:hint="eastAsia" w:ascii="仿宋" w:hAnsi="仿宋" w:eastAsia="仿宋" w:cs="仿宋"/>
          <w:b/>
          <w:bCs/>
          <w:color w:val="000000"/>
          <w:spacing w:val="0"/>
          <w:w w:val="100"/>
          <w:position w:val="0"/>
          <w:sz w:val="32"/>
          <w:szCs w:val="32"/>
          <w:lang w:eastAsia="zh-CN"/>
        </w:rPr>
        <w:t>局</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商务</w:t>
      </w:r>
      <w:r>
        <w:rPr>
          <w:rFonts w:hint="eastAsia" w:ascii="仿宋" w:hAnsi="仿宋" w:eastAsia="仿宋" w:cs="仿宋"/>
          <w:b/>
          <w:bCs/>
          <w:color w:val="000000"/>
          <w:spacing w:val="0"/>
          <w:w w:val="100"/>
          <w:position w:val="0"/>
          <w:sz w:val="32"/>
          <w:szCs w:val="32"/>
          <w:lang w:eastAsia="zh-CN"/>
        </w:rPr>
        <w:t>局</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文旅</w:t>
      </w:r>
      <w:r>
        <w:rPr>
          <w:rFonts w:hint="eastAsia" w:ascii="仿宋" w:hAnsi="仿宋" w:eastAsia="仿宋" w:cs="仿宋"/>
          <w:b/>
          <w:bCs/>
          <w:color w:val="000000"/>
          <w:spacing w:val="0"/>
          <w:w w:val="100"/>
          <w:position w:val="0"/>
          <w:sz w:val="32"/>
          <w:szCs w:val="32"/>
          <w:lang w:eastAsia="zh-CN"/>
        </w:rPr>
        <w:t>局</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供销合作社、</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电力公司</w:t>
      </w:r>
      <w:r>
        <w:rPr>
          <w:rFonts w:hint="eastAsia" w:ascii="仿宋" w:hAnsi="仿宋" w:eastAsia="仿宋" w:cs="仿宋"/>
          <w:b/>
          <w:bCs/>
          <w:color w:val="000000"/>
          <w:spacing w:val="0"/>
          <w:w w:val="100"/>
          <w:position w:val="0"/>
          <w:sz w:val="32"/>
          <w:szCs w:val="32"/>
          <w:lang w:eastAsia="zh-CN"/>
        </w:rPr>
        <w:t>、</w:t>
      </w:r>
      <w:r>
        <w:rPr>
          <w:rFonts w:hint="eastAsia" w:ascii="仿宋" w:hAnsi="仿宋" w:eastAsia="仿宋" w:cs="仿宋"/>
          <w:b/>
          <w:bCs/>
          <w:color w:val="000000"/>
          <w:spacing w:val="0"/>
          <w:w w:val="100"/>
          <w:position w:val="0"/>
          <w:sz w:val="32"/>
          <w:szCs w:val="32"/>
        </w:rPr>
        <w:t>各</w:t>
      </w:r>
      <w:r>
        <w:rPr>
          <w:rFonts w:hint="eastAsia" w:ascii="仿宋" w:hAnsi="仿宋" w:eastAsia="仿宋" w:cs="仿宋"/>
          <w:b/>
          <w:bCs/>
          <w:color w:val="000000"/>
          <w:spacing w:val="0"/>
          <w:w w:val="100"/>
          <w:position w:val="0"/>
          <w:sz w:val="32"/>
          <w:szCs w:val="32"/>
          <w:lang w:eastAsia="zh-CN"/>
        </w:rPr>
        <w:t>乡镇</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街道</w:t>
      </w:r>
      <w:r>
        <w:rPr>
          <w:rFonts w:hint="eastAsia" w:ascii="仿宋" w:hAnsi="仿宋" w:eastAsia="仿宋" w:cs="仿宋"/>
          <w:b/>
          <w:bCs/>
          <w:color w:val="000000"/>
          <w:spacing w:val="0"/>
          <w:w w:val="100"/>
          <w:position w:val="0"/>
          <w:sz w:val="32"/>
          <w:szCs w:val="32"/>
        </w:rPr>
        <w:t>〕）</w:t>
      </w:r>
    </w:p>
    <w:p>
      <w:pPr>
        <w:pStyle w:val="8"/>
        <w:keepNext w:val="0"/>
        <w:keepLines w:val="0"/>
        <w:pageBreakBefore w:val="0"/>
        <w:widowControl w:val="0"/>
        <w:shd w:val="clear" w:color="auto" w:fill="auto"/>
        <w:tabs>
          <w:tab w:val="left" w:pos="1335"/>
        </w:tabs>
        <w:kinsoku/>
        <w:wordWrap/>
        <w:overflowPunct/>
        <w:topLinePunct w:val="0"/>
        <w:autoSpaceDE/>
        <w:autoSpaceDN/>
        <w:bidi w:val="0"/>
        <w:adjustRightInd/>
        <w:snapToGrid/>
        <w:spacing w:before="0" w:after="0" w:line="578" w:lineRule="exact"/>
        <w:ind w:left="0" w:leftChars="0" w:right="0" w:firstLine="643" w:firstLineChars="200"/>
        <w:jc w:val="both"/>
        <w:textAlignment w:val="auto"/>
        <w:rPr>
          <w:rFonts w:hint="eastAsia" w:ascii="仿宋" w:hAnsi="仿宋" w:eastAsia="仿宋" w:cs="仿宋"/>
          <w:b/>
          <w:bCs/>
          <w:color w:val="000000"/>
          <w:spacing w:val="0"/>
          <w:w w:val="100"/>
          <w:position w:val="0"/>
          <w:sz w:val="32"/>
          <w:szCs w:val="32"/>
        </w:rPr>
      </w:pPr>
      <w:bookmarkStart w:id="10" w:name="bookmark18"/>
      <w:r>
        <w:rPr>
          <w:rFonts w:hint="eastAsia" w:ascii="楷体" w:hAnsi="楷体" w:eastAsia="楷体" w:cs="楷体"/>
          <w:b/>
          <w:bCs/>
          <w:color w:val="000000"/>
          <w:spacing w:val="0"/>
          <w:w w:val="100"/>
          <w:position w:val="0"/>
          <w:sz w:val="32"/>
          <w:szCs w:val="32"/>
        </w:rPr>
        <w:t>（</w:t>
      </w:r>
      <w:bookmarkEnd w:id="10"/>
      <w:r>
        <w:rPr>
          <w:rFonts w:hint="eastAsia" w:ascii="楷体" w:hAnsi="楷体" w:eastAsia="楷体" w:cs="楷体"/>
          <w:b/>
          <w:bCs/>
          <w:color w:val="000000"/>
          <w:spacing w:val="0"/>
          <w:w w:val="100"/>
          <w:position w:val="0"/>
          <w:sz w:val="32"/>
          <w:szCs w:val="32"/>
        </w:rPr>
        <w:t>四）扎实推进农村人居环境整治提升五年行动。</w:t>
      </w:r>
      <w:r>
        <w:rPr>
          <w:rFonts w:hint="eastAsia" w:ascii="仿宋" w:hAnsi="仿宋" w:eastAsia="仿宋" w:cs="仿宋"/>
          <w:color w:val="000000"/>
          <w:spacing w:val="0"/>
          <w:w w:val="100"/>
          <w:position w:val="0"/>
          <w:sz w:val="32"/>
          <w:szCs w:val="32"/>
        </w:rPr>
        <w:t>分类有序推进农村厕所革命,2021年完成现有户厕问题摸排，因施工不到位、 产品质量不过关等导致的问题厕所，力争2021年底前全部完成整改；因技术模式不适宜等导致的问题厕所，明确时间表和线路图，逐步整改。加</w:t>
      </w:r>
      <w:r>
        <w:rPr>
          <w:rFonts w:hint="eastAsia" w:ascii="仿宋" w:hAnsi="仿宋" w:eastAsia="仿宋" w:cs="仿宋"/>
          <w:color w:val="000000"/>
          <w:spacing w:val="0"/>
          <w:w w:val="100"/>
          <w:position w:val="0"/>
          <w:sz w:val="32"/>
          <w:szCs w:val="32"/>
          <w:lang w:eastAsia="zh-CN"/>
        </w:rPr>
        <w:t>强</w:t>
      </w:r>
      <w:r>
        <w:rPr>
          <w:rFonts w:hint="eastAsia" w:ascii="仿宋" w:hAnsi="仿宋" w:eastAsia="仿宋" w:cs="仿宋"/>
          <w:color w:val="000000"/>
          <w:spacing w:val="0"/>
          <w:w w:val="100"/>
          <w:position w:val="0"/>
          <w:sz w:val="32"/>
          <w:szCs w:val="32"/>
        </w:rPr>
        <w:t>无厕户、旱厕户改造提升，到2025年，重点村农村卫生厕所基本普及，厕所粪污基本得到处理。统筹农村改厕和污水、黑臭水体治理，因地制宜梯次推进农村生活污水治理。全面提升生活垃圾处理水平，巩固完善</w:t>
      </w:r>
      <w:r>
        <w:rPr>
          <w:rFonts w:hint="eastAsia" w:ascii="仿宋" w:hAnsi="仿宋" w:eastAsia="仿宋" w:cs="仿宋"/>
          <w:color w:val="000000"/>
          <w:spacing w:val="0"/>
          <w:w w:val="100"/>
          <w:position w:val="0"/>
          <w:sz w:val="32"/>
          <w:szCs w:val="32"/>
          <w:lang w:val="zh-CN" w:eastAsia="zh-CN"/>
        </w:rPr>
        <w:t>“户</w:t>
      </w:r>
      <w:r>
        <w:rPr>
          <w:rFonts w:hint="eastAsia" w:ascii="仿宋" w:hAnsi="仿宋" w:eastAsia="仿宋" w:cs="仿宋"/>
          <w:color w:val="000000"/>
          <w:spacing w:val="0"/>
          <w:w w:val="100"/>
          <w:position w:val="0"/>
          <w:sz w:val="32"/>
          <w:szCs w:val="32"/>
        </w:rPr>
        <w:t>分类、村收集、乡转运、区域处理”生活垃圾收运处置体系，到2025年</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农村生活垃圾收运处置体系基本实现全覆盖。全面提升村容村貌，按照精心规划、精致建设、精细管理、精美呈现</w:t>
      </w:r>
      <w:r>
        <w:rPr>
          <w:rFonts w:hint="eastAsia" w:ascii="仿宋" w:hAnsi="仿宋" w:eastAsia="仿宋" w:cs="仿宋"/>
          <w:color w:val="000000"/>
          <w:spacing w:val="0"/>
          <w:w w:val="100"/>
          <w:position w:val="0"/>
          <w:sz w:val="32"/>
          <w:szCs w:val="32"/>
          <w:lang w:val="zh-CN" w:eastAsia="zh-CN"/>
        </w:rPr>
        <w:t>“四精</w:t>
      </w:r>
      <w:r>
        <w:rPr>
          <w:rFonts w:hint="eastAsia" w:ascii="仿宋" w:hAnsi="仿宋" w:eastAsia="仿宋" w:cs="仿宋"/>
          <w:color w:val="000000"/>
          <w:spacing w:val="0"/>
          <w:w w:val="100"/>
          <w:position w:val="0"/>
          <w:sz w:val="32"/>
          <w:szCs w:val="32"/>
          <w:lang w:val="en-US" w:eastAsia="en-US"/>
        </w:rPr>
        <w:t>”</w:t>
      </w:r>
      <w:r>
        <w:rPr>
          <w:rFonts w:hint="eastAsia" w:ascii="仿宋" w:hAnsi="仿宋" w:eastAsia="仿宋" w:cs="仿宋"/>
          <w:color w:val="000000"/>
          <w:spacing w:val="0"/>
          <w:w w:val="100"/>
          <w:position w:val="0"/>
          <w:sz w:val="32"/>
          <w:szCs w:val="32"/>
        </w:rPr>
        <w:t>要求，大力开展村庄整治建设，整治公共空间和庭院环境，完善村庄水电路等基础设施</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加强环境日常管护，到2025年，基本完成宜居不迁并村庄整治建设和庭院整治</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村容村貌全面提升，打造一批美丽宜居村庄、美丽庭院。深入推进村庄清洁和绿化行动，加快推动村庄从干净整洁向美丽宜居升级，为乡村全面振兴夯实环境基础。全面落实</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五定包干</w:t>
      </w:r>
      <w:r>
        <w:rPr>
          <w:rFonts w:hint="eastAsia" w:ascii="仿宋" w:hAnsi="仿宋" w:eastAsia="仿宋" w:cs="仿宋"/>
          <w:color w:val="000000"/>
          <w:spacing w:val="0"/>
          <w:w w:val="100"/>
          <w:position w:val="0"/>
          <w:sz w:val="32"/>
          <w:szCs w:val="32"/>
          <w:lang w:val="zh-CN" w:eastAsia="zh-CN"/>
        </w:rPr>
        <w:t>”村庄</w:t>
      </w:r>
      <w:r>
        <w:rPr>
          <w:rFonts w:hint="eastAsia" w:ascii="仿宋" w:hAnsi="仿宋" w:eastAsia="仿宋" w:cs="仿宋"/>
          <w:color w:val="000000"/>
          <w:spacing w:val="0"/>
          <w:w w:val="100"/>
          <w:position w:val="0"/>
          <w:sz w:val="32"/>
          <w:szCs w:val="32"/>
        </w:rPr>
        <w:t>环境长效管护机制罗确保每个重点村长效管护工作有专项经费、专业队伍、专门制度，建设并有效运行集</w:t>
      </w:r>
      <w:r>
        <w:rPr>
          <w:rFonts w:hint="eastAsia" w:ascii="仿宋" w:hAnsi="仿宋" w:eastAsia="仿宋" w:cs="仿宋"/>
          <w:color w:val="000000"/>
          <w:spacing w:val="0"/>
          <w:w w:val="100"/>
          <w:position w:val="0"/>
          <w:sz w:val="32"/>
          <w:szCs w:val="32"/>
          <w:lang w:val="zh-CN" w:eastAsia="zh-CN"/>
        </w:rPr>
        <w:t>“投诉</w:t>
      </w:r>
      <w:r>
        <w:rPr>
          <w:rFonts w:hint="eastAsia" w:ascii="仿宋" w:hAnsi="仿宋" w:eastAsia="仿宋" w:cs="仿宋"/>
          <w:color w:val="000000"/>
          <w:spacing w:val="0"/>
          <w:w w:val="100"/>
          <w:position w:val="0"/>
          <w:sz w:val="32"/>
          <w:szCs w:val="32"/>
        </w:rPr>
        <w:t>、反馈、整改、监督、便捷</w:t>
      </w:r>
      <w:r>
        <w:rPr>
          <w:rFonts w:hint="eastAsia" w:ascii="仿宋" w:hAnsi="仿宋" w:eastAsia="仿宋" w:cs="仿宋"/>
          <w:color w:val="000000"/>
          <w:spacing w:val="0"/>
          <w:w w:val="100"/>
          <w:position w:val="0"/>
          <w:sz w:val="32"/>
          <w:szCs w:val="32"/>
          <w:lang w:val="zh-CN" w:eastAsia="zh-CN"/>
        </w:rPr>
        <w:t xml:space="preserve">”为 </w:t>
      </w:r>
      <w:r>
        <w:rPr>
          <w:rFonts w:hint="eastAsia" w:ascii="仿宋" w:hAnsi="仿宋" w:eastAsia="仿宋" w:cs="仿宋"/>
          <w:color w:val="000000"/>
          <w:spacing w:val="0"/>
          <w:w w:val="100"/>
          <w:position w:val="0"/>
          <w:sz w:val="32"/>
          <w:szCs w:val="32"/>
        </w:rPr>
        <w:t>一体的</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万村码上通</w:t>
      </w:r>
      <w:r>
        <w:rPr>
          <w:rFonts w:hint="eastAsia" w:ascii="仿宋" w:hAnsi="仿宋" w:eastAsia="仿宋" w:cs="仿宋"/>
          <w:color w:val="000000"/>
          <w:spacing w:val="0"/>
          <w:w w:val="100"/>
          <w:position w:val="0"/>
          <w:sz w:val="32"/>
          <w:szCs w:val="32"/>
          <w:lang w:val="en-US" w:eastAsia="en-US"/>
        </w:rPr>
        <w:t>”5G+</w:t>
      </w:r>
      <w:r>
        <w:rPr>
          <w:rFonts w:hint="eastAsia" w:ascii="仿宋" w:hAnsi="仿宋" w:eastAsia="仿宋" w:cs="仿宋"/>
          <w:color w:val="000000"/>
          <w:spacing w:val="0"/>
          <w:w w:val="100"/>
          <w:position w:val="0"/>
          <w:sz w:val="32"/>
          <w:szCs w:val="32"/>
        </w:rPr>
        <w:t>长效管护平台，推动基层干部群众积极参与村庄环境管护监督，到2025年，所有重点村全部纳入平台监管</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b/>
          <w:bCs/>
          <w:color w:val="000000"/>
          <w:spacing w:val="0"/>
          <w:w w:val="100"/>
          <w:position w:val="0"/>
          <w:sz w:val="32"/>
          <w:szCs w:val="32"/>
        </w:rPr>
        <w:t>（责任单位</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农业农村</w:t>
      </w:r>
      <w:r>
        <w:rPr>
          <w:rFonts w:hint="eastAsia" w:ascii="仿宋" w:hAnsi="仿宋" w:eastAsia="仿宋" w:cs="仿宋"/>
          <w:b/>
          <w:bCs/>
          <w:color w:val="000000"/>
          <w:spacing w:val="0"/>
          <w:w w:val="100"/>
          <w:position w:val="0"/>
          <w:sz w:val="32"/>
          <w:szCs w:val="32"/>
          <w:lang w:eastAsia="zh-CN"/>
        </w:rPr>
        <w:t>水利局</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乡村振兴局、</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生态环境</w:t>
      </w:r>
      <w:r>
        <w:rPr>
          <w:rFonts w:hint="eastAsia" w:ascii="仿宋" w:hAnsi="仿宋" w:eastAsia="仿宋" w:cs="仿宋"/>
          <w:b/>
          <w:bCs/>
          <w:color w:val="000000"/>
          <w:spacing w:val="0"/>
          <w:w w:val="100"/>
          <w:position w:val="0"/>
          <w:sz w:val="32"/>
          <w:szCs w:val="32"/>
          <w:lang w:eastAsia="zh-CN"/>
        </w:rPr>
        <w:t>局</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住建</w:t>
      </w:r>
      <w:r>
        <w:rPr>
          <w:rFonts w:hint="eastAsia" w:ascii="仿宋" w:hAnsi="仿宋" w:eastAsia="仿宋" w:cs="仿宋"/>
          <w:b/>
          <w:bCs/>
          <w:color w:val="000000"/>
          <w:spacing w:val="0"/>
          <w:w w:val="100"/>
          <w:position w:val="0"/>
          <w:sz w:val="32"/>
          <w:szCs w:val="32"/>
          <w:lang w:eastAsia="zh-CN"/>
        </w:rPr>
        <w:t>局</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卫健委</w:t>
      </w:r>
      <w:r>
        <w:rPr>
          <w:rFonts w:hint="eastAsia" w:ascii="仿宋" w:hAnsi="仿宋" w:eastAsia="仿宋" w:cs="仿宋"/>
          <w:b/>
          <w:bCs/>
          <w:color w:val="000000"/>
          <w:spacing w:val="0"/>
          <w:w w:val="100"/>
          <w:position w:val="0"/>
          <w:sz w:val="32"/>
          <w:szCs w:val="32"/>
          <w:lang w:eastAsia="zh-CN"/>
        </w:rPr>
        <w:t>、</w:t>
      </w:r>
      <w:r>
        <w:rPr>
          <w:rFonts w:hint="eastAsia" w:ascii="仿宋" w:hAnsi="仿宋" w:eastAsia="仿宋" w:cs="仿宋"/>
          <w:b/>
          <w:bCs/>
          <w:color w:val="000000"/>
          <w:spacing w:val="0"/>
          <w:w w:val="100"/>
          <w:position w:val="0"/>
          <w:sz w:val="32"/>
          <w:szCs w:val="32"/>
        </w:rPr>
        <w:t>各</w:t>
      </w:r>
      <w:r>
        <w:rPr>
          <w:rFonts w:hint="eastAsia" w:ascii="仿宋" w:hAnsi="仿宋" w:eastAsia="仿宋" w:cs="仿宋"/>
          <w:b/>
          <w:bCs/>
          <w:color w:val="000000"/>
          <w:spacing w:val="0"/>
          <w:w w:val="100"/>
          <w:position w:val="0"/>
          <w:sz w:val="32"/>
          <w:szCs w:val="32"/>
          <w:lang w:eastAsia="zh-CN"/>
        </w:rPr>
        <w:t>乡镇</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街道</w:t>
      </w:r>
      <w:r>
        <w:rPr>
          <w:rFonts w:hint="eastAsia" w:ascii="仿宋" w:hAnsi="仿宋" w:eastAsia="仿宋" w:cs="仿宋"/>
          <w:b/>
          <w:bCs/>
          <w:color w:val="000000"/>
          <w:spacing w:val="0"/>
          <w:w w:val="100"/>
          <w:position w:val="0"/>
          <w:sz w:val="32"/>
          <w:szCs w:val="32"/>
        </w:rPr>
        <w:t>〕）</w:t>
      </w:r>
    </w:p>
    <w:p>
      <w:pPr>
        <w:pStyle w:val="8"/>
        <w:keepNext w:val="0"/>
        <w:keepLines w:val="0"/>
        <w:pageBreakBefore w:val="0"/>
        <w:widowControl w:val="0"/>
        <w:shd w:val="clear" w:color="auto" w:fill="auto"/>
        <w:tabs>
          <w:tab w:val="left" w:pos="1335"/>
        </w:tabs>
        <w:kinsoku/>
        <w:wordWrap/>
        <w:overflowPunct/>
        <w:topLinePunct w:val="0"/>
        <w:autoSpaceDE/>
        <w:autoSpaceDN/>
        <w:bidi w:val="0"/>
        <w:adjustRightInd/>
        <w:snapToGrid/>
        <w:spacing w:before="0" w:after="0" w:line="600" w:lineRule="exact"/>
        <w:ind w:left="0" w:leftChars="0" w:right="0" w:firstLine="643" w:firstLineChars="200"/>
        <w:jc w:val="both"/>
        <w:textAlignment w:val="auto"/>
        <w:rPr>
          <w:rFonts w:hint="eastAsia" w:ascii="仿宋" w:hAnsi="仿宋" w:eastAsia="仿宋" w:cs="仿宋"/>
          <w:b/>
          <w:bCs/>
          <w:color w:val="000000"/>
          <w:spacing w:val="0"/>
          <w:w w:val="100"/>
          <w:position w:val="0"/>
          <w:sz w:val="32"/>
          <w:szCs w:val="32"/>
        </w:rPr>
      </w:pPr>
      <w:r>
        <w:rPr>
          <w:rFonts w:hint="eastAsia" w:ascii="楷体" w:hAnsi="楷体" w:eastAsia="楷体" w:cs="楷体"/>
          <w:b/>
          <w:bCs/>
          <w:color w:val="000000"/>
          <w:spacing w:val="0"/>
          <w:w w:val="100"/>
          <w:position w:val="0"/>
          <w:sz w:val="32"/>
          <w:szCs w:val="32"/>
        </w:rPr>
        <w:t>（五）着力提高公共服务质量。</w:t>
      </w:r>
      <w:r>
        <w:rPr>
          <w:rFonts w:hint="eastAsia" w:ascii="仿宋" w:hAnsi="仿宋" w:eastAsia="仿宋" w:cs="仿宋"/>
          <w:color w:val="000000"/>
          <w:spacing w:val="0"/>
          <w:w w:val="100"/>
          <w:position w:val="0"/>
          <w:sz w:val="32"/>
          <w:szCs w:val="32"/>
        </w:rPr>
        <w:t>提高农村教育质量，优化农村义务教育学校网点布局，保留并办好必要的乡村小规模学校，实施学前教育质量提升计划，到2025年基本普及农村学前教育。实施定向培养乡村教师计划，培养</w:t>
      </w:r>
      <w:r>
        <w:rPr>
          <w:rFonts w:hint="eastAsia" w:ascii="仿宋" w:hAnsi="仿宋" w:eastAsia="仿宋" w:cs="仿宋"/>
          <w:color w:val="000000"/>
          <w:spacing w:val="0"/>
          <w:w w:val="100"/>
          <w:position w:val="0"/>
          <w:sz w:val="32"/>
          <w:szCs w:val="32"/>
          <w:lang w:val="zh-CN" w:eastAsia="zh-CN"/>
        </w:rPr>
        <w:t>“一</w:t>
      </w:r>
      <w:r>
        <w:rPr>
          <w:rFonts w:hint="eastAsia" w:ascii="仿宋" w:hAnsi="仿宋" w:eastAsia="仿宋" w:cs="仿宋"/>
          <w:color w:val="000000"/>
          <w:spacing w:val="0"/>
          <w:w w:val="100"/>
          <w:position w:val="0"/>
          <w:sz w:val="32"/>
          <w:szCs w:val="32"/>
        </w:rPr>
        <w:t>专多能”农村小学教师。全面推进健康乡村建设,提升村卫生室标准化建设和健康管理水平，推动乡村医生向执业（助理）医师转变，采取派驻、巡诊等方式提高基层卫生服务水平。加强妇幼、老年人、残疾人等重点人群健康服务。完善统一的城乡居民基本医疗保险制度，推动社会救助制度城乡统筹。加强对农村留守儿童和妇女、老年人、残疾人以及困境儿童的关爱服务。深化</w:t>
      </w:r>
      <w:r>
        <w:rPr>
          <w:rFonts w:hint="eastAsia" w:ascii="仿宋" w:hAnsi="仿宋" w:eastAsia="仿宋" w:cs="仿宋"/>
          <w:color w:val="000000"/>
          <w:spacing w:val="0"/>
          <w:w w:val="100"/>
          <w:position w:val="0"/>
          <w:sz w:val="32"/>
          <w:szCs w:val="32"/>
          <w:lang w:val="zh-CN" w:eastAsia="zh-CN"/>
        </w:rPr>
        <w:t>“党建</w:t>
      </w:r>
      <w:r>
        <w:rPr>
          <w:rFonts w:hint="eastAsia" w:ascii="仿宋" w:hAnsi="仿宋" w:eastAsia="仿宋" w:cs="仿宋"/>
          <w:color w:val="000000"/>
          <w:spacing w:val="0"/>
          <w:w w:val="100"/>
          <w:position w:val="0"/>
          <w:sz w:val="32"/>
          <w:szCs w:val="32"/>
        </w:rPr>
        <w:t>+农村养老服务</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建立健全</w:t>
      </w:r>
      <w:r>
        <w:rPr>
          <w:rFonts w:hint="eastAsia" w:ascii="仿宋" w:hAnsi="仿宋" w:eastAsia="仿宋" w:cs="仿宋"/>
          <w:color w:val="000000"/>
          <w:spacing w:val="0"/>
          <w:w w:val="100"/>
          <w:position w:val="0"/>
          <w:sz w:val="32"/>
          <w:szCs w:val="32"/>
          <w:lang w:eastAsia="zh-CN"/>
        </w:rPr>
        <w:t>区</w:t>
      </w:r>
      <w:r>
        <w:rPr>
          <w:rFonts w:hint="eastAsia" w:ascii="仿宋" w:hAnsi="仿宋" w:eastAsia="仿宋" w:cs="仿宋"/>
          <w:color w:val="000000"/>
          <w:spacing w:val="0"/>
          <w:w w:val="100"/>
          <w:position w:val="0"/>
          <w:sz w:val="32"/>
          <w:szCs w:val="32"/>
        </w:rPr>
        <w:t>乡村衔接的三级农村养老服务网络，强化农村特困人员供养服务设施建设管理，推进农村互助养老服务可持续运营发展。提升改造农村公益性殡葬设施。提高村级综合服务能力，加强村级综合服务设施建设，建立集党务、村务、政务和社会服务于一体的村级综合服务平台，积极拓展和有效提升综合服务中心功能及信息化水平，大力开展便民服务、农业服务、医疗服务、党建服务等公共社会服务。</w:t>
      </w:r>
      <w:r>
        <w:rPr>
          <w:rFonts w:hint="eastAsia" w:ascii="仿宋" w:hAnsi="仿宋" w:eastAsia="仿宋" w:cs="仿宋"/>
          <w:b/>
          <w:bCs/>
          <w:color w:val="000000"/>
          <w:spacing w:val="0"/>
          <w:w w:val="100"/>
          <w:position w:val="0"/>
          <w:sz w:val="32"/>
          <w:szCs w:val="32"/>
        </w:rPr>
        <w:t>（责任单位</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教</w:t>
      </w:r>
      <w:r>
        <w:rPr>
          <w:rFonts w:hint="eastAsia" w:ascii="仿宋" w:hAnsi="仿宋" w:eastAsia="仿宋" w:cs="仿宋"/>
          <w:b/>
          <w:bCs/>
          <w:color w:val="000000"/>
          <w:spacing w:val="0"/>
          <w:w w:val="100"/>
          <w:position w:val="0"/>
          <w:sz w:val="32"/>
          <w:szCs w:val="32"/>
          <w:lang w:eastAsia="zh-CN"/>
        </w:rPr>
        <w:t>体局</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民政</w:t>
      </w:r>
      <w:r>
        <w:rPr>
          <w:rFonts w:hint="eastAsia" w:ascii="仿宋" w:hAnsi="仿宋" w:eastAsia="仿宋" w:cs="仿宋"/>
          <w:b/>
          <w:bCs/>
          <w:color w:val="000000"/>
          <w:spacing w:val="0"/>
          <w:w w:val="100"/>
          <w:position w:val="0"/>
          <w:sz w:val="32"/>
          <w:szCs w:val="32"/>
          <w:lang w:eastAsia="zh-CN"/>
        </w:rPr>
        <w:t>局</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卫健委、</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农业农村</w:t>
      </w:r>
      <w:r>
        <w:rPr>
          <w:rFonts w:hint="eastAsia" w:ascii="仿宋" w:hAnsi="仿宋" w:eastAsia="仿宋" w:cs="仿宋"/>
          <w:b/>
          <w:bCs/>
          <w:color w:val="000000"/>
          <w:spacing w:val="0"/>
          <w:w w:val="100"/>
          <w:position w:val="0"/>
          <w:sz w:val="32"/>
          <w:szCs w:val="32"/>
          <w:lang w:eastAsia="zh-CN"/>
        </w:rPr>
        <w:t>水利局</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文旅</w:t>
      </w:r>
      <w:r>
        <w:rPr>
          <w:rFonts w:hint="eastAsia" w:ascii="仿宋" w:hAnsi="仿宋" w:eastAsia="仿宋" w:cs="仿宋"/>
          <w:b/>
          <w:bCs/>
          <w:color w:val="000000"/>
          <w:spacing w:val="0"/>
          <w:w w:val="100"/>
          <w:position w:val="0"/>
          <w:sz w:val="32"/>
          <w:szCs w:val="32"/>
          <w:lang w:eastAsia="zh-CN"/>
        </w:rPr>
        <w:t>局</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医保局、</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妇联</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残联</w:t>
      </w:r>
      <w:r>
        <w:rPr>
          <w:rFonts w:hint="eastAsia" w:ascii="仿宋" w:hAnsi="仿宋" w:eastAsia="仿宋" w:cs="仿宋"/>
          <w:b/>
          <w:bCs/>
          <w:color w:val="000000"/>
          <w:spacing w:val="0"/>
          <w:w w:val="100"/>
          <w:position w:val="0"/>
          <w:sz w:val="32"/>
          <w:szCs w:val="32"/>
          <w:lang w:eastAsia="zh-CN"/>
        </w:rPr>
        <w:t>、</w:t>
      </w:r>
      <w:r>
        <w:rPr>
          <w:rFonts w:hint="eastAsia" w:ascii="仿宋" w:hAnsi="仿宋" w:eastAsia="仿宋" w:cs="仿宋"/>
          <w:b/>
          <w:bCs/>
          <w:color w:val="000000"/>
          <w:spacing w:val="0"/>
          <w:w w:val="100"/>
          <w:position w:val="0"/>
          <w:sz w:val="32"/>
          <w:szCs w:val="32"/>
        </w:rPr>
        <w:t>各</w:t>
      </w:r>
      <w:r>
        <w:rPr>
          <w:rFonts w:hint="eastAsia" w:ascii="仿宋" w:hAnsi="仿宋" w:eastAsia="仿宋" w:cs="仿宋"/>
          <w:b/>
          <w:bCs/>
          <w:color w:val="000000"/>
          <w:spacing w:val="0"/>
          <w:w w:val="100"/>
          <w:position w:val="0"/>
          <w:sz w:val="32"/>
          <w:szCs w:val="32"/>
          <w:lang w:eastAsia="zh-CN"/>
        </w:rPr>
        <w:t>乡镇</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街道</w:t>
      </w:r>
      <w:r>
        <w:rPr>
          <w:rFonts w:hint="eastAsia" w:ascii="仿宋" w:hAnsi="仿宋" w:eastAsia="仿宋" w:cs="仿宋"/>
          <w:b/>
          <w:bCs/>
          <w:color w:val="000000"/>
          <w:spacing w:val="0"/>
          <w:w w:val="100"/>
          <w:position w:val="0"/>
          <w:sz w:val="32"/>
          <w:szCs w:val="32"/>
        </w:rPr>
        <w:t>〕）</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3" w:firstLineChars="200"/>
        <w:jc w:val="both"/>
        <w:textAlignment w:val="auto"/>
        <w:rPr>
          <w:rFonts w:hint="eastAsia" w:ascii="仿宋" w:hAnsi="仿宋" w:eastAsia="仿宋" w:cs="仿宋"/>
          <w:b/>
          <w:bCs/>
          <w:color w:val="000000"/>
          <w:spacing w:val="0"/>
          <w:w w:val="100"/>
          <w:position w:val="0"/>
          <w:sz w:val="32"/>
          <w:szCs w:val="32"/>
        </w:rPr>
      </w:pPr>
      <w:bookmarkStart w:id="11" w:name="bookmark20"/>
      <w:r>
        <w:rPr>
          <w:rFonts w:hint="eastAsia" w:ascii="楷体" w:hAnsi="楷体" w:eastAsia="楷体" w:cs="楷体"/>
          <w:b/>
          <w:bCs/>
          <w:color w:val="000000"/>
          <w:spacing w:val="0"/>
          <w:w w:val="100"/>
          <w:position w:val="0"/>
          <w:sz w:val="32"/>
          <w:szCs w:val="32"/>
        </w:rPr>
        <w:t>（</w:t>
      </w:r>
      <w:bookmarkEnd w:id="11"/>
      <w:r>
        <w:rPr>
          <w:rFonts w:hint="eastAsia" w:ascii="楷体" w:hAnsi="楷体" w:eastAsia="楷体" w:cs="楷体"/>
          <w:b/>
          <w:bCs/>
          <w:color w:val="000000"/>
          <w:spacing w:val="0"/>
          <w:w w:val="100"/>
          <w:position w:val="0"/>
          <w:sz w:val="32"/>
          <w:szCs w:val="32"/>
        </w:rPr>
        <w:t>六）努力构建现代乡村治理体系。</w:t>
      </w:r>
      <w:r>
        <w:rPr>
          <w:rFonts w:hint="eastAsia" w:ascii="仿宋" w:hAnsi="仿宋" w:eastAsia="仿宋" w:cs="仿宋"/>
          <w:color w:val="000000"/>
          <w:spacing w:val="0"/>
          <w:w w:val="100"/>
          <w:position w:val="0"/>
          <w:sz w:val="32"/>
          <w:szCs w:val="32"/>
        </w:rPr>
        <w:t>加快构建党组织领导的自治法治德治相结合的乡村治理体系。以基层党建标准化规范化信息化建设为主抓手，加强重点村党组织建设,持续整顿软弱涣散村党组织，提升基层党组织政治功能和组织力。提升乡村治理效能，构建党员示范引领，村民理事会</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妇女小组长、志愿服务队等村民自治组织共同参与的多元共治体系，推进村委会规范化建设和党务、村务、财务公开</w:t>
      </w:r>
      <w:r>
        <w:rPr>
          <w:rFonts w:hint="eastAsia" w:ascii="仿宋" w:hAnsi="仿宋" w:eastAsia="仿宋" w:cs="仿宋"/>
          <w:color w:val="000000"/>
          <w:spacing w:val="0"/>
          <w:w w:val="100"/>
          <w:position w:val="0"/>
          <w:sz w:val="32"/>
          <w:szCs w:val="32"/>
          <w:lang w:val="zh-CN" w:eastAsia="zh-CN"/>
        </w:rPr>
        <w:t>“阳</w:t>
      </w:r>
      <w:r>
        <w:rPr>
          <w:rFonts w:hint="eastAsia" w:ascii="仿宋" w:hAnsi="仿宋" w:eastAsia="仿宋" w:cs="仿宋"/>
          <w:color w:val="000000"/>
          <w:spacing w:val="0"/>
          <w:w w:val="100"/>
          <w:position w:val="0"/>
          <w:sz w:val="32"/>
          <w:szCs w:val="32"/>
        </w:rPr>
        <w:t>光工程”，发挥村民监督作用。开展农村法治宣传教育，巩固深化农村</w:t>
      </w:r>
      <w:r>
        <w:rPr>
          <w:rFonts w:hint="eastAsia" w:ascii="仿宋" w:hAnsi="仿宋" w:eastAsia="仿宋" w:cs="仿宋"/>
          <w:color w:val="000000"/>
          <w:spacing w:val="0"/>
          <w:w w:val="100"/>
          <w:position w:val="0"/>
          <w:sz w:val="32"/>
          <w:szCs w:val="32"/>
          <w:lang w:val="zh-CN" w:eastAsia="zh-CN"/>
        </w:rPr>
        <w:t>“法律</w:t>
      </w:r>
      <w:r>
        <w:rPr>
          <w:rFonts w:hint="eastAsia" w:ascii="仿宋" w:hAnsi="仿宋" w:eastAsia="仿宋" w:cs="仿宋"/>
          <w:color w:val="000000"/>
          <w:spacing w:val="0"/>
          <w:w w:val="100"/>
          <w:position w:val="0"/>
          <w:sz w:val="32"/>
          <w:szCs w:val="32"/>
        </w:rPr>
        <w:t>明白人</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培养工程。持续推进平安乡村建设，加快农村</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雪亮工程</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建设，进一步完善社会治安防控体系，加强乡村调解平台和调解队伍建设，推进农村网格化服务管理，做好对自然灾害、公共卫生、安全隐患等重大风险评估、监测预警、应急处置。</w:t>
      </w:r>
      <w:r>
        <w:rPr>
          <w:rFonts w:hint="eastAsia" w:ascii="仿宋" w:hAnsi="仿宋" w:eastAsia="仿宋" w:cs="仿宋"/>
          <w:b/>
          <w:bCs/>
          <w:color w:val="000000"/>
          <w:spacing w:val="0"/>
          <w:w w:val="100"/>
          <w:position w:val="0"/>
          <w:sz w:val="32"/>
          <w:szCs w:val="32"/>
        </w:rPr>
        <w:t>（责任单位:</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委农办、</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农业农村</w:t>
      </w:r>
      <w:r>
        <w:rPr>
          <w:rFonts w:hint="eastAsia" w:ascii="仿宋" w:hAnsi="仿宋" w:eastAsia="仿宋" w:cs="仿宋"/>
          <w:b/>
          <w:bCs/>
          <w:color w:val="000000"/>
          <w:spacing w:val="0"/>
          <w:w w:val="100"/>
          <w:position w:val="0"/>
          <w:sz w:val="32"/>
          <w:szCs w:val="32"/>
          <w:lang w:eastAsia="zh-CN"/>
        </w:rPr>
        <w:t>水利局</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 xml:space="preserve">委宣传部、 </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乡村振兴局、</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委组织部、</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委政法委、</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公安</w:t>
      </w:r>
      <w:r>
        <w:rPr>
          <w:rFonts w:hint="eastAsia" w:ascii="仿宋" w:hAnsi="仿宋" w:eastAsia="仿宋" w:cs="仿宋"/>
          <w:b/>
          <w:bCs/>
          <w:color w:val="000000"/>
          <w:spacing w:val="0"/>
          <w:w w:val="100"/>
          <w:position w:val="0"/>
          <w:sz w:val="32"/>
          <w:szCs w:val="32"/>
          <w:lang w:eastAsia="zh-CN"/>
        </w:rPr>
        <w:t>局</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民政</w:t>
      </w:r>
      <w:r>
        <w:rPr>
          <w:rFonts w:hint="eastAsia" w:ascii="仿宋" w:hAnsi="仿宋" w:eastAsia="仿宋" w:cs="仿宋"/>
          <w:b/>
          <w:bCs/>
          <w:color w:val="000000"/>
          <w:spacing w:val="0"/>
          <w:w w:val="100"/>
          <w:position w:val="0"/>
          <w:sz w:val="32"/>
          <w:szCs w:val="32"/>
          <w:lang w:eastAsia="zh-CN"/>
        </w:rPr>
        <w:t>局</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司法</w:t>
      </w:r>
      <w:r>
        <w:rPr>
          <w:rFonts w:hint="eastAsia" w:ascii="仿宋" w:hAnsi="仿宋" w:eastAsia="仿宋" w:cs="仿宋"/>
          <w:b/>
          <w:bCs/>
          <w:color w:val="000000"/>
          <w:spacing w:val="0"/>
          <w:w w:val="100"/>
          <w:position w:val="0"/>
          <w:sz w:val="32"/>
          <w:szCs w:val="32"/>
          <w:lang w:eastAsia="zh-CN"/>
        </w:rPr>
        <w:t>局</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应急管理</w:t>
      </w:r>
      <w:r>
        <w:rPr>
          <w:rFonts w:hint="eastAsia" w:ascii="仿宋" w:hAnsi="仿宋" w:eastAsia="仿宋" w:cs="仿宋"/>
          <w:b/>
          <w:bCs/>
          <w:color w:val="000000"/>
          <w:spacing w:val="0"/>
          <w:w w:val="100"/>
          <w:position w:val="0"/>
          <w:sz w:val="32"/>
          <w:szCs w:val="32"/>
          <w:lang w:eastAsia="zh-CN"/>
        </w:rPr>
        <w:t>局、</w:t>
      </w:r>
      <w:r>
        <w:rPr>
          <w:rFonts w:hint="eastAsia" w:ascii="仿宋" w:hAnsi="仿宋" w:eastAsia="仿宋" w:cs="仿宋"/>
          <w:b/>
          <w:bCs/>
          <w:color w:val="000000"/>
          <w:spacing w:val="0"/>
          <w:w w:val="100"/>
          <w:position w:val="0"/>
          <w:sz w:val="32"/>
          <w:szCs w:val="32"/>
        </w:rPr>
        <w:t>各</w:t>
      </w:r>
      <w:r>
        <w:rPr>
          <w:rFonts w:hint="eastAsia" w:ascii="仿宋" w:hAnsi="仿宋" w:eastAsia="仿宋" w:cs="仿宋"/>
          <w:b/>
          <w:bCs/>
          <w:color w:val="000000"/>
          <w:spacing w:val="0"/>
          <w:w w:val="100"/>
          <w:position w:val="0"/>
          <w:sz w:val="32"/>
          <w:szCs w:val="32"/>
          <w:lang w:eastAsia="zh-CN"/>
        </w:rPr>
        <w:t>乡镇</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街道</w:t>
      </w:r>
      <w:r>
        <w:rPr>
          <w:rFonts w:hint="eastAsia" w:ascii="仿宋" w:hAnsi="仿宋" w:eastAsia="仿宋" w:cs="仿宋"/>
          <w:b/>
          <w:bCs/>
          <w:color w:val="000000"/>
          <w:spacing w:val="0"/>
          <w:w w:val="100"/>
          <w:position w:val="0"/>
          <w:sz w:val="32"/>
          <w:szCs w:val="32"/>
        </w:rPr>
        <w:t>〕）</w:t>
      </w:r>
      <w:bookmarkStart w:id="12" w:name="bookmark21"/>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3" w:firstLineChars="200"/>
        <w:jc w:val="both"/>
        <w:textAlignment w:val="auto"/>
        <w:rPr>
          <w:rFonts w:hint="eastAsia" w:ascii="仿宋" w:hAnsi="仿宋" w:eastAsia="仿宋" w:cs="仿宋"/>
          <w:b/>
          <w:bCs/>
          <w:color w:val="000000"/>
          <w:spacing w:val="0"/>
          <w:w w:val="100"/>
          <w:position w:val="0"/>
          <w:sz w:val="32"/>
          <w:szCs w:val="32"/>
        </w:rPr>
      </w:pPr>
      <w:r>
        <w:rPr>
          <w:rFonts w:hint="eastAsia" w:ascii="楷体" w:hAnsi="楷体" w:eastAsia="楷体" w:cs="楷体"/>
          <w:b/>
          <w:bCs/>
          <w:color w:val="000000"/>
          <w:spacing w:val="0"/>
          <w:w w:val="100"/>
          <w:position w:val="0"/>
          <w:sz w:val="32"/>
          <w:szCs w:val="32"/>
        </w:rPr>
        <w:t>（</w:t>
      </w:r>
      <w:bookmarkEnd w:id="12"/>
      <w:r>
        <w:rPr>
          <w:rFonts w:hint="eastAsia" w:ascii="楷体" w:hAnsi="楷体" w:eastAsia="楷体" w:cs="楷体"/>
          <w:b/>
          <w:bCs/>
          <w:color w:val="000000"/>
          <w:spacing w:val="0"/>
          <w:w w:val="100"/>
          <w:position w:val="0"/>
          <w:sz w:val="32"/>
          <w:szCs w:val="32"/>
        </w:rPr>
        <w:t>七）切实强化新时代精神文明建设。</w:t>
      </w:r>
      <w:r>
        <w:rPr>
          <w:rFonts w:hint="eastAsia" w:ascii="仿宋" w:hAnsi="仿宋" w:eastAsia="仿宋" w:cs="仿宋"/>
          <w:color w:val="000000"/>
          <w:spacing w:val="0"/>
          <w:w w:val="100"/>
          <w:position w:val="0"/>
          <w:sz w:val="32"/>
          <w:szCs w:val="32"/>
        </w:rPr>
        <w:t>以新时代文明实践中心（站、所）为阵地，弘扬和践行社会主义核心价值观。深入开展“听党话、感党恩、跟党走</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宣讲活动，推行善行义举爱心积分制和志愿服务激励机制，开展文明村镇、文明家庭、身边好人评比选树活动，选树一批文明村镇和星级文明信用户。大力弘扬优良传统礼俗, 常态长效抓好殡葬改革，深入推进婚丧领域移风易俗，有效遏制高价彩礼、厚葬薄养、铺张浪费等不良风气。整治偷盗、赌博等不良风气，推动形成文明乡风、良好家风、淳朴民风。采取地方戏剧排演、送戏下乡、电影下乡、</w:t>
      </w:r>
      <w:r>
        <w:rPr>
          <w:rFonts w:hint="eastAsia" w:ascii="仿宋" w:hAnsi="仿宋" w:eastAsia="仿宋" w:cs="仿宋"/>
          <w:color w:val="000000"/>
          <w:spacing w:val="0"/>
          <w:w w:val="100"/>
          <w:position w:val="0"/>
          <w:sz w:val="32"/>
          <w:szCs w:val="32"/>
          <w:lang w:eastAsia="zh-CN"/>
        </w:rPr>
        <w:t>广场</w:t>
      </w:r>
      <w:r>
        <w:rPr>
          <w:rFonts w:hint="eastAsia" w:ascii="仿宋" w:hAnsi="仿宋" w:eastAsia="仿宋" w:cs="仿宋"/>
          <w:color w:val="000000"/>
          <w:spacing w:val="0"/>
          <w:w w:val="100"/>
          <w:position w:val="0"/>
          <w:sz w:val="32"/>
          <w:szCs w:val="32"/>
        </w:rPr>
        <w:t>舞蹈队等多种方式丰富村民业余生活。</w:t>
      </w:r>
      <w:r>
        <w:rPr>
          <w:rFonts w:hint="eastAsia" w:ascii="仿宋" w:hAnsi="仿宋" w:eastAsia="仿宋" w:cs="仿宋"/>
          <w:b/>
          <w:bCs/>
          <w:color w:val="000000"/>
          <w:spacing w:val="0"/>
          <w:w w:val="100"/>
          <w:position w:val="0"/>
          <w:sz w:val="32"/>
          <w:szCs w:val="32"/>
        </w:rPr>
        <w:t>（责任单位</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委宣传部、</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文明办、</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委农办、</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农业农村</w:t>
      </w:r>
      <w:r>
        <w:rPr>
          <w:rFonts w:hint="eastAsia" w:ascii="仿宋" w:hAnsi="仿宋" w:eastAsia="仿宋" w:cs="仿宋"/>
          <w:b/>
          <w:bCs/>
          <w:color w:val="000000"/>
          <w:spacing w:val="0"/>
          <w:w w:val="100"/>
          <w:position w:val="0"/>
          <w:sz w:val="32"/>
          <w:szCs w:val="32"/>
          <w:lang w:eastAsia="zh-CN"/>
        </w:rPr>
        <w:t>水利局</w:t>
      </w:r>
      <w:r>
        <w:rPr>
          <w:rFonts w:hint="eastAsia" w:ascii="仿宋" w:hAnsi="仿宋" w:eastAsia="仿宋" w:cs="仿宋"/>
          <w:b/>
          <w:bCs/>
          <w:color w:val="000000"/>
          <w:spacing w:val="0"/>
          <w:w w:val="100"/>
          <w:position w:val="0"/>
          <w:sz w:val="32"/>
          <w:szCs w:val="32"/>
        </w:rPr>
        <w:t xml:space="preserve">、 </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乡村振兴局、</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民政</w:t>
      </w:r>
      <w:r>
        <w:rPr>
          <w:rFonts w:hint="eastAsia" w:ascii="仿宋" w:hAnsi="仿宋" w:eastAsia="仿宋" w:cs="仿宋"/>
          <w:b/>
          <w:bCs/>
          <w:color w:val="000000"/>
          <w:spacing w:val="0"/>
          <w:w w:val="100"/>
          <w:position w:val="0"/>
          <w:sz w:val="32"/>
          <w:szCs w:val="32"/>
          <w:lang w:eastAsia="zh-CN"/>
        </w:rPr>
        <w:t>局</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区</w:t>
      </w:r>
      <w:r>
        <w:rPr>
          <w:rFonts w:hint="eastAsia" w:ascii="仿宋" w:hAnsi="仿宋" w:eastAsia="仿宋" w:cs="仿宋"/>
          <w:b/>
          <w:bCs/>
          <w:color w:val="000000"/>
          <w:spacing w:val="0"/>
          <w:w w:val="100"/>
          <w:position w:val="0"/>
          <w:sz w:val="32"/>
          <w:szCs w:val="32"/>
        </w:rPr>
        <w:t>文旅</w:t>
      </w:r>
      <w:r>
        <w:rPr>
          <w:rFonts w:hint="eastAsia" w:ascii="仿宋" w:hAnsi="仿宋" w:eastAsia="仿宋" w:cs="仿宋"/>
          <w:b/>
          <w:bCs/>
          <w:color w:val="000000"/>
          <w:spacing w:val="0"/>
          <w:w w:val="100"/>
          <w:position w:val="0"/>
          <w:sz w:val="32"/>
          <w:szCs w:val="32"/>
          <w:lang w:eastAsia="zh-CN"/>
        </w:rPr>
        <w:t>局、</w:t>
      </w:r>
      <w:r>
        <w:rPr>
          <w:rFonts w:hint="eastAsia" w:ascii="仿宋" w:hAnsi="仿宋" w:eastAsia="仿宋" w:cs="仿宋"/>
          <w:b/>
          <w:bCs/>
          <w:color w:val="000000"/>
          <w:spacing w:val="0"/>
          <w:w w:val="100"/>
          <w:position w:val="0"/>
          <w:sz w:val="32"/>
          <w:szCs w:val="32"/>
        </w:rPr>
        <w:t>各</w:t>
      </w:r>
      <w:r>
        <w:rPr>
          <w:rFonts w:hint="eastAsia" w:ascii="仿宋" w:hAnsi="仿宋" w:eastAsia="仿宋" w:cs="仿宋"/>
          <w:b/>
          <w:bCs/>
          <w:color w:val="000000"/>
          <w:spacing w:val="0"/>
          <w:w w:val="100"/>
          <w:position w:val="0"/>
          <w:sz w:val="32"/>
          <w:szCs w:val="32"/>
          <w:lang w:eastAsia="zh-CN"/>
        </w:rPr>
        <w:t>乡镇</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街道</w:t>
      </w:r>
      <w:r>
        <w:rPr>
          <w:rFonts w:hint="eastAsia" w:ascii="仿宋" w:hAnsi="仿宋" w:eastAsia="仿宋" w:cs="仿宋"/>
          <w:b/>
          <w:bCs/>
          <w:color w:val="000000"/>
          <w:spacing w:val="0"/>
          <w:w w:val="100"/>
          <w:position w:val="0"/>
          <w:sz w:val="32"/>
          <w:szCs w:val="32"/>
        </w:rPr>
        <w:t>〕党委和政府）</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四</w:t>
      </w:r>
      <w:r>
        <w:rPr>
          <w:rFonts w:hint="eastAsia" w:ascii="黑体" w:hAnsi="黑体" w:eastAsia="黑体" w:cs="黑体"/>
          <w:color w:val="000000"/>
          <w:spacing w:val="0"/>
          <w:w w:val="100"/>
          <w:position w:val="0"/>
          <w:sz w:val="32"/>
          <w:szCs w:val="32"/>
          <w:lang w:eastAsia="zh-CN"/>
        </w:rPr>
        <w:t>、</w:t>
      </w:r>
      <w:r>
        <w:rPr>
          <w:rFonts w:hint="eastAsia" w:ascii="黑体" w:hAnsi="黑体" w:eastAsia="黑体" w:cs="黑体"/>
          <w:color w:val="000000"/>
          <w:spacing w:val="0"/>
          <w:w w:val="100"/>
          <w:position w:val="0"/>
          <w:sz w:val="32"/>
          <w:szCs w:val="32"/>
        </w:rPr>
        <w:t>保障措施</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3" w:firstLineChars="200"/>
        <w:jc w:val="both"/>
        <w:textAlignment w:val="auto"/>
        <w:rPr>
          <w:rFonts w:hint="eastAsia" w:ascii="仿宋" w:hAnsi="仿宋" w:eastAsia="仿宋" w:cs="仿宋"/>
          <w:color w:val="000000"/>
          <w:spacing w:val="0"/>
          <w:w w:val="100"/>
          <w:position w:val="0"/>
          <w:sz w:val="32"/>
          <w:szCs w:val="32"/>
        </w:rPr>
      </w:pPr>
      <w:bookmarkStart w:id="13" w:name="bookmark22"/>
      <w:r>
        <w:rPr>
          <w:rFonts w:hint="eastAsia" w:ascii="楷体" w:hAnsi="楷体" w:eastAsia="楷体" w:cs="楷体"/>
          <w:b/>
          <w:bCs/>
          <w:color w:val="000000"/>
          <w:spacing w:val="0"/>
          <w:w w:val="100"/>
          <w:position w:val="0"/>
          <w:sz w:val="32"/>
          <w:szCs w:val="32"/>
        </w:rPr>
        <w:t>（</w:t>
      </w:r>
      <w:bookmarkEnd w:id="13"/>
      <w:r>
        <w:rPr>
          <w:rFonts w:hint="eastAsia" w:ascii="楷体" w:hAnsi="楷体" w:eastAsia="楷体" w:cs="楷体"/>
          <w:b/>
          <w:bCs/>
          <w:color w:val="000000"/>
          <w:spacing w:val="0"/>
          <w:w w:val="100"/>
          <w:position w:val="0"/>
          <w:sz w:val="32"/>
          <w:szCs w:val="32"/>
        </w:rPr>
        <w:t>一）加强组织领导。</w:t>
      </w:r>
      <w:r>
        <w:rPr>
          <w:rFonts w:hint="eastAsia" w:ascii="仿宋" w:hAnsi="仿宋" w:eastAsia="仿宋" w:cs="仿宋"/>
          <w:color w:val="000000"/>
          <w:spacing w:val="0"/>
          <w:w w:val="100"/>
          <w:position w:val="0"/>
          <w:sz w:val="32"/>
          <w:szCs w:val="32"/>
        </w:rPr>
        <w:t>加强党对</w:t>
      </w:r>
      <w:r>
        <w:rPr>
          <w:rFonts w:hint="eastAsia" w:ascii="仿宋" w:hAnsi="仿宋" w:eastAsia="仿宋" w:cs="仿宋"/>
          <w:color w:val="000000"/>
          <w:spacing w:val="0"/>
          <w:w w:val="100"/>
          <w:position w:val="0"/>
          <w:sz w:val="32"/>
          <w:szCs w:val="32"/>
          <w:lang w:val="zh-CN" w:eastAsia="zh-CN"/>
        </w:rPr>
        <w:t>“三农”</w:t>
      </w:r>
      <w:r>
        <w:rPr>
          <w:rFonts w:hint="eastAsia" w:ascii="仿宋" w:hAnsi="仿宋" w:eastAsia="仿宋" w:cs="仿宋"/>
          <w:color w:val="000000"/>
          <w:spacing w:val="0"/>
          <w:w w:val="100"/>
          <w:position w:val="0"/>
          <w:sz w:val="32"/>
          <w:szCs w:val="32"/>
        </w:rPr>
        <w:t>工作的全面领导，压实各级书记抓巩固拓展脱贫攻坚成果和乡村振兴工作责任。健全</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省负总责、市县抓落实、乡镇推进实施</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的工作体制，完善工作机制，明确责任分工，制定配套政策。加强部门统筹协调和沟通衔接，细化支持政策，形成工作合力。继续发挥民主党派参与乡村振兴工作的监督作用，确保乡村振兴各项工作取得实效。</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3" w:firstLineChars="200"/>
        <w:jc w:val="both"/>
        <w:textAlignment w:val="auto"/>
        <w:rPr>
          <w:rFonts w:hint="eastAsia" w:ascii="仿宋" w:hAnsi="仿宋" w:eastAsia="仿宋" w:cs="仿宋"/>
          <w:color w:val="000000"/>
          <w:spacing w:val="0"/>
          <w:w w:val="100"/>
          <w:position w:val="0"/>
          <w:sz w:val="32"/>
          <w:szCs w:val="32"/>
        </w:rPr>
      </w:pPr>
      <w:r>
        <w:rPr>
          <w:rFonts w:hint="eastAsia" w:ascii="楷体" w:hAnsi="楷体" w:eastAsia="楷体" w:cs="楷体"/>
          <w:b/>
          <w:bCs/>
          <w:color w:val="000000"/>
          <w:spacing w:val="0"/>
          <w:w w:val="100"/>
          <w:position w:val="0"/>
          <w:sz w:val="32"/>
          <w:szCs w:val="32"/>
        </w:rPr>
        <w:t>（二）强化监测帮扶。</w:t>
      </w:r>
      <w:r>
        <w:rPr>
          <w:rFonts w:hint="eastAsia" w:ascii="仿宋" w:hAnsi="仿宋" w:eastAsia="仿宋" w:cs="仿宋"/>
          <w:color w:val="000000"/>
          <w:spacing w:val="0"/>
          <w:w w:val="100"/>
          <w:position w:val="0"/>
          <w:sz w:val="32"/>
          <w:szCs w:val="32"/>
        </w:rPr>
        <w:t>重点村要常态化开展防止返贫动态监测和帮扶工作，通过农户自主申报、基层干部排查、部门筛查预警方式，严格落实公告公示和民主评议等要求，及早发现易返贫致贫人口，按照</w:t>
      </w:r>
      <w:r>
        <w:rPr>
          <w:rFonts w:hint="eastAsia" w:ascii="仿宋" w:hAnsi="仿宋" w:eastAsia="仿宋" w:cs="仿宋"/>
          <w:color w:val="000000"/>
          <w:spacing w:val="0"/>
          <w:w w:val="100"/>
          <w:position w:val="0"/>
          <w:sz w:val="32"/>
          <w:szCs w:val="32"/>
          <w:lang w:val="zh-CN" w:eastAsia="zh-CN"/>
        </w:rPr>
        <w:t>“缺</w:t>
      </w:r>
      <w:r>
        <w:rPr>
          <w:rFonts w:hint="eastAsia" w:ascii="仿宋" w:hAnsi="仿宋" w:eastAsia="仿宋" w:cs="仿宋"/>
          <w:color w:val="000000"/>
          <w:spacing w:val="0"/>
          <w:w w:val="100"/>
          <w:position w:val="0"/>
          <w:sz w:val="32"/>
          <w:szCs w:val="32"/>
        </w:rPr>
        <w:t>什么补什么</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的原则，及时开展针对性帮扶，对监测对象风险稳定消除的进行系统标注，坚决守住防止规模性返贫的底线。</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3" w:firstLineChars="200"/>
        <w:jc w:val="both"/>
        <w:textAlignment w:val="auto"/>
        <w:rPr>
          <w:rFonts w:hint="eastAsia" w:ascii="仿宋" w:hAnsi="仿宋" w:eastAsia="仿宋" w:cs="仿宋"/>
          <w:color w:val="000000"/>
          <w:spacing w:val="0"/>
          <w:w w:val="100"/>
          <w:position w:val="0"/>
          <w:sz w:val="32"/>
          <w:szCs w:val="32"/>
        </w:rPr>
      </w:pPr>
      <w:bookmarkStart w:id="14" w:name="bookmark24"/>
      <w:r>
        <w:rPr>
          <w:rFonts w:hint="eastAsia" w:ascii="楷体" w:hAnsi="楷体" w:eastAsia="楷体" w:cs="楷体"/>
          <w:b/>
          <w:bCs/>
          <w:color w:val="000000"/>
          <w:spacing w:val="0"/>
          <w:w w:val="100"/>
          <w:position w:val="0"/>
          <w:sz w:val="32"/>
          <w:szCs w:val="32"/>
        </w:rPr>
        <w:t>（</w:t>
      </w:r>
      <w:bookmarkEnd w:id="14"/>
      <w:r>
        <w:rPr>
          <w:rFonts w:hint="eastAsia" w:ascii="楷体" w:hAnsi="楷体" w:eastAsia="楷体" w:cs="楷体"/>
          <w:b/>
          <w:bCs/>
          <w:color w:val="000000"/>
          <w:spacing w:val="0"/>
          <w:w w:val="100"/>
          <w:position w:val="0"/>
          <w:sz w:val="32"/>
          <w:szCs w:val="32"/>
        </w:rPr>
        <w:t>三）严格</w:t>
      </w:r>
      <w:r>
        <w:rPr>
          <w:rFonts w:hint="eastAsia" w:ascii="楷体" w:hAnsi="楷体" w:eastAsia="楷体" w:cs="楷体"/>
          <w:b/>
          <w:bCs/>
          <w:color w:val="000000"/>
          <w:spacing w:val="0"/>
          <w:w w:val="100"/>
          <w:position w:val="0"/>
          <w:sz w:val="32"/>
          <w:szCs w:val="32"/>
          <w:lang w:eastAsia="zh-CN"/>
        </w:rPr>
        <w:t>监督检查</w:t>
      </w:r>
      <w:r>
        <w:rPr>
          <w:rFonts w:hint="eastAsia" w:ascii="楷体" w:hAnsi="楷体" w:eastAsia="楷体" w:cs="楷体"/>
          <w:b/>
          <w:bCs/>
          <w:color w:val="000000"/>
          <w:spacing w:val="0"/>
          <w:w w:val="100"/>
          <w:position w:val="0"/>
          <w:sz w:val="32"/>
          <w:szCs w:val="32"/>
        </w:rPr>
        <w:t>。</w:t>
      </w:r>
      <w:r>
        <w:rPr>
          <w:rFonts w:hint="eastAsia" w:ascii="仿宋" w:hAnsi="仿宋" w:eastAsia="仿宋" w:cs="仿宋"/>
          <w:color w:val="000000"/>
          <w:spacing w:val="0"/>
          <w:w w:val="100"/>
          <w:position w:val="0"/>
          <w:sz w:val="32"/>
          <w:szCs w:val="32"/>
        </w:rPr>
        <w:t>将重点村乡村振兴工作纳入巩固脱贫成果同乡村振兴衔接</w:t>
      </w:r>
      <w:r>
        <w:rPr>
          <w:rFonts w:hint="eastAsia" w:ascii="仿宋" w:hAnsi="仿宋" w:eastAsia="仿宋" w:cs="仿宋"/>
          <w:color w:val="000000"/>
          <w:spacing w:val="0"/>
          <w:w w:val="100"/>
          <w:position w:val="0"/>
          <w:sz w:val="32"/>
          <w:szCs w:val="32"/>
          <w:lang w:eastAsia="zh-CN"/>
        </w:rPr>
        <w:t>监督检查</w:t>
      </w:r>
      <w:r>
        <w:rPr>
          <w:rFonts w:hint="eastAsia" w:ascii="仿宋" w:hAnsi="仿宋" w:eastAsia="仿宋" w:cs="仿宋"/>
          <w:color w:val="000000"/>
          <w:spacing w:val="0"/>
          <w:w w:val="100"/>
          <w:position w:val="0"/>
          <w:sz w:val="32"/>
          <w:szCs w:val="32"/>
        </w:rPr>
        <w:t>范围，对工作不严不实、弄虚作假的, 严格执行监督执纪问责，坚决克服工作中的形式主义、官僚主义, 严肃查处腐败和作风问题。</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3" w:firstLineChars="200"/>
        <w:jc w:val="both"/>
        <w:textAlignment w:val="auto"/>
        <w:rPr>
          <w:rFonts w:hint="eastAsia" w:ascii="仿宋" w:hAnsi="仿宋" w:eastAsia="仿宋" w:cs="仿宋"/>
          <w:color w:val="000000"/>
          <w:spacing w:val="0"/>
          <w:w w:val="100"/>
          <w:position w:val="0"/>
          <w:sz w:val="32"/>
          <w:szCs w:val="32"/>
        </w:rPr>
      </w:pPr>
      <w:bookmarkStart w:id="15" w:name="bookmark25"/>
      <w:r>
        <w:rPr>
          <w:rFonts w:hint="eastAsia" w:ascii="楷体" w:hAnsi="楷体" w:eastAsia="楷体" w:cs="楷体"/>
          <w:b/>
          <w:bCs/>
          <w:color w:val="000000"/>
          <w:spacing w:val="0"/>
          <w:w w:val="100"/>
          <w:position w:val="0"/>
          <w:sz w:val="32"/>
          <w:szCs w:val="32"/>
        </w:rPr>
        <w:t>（</w:t>
      </w:r>
      <w:bookmarkEnd w:id="15"/>
      <w:r>
        <w:rPr>
          <w:rFonts w:hint="eastAsia" w:ascii="楷体" w:hAnsi="楷体" w:eastAsia="楷体" w:cs="楷体"/>
          <w:b/>
          <w:bCs/>
          <w:color w:val="000000"/>
          <w:spacing w:val="0"/>
          <w:w w:val="100"/>
          <w:position w:val="0"/>
          <w:sz w:val="32"/>
          <w:szCs w:val="32"/>
        </w:rPr>
        <w:t>四）激发内生动力。</w:t>
      </w:r>
      <w:r>
        <w:rPr>
          <w:rFonts w:hint="eastAsia" w:ascii="仿宋" w:hAnsi="仿宋" w:eastAsia="仿宋" w:cs="仿宋"/>
          <w:color w:val="000000"/>
          <w:spacing w:val="0"/>
          <w:w w:val="100"/>
          <w:position w:val="0"/>
          <w:sz w:val="32"/>
          <w:szCs w:val="32"/>
        </w:rPr>
        <w:t>坚持群众主体地位,广泛依靠农民、教育引导农民、组织带动农民，激发村级组织和群众建设美好家园的内生动力。加大以工代赈、以奖代补等实施力度，动员更多群众投工投劳。坚持扶智扶志结合，提升群众自我发展能力，激发乡贤及成功人士积极参与家乡乡村振兴大业。充分发挥各种宣传媒体作用，及时总结宣传推广重点村乡村振兴好经验好做法，发挥榜样力量和示范引领作用。</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82" w:lineRule="exact"/>
        <w:ind w:left="0" w:leftChars="0" w:right="0" w:firstLine="640" w:firstLineChars="200"/>
        <w:jc w:val="both"/>
        <w:textAlignment w:val="auto"/>
        <w:rPr>
          <w:rFonts w:hint="eastAsia" w:ascii="仿宋" w:hAnsi="仿宋" w:eastAsia="仿宋" w:cs="仿宋"/>
          <w:color w:val="000000"/>
          <w:spacing w:val="0"/>
          <w:w w:val="100"/>
          <w:position w:val="0"/>
          <w:sz w:val="32"/>
          <w:szCs w:val="32"/>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82" w:lineRule="exact"/>
        <w:ind w:left="0" w:leftChars="0" w:right="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附件:</w:t>
      </w:r>
      <w:r>
        <w:rPr>
          <w:rFonts w:hint="eastAsia" w:ascii="仿宋" w:hAnsi="仿宋" w:eastAsia="仿宋" w:cs="仿宋"/>
          <w:color w:val="000000"/>
          <w:spacing w:val="0"/>
          <w:w w:val="100"/>
          <w:position w:val="0"/>
          <w:sz w:val="32"/>
          <w:szCs w:val="32"/>
          <w:lang w:val="en-US" w:eastAsia="zh-CN"/>
        </w:rPr>
        <w:t>1.</w:t>
      </w:r>
      <w:r>
        <w:rPr>
          <w:rFonts w:hint="eastAsia" w:ascii="仿宋" w:hAnsi="仿宋" w:eastAsia="仿宋" w:cs="仿宋"/>
          <w:color w:val="000000"/>
          <w:spacing w:val="0"/>
          <w:w w:val="100"/>
          <w:position w:val="0"/>
          <w:sz w:val="32"/>
          <w:szCs w:val="32"/>
          <w:lang w:eastAsia="zh-CN"/>
        </w:rPr>
        <w:t>昌江区</w:t>
      </w:r>
      <w:r>
        <w:rPr>
          <w:rFonts w:hint="eastAsia" w:ascii="仿宋" w:hAnsi="仿宋" w:eastAsia="仿宋" w:cs="仿宋"/>
          <w:color w:val="000000"/>
          <w:spacing w:val="0"/>
          <w:w w:val="100"/>
          <w:position w:val="0"/>
          <w:sz w:val="32"/>
          <w:szCs w:val="32"/>
          <w:lang w:val="zh-CN" w:eastAsia="zh-CN"/>
        </w:rPr>
        <w:t>“十四</w:t>
      </w:r>
      <w:r>
        <w:rPr>
          <w:rFonts w:hint="eastAsia" w:ascii="仿宋" w:hAnsi="仿宋" w:eastAsia="仿宋" w:cs="仿宋"/>
          <w:color w:val="000000"/>
          <w:spacing w:val="0"/>
          <w:w w:val="100"/>
          <w:position w:val="0"/>
          <w:sz w:val="32"/>
          <w:szCs w:val="32"/>
        </w:rPr>
        <w:t>五”</w:t>
      </w:r>
      <w:r>
        <w:rPr>
          <w:rFonts w:hint="eastAsia" w:ascii="仿宋" w:hAnsi="仿宋" w:eastAsia="仿宋" w:cs="仿宋"/>
          <w:color w:val="000000"/>
          <w:spacing w:val="0"/>
          <w:w w:val="100"/>
          <w:position w:val="0"/>
          <w:sz w:val="32"/>
          <w:szCs w:val="32"/>
          <w:lang w:eastAsia="zh-CN"/>
        </w:rPr>
        <w:t>省</w:t>
      </w:r>
      <w:r>
        <w:rPr>
          <w:rFonts w:hint="eastAsia" w:ascii="仿宋" w:hAnsi="仿宋" w:eastAsia="仿宋" w:cs="仿宋"/>
          <w:color w:val="000000"/>
          <w:spacing w:val="0"/>
          <w:w w:val="100"/>
          <w:position w:val="0"/>
          <w:sz w:val="32"/>
          <w:szCs w:val="32"/>
        </w:rPr>
        <w:t>定乡村振兴重点帮扶村名单</w:t>
      </w:r>
    </w:p>
    <w:p>
      <w:pPr>
        <w:pStyle w:val="8"/>
        <w:keepNext w:val="0"/>
        <w:keepLines w:val="0"/>
        <w:pageBreakBefore w:val="0"/>
        <w:widowControl w:val="0"/>
        <w:numPr>
          <w:numId w:val="0"/>
        </w:numPr>
        <w:shd w:val="clear" w:color="auto" w:fill="auto"/>
        <w:kinsoku/>
        <w:wordWrap/>
        <w:overflowPunct/>
        <w:topLinePunct w:val="0"/>
        <w:autoSpaceDE/>
        <w:autoSpaceDN/>
        <w:bidi w:val="0"/>
        <w:adjustRightInd/>
        <w:snapToGrid/>
        <w:spacing w:before="0" w:after="0" w:line="582" w:lineRule="exact"/>
        <w:ind w:left="1440" w:leftChars="0" w:right="0" w:rightChars="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lang w:val="en-US" w:eastAsia="zh-CN"/>
        </w:rPr>
        <w:t>2.</w:t>
      </w:r>
      <w:r>
        <w:rPr>
          <w:rFonts w:hint="eastAsia" w:ascii="仿宋" w:hAnsi="仿宋" w:eastAsia="仿宋" w:cs="仿宋"/>
          <w:color w:val="000000"/>
          <w:spacing w:val="0"/>
          <w:w w:val="100"/>
          <w:position w:val="0"/>
          <w:sz w:val="32"/>
          <w:szCs w:val="32"/>
          <w:lang w:eastAsia="zh-CN"/>
        </w:rPr>
        <w:t>昌江区</w:t>
      </w:r>
      <w:r>
        <w:rPr>
          <w:rFonts w:hint="eastAsia" w:ascii="仿宋" w:hAnsi="仿宋" w:eastAsia="仿宋" w:cs="仿宋"/>
          <w:color w:val="000000"/>
          <w:spacing w:val="0"/>
          <w:w w:val="100"/>
          <w:position w:val="0"/>
          <w:sz w:val="32"/>
          <w:szCs w:val="32"/>
          <w:lang w:val="zh-CN" w:eastAsia="zh-CN"/>
        </w:rPr>
        <w:t>“十四</w:t>
      </w:r>
      <w:r>
        <w:rPr>
          <w:rFonts w:hint="eastAsia" w:ascii="仿宋" w:hAnsi="仿宋" w:eastAsia="仿宋" w:cs="仿宋"/>
          <w:color w:val="000000"/>
          <w:spacing w:val="0"/>
          <w:w w:val="100"/>
          <w:position w:val="0"/>
          <w:sz w:val="32"/>
          <w:szCs w:val="32"/>
        </w:rPr>
        <w:t>五”</w:t>
      </w:r>
      <w:r>
        <w:rPr>
          <w:rFonts w:hint="eastAsia" w:ascii="仿宋" w:hAnsi="仿宋" w:eastAsia="仿宋" w:cs="仿宋"/>
          <w:color w:val="000000"/>
          <w:spacing w:val="0"/>
          <w:w w:val="100"/>
          <w:position w:val="0"/>
          <w:sz w:val="32"/>
          <w:szCs w:val="32"/>
          <w:lang w:eastAsia="zh-CN"/>
        </w:rPr>
        <w:t>市</w:t>
      </w:r>
      <w:r>
        <w:rPr>
          <w:rFonts w:hint="eastAsia" w:ascii="仿宋" w:hAnsi="仿宋" w:eastAsia="仿宋" w:cs="仿宋"/>
          <w:color w:val="000000"/>
          <w:spacing w:val="0"/>
          <w:w w:val="100"/>
          <w:position w:val="0"/>
          <w:sz w:val="32"/>
          <w:szCs w:val="32"/>
        </w:rPr>
        <w:t>定乡村振兴重点帮扶村名单</w:t>
      </w:r>
    </w:p>
    <w:p>
      <w:pPr>
        <w:pStyle w:val="8"/>
        <w:keepNext w:val="0"/>
        <w:keepLines w:val="0"/>
        <w:pageBreakBefore w:val="0"/>
        <w:widowControl w:val="0"/>
        <w:numPr>
          <w:numId w:val="0"/>
        </w:numPr>
        <w:shd w:val="clear" w:color="auto" w:fill="auto"/>
        <w:kinsoku/>
        <w:wordWrap/>
        <w:overflowPunct/>
        <w:topLinePunct w:val="0"/>
        <w:autoSpaceDE/>
        <w:autoSpaceDN/>
        <w:bidi w:val="0"/>
        <w:adjustRightInd/>
        <w:snapToGrid/>
        <w:spacing w:before="0" w:after="0" w:line="582" w:lineRule="exact"/>
        <w:ind w:left="1440" w:leftChars="0" w:right="0" w:rightChars="0"/>
        <w:jc w:val="both"/>
        <w:textAlignment w:val="auto"/>
        <w:rPr>
          <w:rFonts w:hint="default"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3.</w:t>
      </w:r>
      <w:r>
        <w:rPr>
          <w:rFonts w:hint="eastAsia" w:ascii="仿宋" w:hAnsi="仿宋" w:eastAsia="仿宋" w:cs="仿宋"/>
          <w:color w:val="000000"/>
          <w:spacing w:val="0"/>
          <w:w w:val="100"/>
          <w:position w:val="0"/>
          <w:sz w:val="32"/>
          <w:szCs w:val="32"/>
          <w:lang w:eastAsia="zh-CN"/>
        </w:rPr>
        <w:t>昌江区</w:t>
      </w:r>
      <w:r>
        <w:rPr>
          <w:rFonts w:hint="eastAsia" w:ascii="仿宋" w:hAnsi="仿宋" w:eastAsia="仿宋" w:cs="仿宋"/>
          <w:color w:val="000000"/>
          <w:spacing w:val="0"/>
          <w:w w:val="100"/>
          <w:position w:val="0"/>
          <w:sz w:val="32"/>
          <w:szCs w:val="32"/>
          <w:lang w:val="zh-CN" w:eastAsia="zh-CN"/>
        </w:rPr>
        <w:t>“十四</w:t>
      </w:r>
      <w:r>
        <w:rPr>
          <w:rFonts w:hint="eastAsia" w:ascii="仿宋" w:hAnsi="仿宋" w:eastAsia="仿宋" w:cs="仿宋"/>
          <w:color w:val="000000"/>
          <w:spacing w:val="0"/>
          <w:w w:val="100"/>
          <w:position w:val="0"/>
          <w:sz w:val="32"/>
          <w:szCs w:val="32"/>
        </w:rPr>
        <w:t>五”</w:t>
      </w:r>
      <w:r>
        <w:rPr>
          <w:rFonts w:hint="eastAsia" w:ascii="仿宋" w:hAnsi="仿宋" w:eastAsia="仿宋" w:cs="仿宋"/>
          <w:color w:val="000000"/>
          <w:spacing w:val="0"/>
          <w:w w:val="100"/>
          <w:position w:val="0"/>
          <w:sz w:val="32"/>
          <w:szCs w:val="32"/>
          <w:lang w:eastAsia="zh-CN"/>
        </w:rPr>
        <w:t>区</w:t>
      </w:r>
      <w:bookmarkStart w:id="16" w:name="_GoBack"/>
      <w:bookmarkEnd w:id="16"/>
      <w:r>
        <w:rPr>
          <w:rFonts w:hint="eastAsia" w:ascii="仿宋" w:hAnsi="仿宋" w:eastAsia="仿宋" w:cs="仿宋"/>
          <w:color w:val="000000"/>
          <w:spacing w:val="0"/>
          <w:w w:val="100"/>
          <w:position w:val="0"/>
          <w:sz w:val="32"/>
          <w:szCs w:val="32"/>
        </w:rPr>
        <w:t>定乡村振兴重点帮扶村名单</w:t>
      </w:r>
    </w:p>
    <w:p>
      <w:pPr>
        <w:keepNext w:val="0"/>
        <w:keepLines w:val="0"/>
        <w:pageBreakBefore w:val="0"/>
        <w:widowControl w:val="0"/>
        <w:kinsoku/>
        <w:wordWrap/>
        <w:overflowPunct/>
        <w:topLinePunct w:val="0"/>
        <w:autoSpaceDE/>
        <w:autoSpaceDN/>
        <w:bidi w:val="0"/>
        <w:adjustRightInd/>
        <w:snapToGrid/>
        <w:spacing w:line="582"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2"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中共昌江区委农村工作领导小组办公室</w:t>
      </w:r>
    </w:p>
    <w:p>
      <w:pPr>
        <w:keepNext w:val="0"/>
        <w:keepLines w:val="0"/>
        <w:pageBreakBefore w:val="0"/>
        <w:widowControl w:val="0"/>
        <w:kinsoku/>
        <w:wordWrap/>
        <w:overflowPunct/>
        <w:topLinePunct w:val="0"/>
        <w:autoSpaceDE/>
        <w:autoSpaceDN/>
        <w:bidi w:val="0"/>
        <w:adjustRightInd/>
        <w:snapToGrid/>
        <w:spacing w:line="582" w:lineRule="exact"/>
        <w:ind w:firstLine="4480" w:firstLineChars="1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2021年11月9日</w:t>
      </w:r>
    </w:p>
    <w:p>
      <w:pPr>
        <w:pStyle w:val="2"/>
        <w:keepNext w:val="0"/>
        <w:keepLines w:val="0"/>
        <w:pageBreakBefore w:val="0"/>
        <w:widowControl w:val="0"/>
        <w:kinsoku/>
        <w:wordWrap/>
        <w:overflowPunct/>
        <w:topLinePunct w:val="0"/>
        <w:autoSpaceDE/>
        <w:autoSpaceDN/>
        <w:bidi w:val="0"/>
        <w:adjustRightInd/>
        <w:snapToGrid/>
        <w:spacing w:line="582"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82"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keepNext w:val="0"/>
        <w:keepLines w:val="0"/>
        <w:pageBreakBefore w:val="0"/>
        <w:kinsoku/>
        <w:wordWrap/>
        <w:overflowPunct/>
        <w:topLinePunct w:val="0"/>
        <w:autoSpaceDE/>
        <w:autoSpaceDN/>
        <w:bidi w:val="0"/>
        <w:spacing w:line="400" w:lineRule="exact"/>
        <w:textAlignment w:val="auto"/>
      </w:pPr>
    </w:p>
    <w:p>
      <w:pPr>
        <w:keepNext w:val="0"/>
        <w:keepLines w:val="0"/>
        <w:pageBreakBefore w:val="0"/>
        <w:kinsoku/>
        <w:wordWrap/>
        <w:overflowPunct/>
        <w:topLinePunct w:val="0"/>
        <w:autoSpaceDE/>
        <w:autoSpaceDN/>
        <w:bidi w:val="0"/>
        <w:spacing w:line="400" w:lineRule="exact"/>
        <w:jc w:val="left"/>
        <w:textAlignment w:val="auto"/>
        <w:rPr>
          <w:rFonts w:hint="eastAsia" w:ascii="仿宋_GB2312" w:hAnsi="仿宋_GB2312" w:eastAsia="仿宋_GB2312" w:cs="仿宋_GB2312"/>
          <w:sz w:val="32"/>
          <w:szCs w:val="32"/>
          <w:u w:val="single"/>
          <w:lang w:val="en-US" w:eastAsia="zh-CN"/>
        </w:rPr>
        <w:sectPr>
          <w:footerReference r:id="rId5" w:type="default"/>
          <w:pgSz w:w="11906" w:h="16838"/>
          <w:pgMar w:top="1440" w:right="1486" w:bottom="1440" w:left="1600" w:header="851" w:footer="992" w:gutter="0"/>
          <w:cols w:space="425" w:num="1"/>
          <w:docGrid w:type="lines" w:linePitch="312" w:charSpace="0"/>
        </w:sectPr>
      </w:pPr>
      <w:r>
        <w:rPr>
          <w:rFonts w:ascii="仿宋_GB2312" w:eastAsia="仿宋_GB2312"/>
          <w:w w:val="9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18480" cy="0"/>
                <wp:effectExtent l="0" t="0" r="0" b="0"/>
                <wp:wrapNone/>
                <wp:docPr id="5" name="自选图形 3"/>
                <wp:cNvGraphicFramePr/>
                <a:graphic xmlns:a="http://schemas.openxmlformats.org/drawingml/2006/main">
                  <a:graphicData uri="http://schemas.microsoft.com/office/word/2010/wordprocessingShape">
                    <wps:wsp>
                      <wps:cNvCnPr/>
                      <wps:spPr>
                        <a:xfrm>
                          <a:off x="0" y="0"/>
                          <a:ext cx="561848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pt;margin-top:0pt;height:0pt;width:442.4pt;z-index:251661312;mso-width-relative:page;mso-height-relative:page;" filled="f" stroked="t" coordsize="21600,21600" o:gfxdata="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iaIin0QAAAAIBAAAPAAAAAAAAAAEAIAAAACIAAABkcnMvZG93bnJldi54bWxQSwECFAAUAAAA&#10;CACHTuJApWRGuvUBAADjAwAADgAAAAAAAAABACAAAAAgAQAAZHJzL2Uyb0RvYy54bWxQSwUGAAAA&#10;AAYABgBZAQAAhwUAAAAA&#10;">
                <v:fill on="f" focussize="0,0"/>
                <v:stroke color="#000000" joinstyle="round"/>
                <v:imagedata o:title=""/>
                <o:lock v:ext="edit" aspectratio="f"/>
              </v:shape>
            </w:pict>
          </mc:Fallback>
        </mc:AlternateContent>
      </w:r>
      <w:r>
        <w:rPr>
          <w:rFonts w:ascii="仿宋_GB2312" w:eastAsia="仿宋_GB2312"/>
          <w:w w:val="90"/>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367665</wp:posOffset>
                </wp:positionV>
                <wp:extent cx="5618480" cy="0"/>
                <wp:effectExtent l="0" t="0" r="0" b="0"/>
                <wp:wrapNone/>
                <wp:docPr id="7" name="自选图形 4"/>
                <wp:cNvGraphicFramePr/>
                <a:graphic xmlns:a="http://schemas.openxmlformats.org/drawingml/2006/main">
                  <a:graphicData uri="http://schemas.microsoft.com/office/word/2010/wordprocessingShape">
                    <wps:wsp>
                      <wps:cNvCnPr/>
                      <wps:spPr>
                        <a:xfrm>
                          <a:off x="0" y="0"/>
                          <a:ext cx="561848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0pt;margin-top:28.95pt;height:0pt;width:442.4pt;z-index:251662336;mso-width-relative:page;mso-height-relative:page;" filled="f" stroked="t" coordsize="21600,21600" o:gfxdata="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8zSkfVAAAABgEAAA8AAAAAAAAAAQAgAAAAIgAAAGRycy9kb3ducmV2LnhtbFBLAQIU&#10;ABQAAAAIAIdO4kD4ASxy9gEAAOMDAAAOAAAAAAAAAAEAIAAAACQBAABkcnMvZTJvRG9jLnhtbFBL&#10;BQYAAAAABgAGAFkBAACMBQAAAAA=&#10;">
                <v:fill on="f" focussize="0,0"/>
                <v:stroke color="#000000" joinstyle="round"/>
                <v:imagedata o:title=""/>
                <o:lock v:ext="edit" aspectratio="f"/>
              </v:shape>
            </w:pict>
          </mc:Fallback>
        </mc:AlternateContent>
      </w:r>
      <w:r>
        <w:rPr>
          <w:rFonts w:hint="eastAsia" w:ascii="仿宋_GB2312" w:eastAsia="仿宋_GB2312"/>
          <w:w w:val="90"/>
          <w:sz w:val="32"/>
          <w:szCs w:val="32"/>
        </w:rPr>
        <w:t xml:space="preserve">中共昌江区委农村工作领导小组办公室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w w:val="90"/>
          <w:sz w:val="32"/>
          <w:szCs w:val="32"/>
        </w:rPr>
        <w:t>2021年</w:t>
      </w:r>
      <w:r>
        <w:rPr>
          <w:rFonts w:hint="eastAsia" w:ascii="仿宋_GB2312" w:eastAsia="仿宋_GB2312"/>
          <w:w w:val="90"/>
          <w:sz w:val="32"/>
          <w:szCs w:val="32"/>
          <w:lang w:val="en-US" w:eastAsia="zh-CN"/>
        </w:rPr>
        <w:t>11</w:t>
      </w:r>
      <w:r>
        <w:rPr>
          <w:rFonts w:hint="eastAsia" w:ascii="仿宋_GB2312" w:eastAsia="仿宋_GB2312"/>
          <w:w w:val="90"/>
          <w:sz w:val="32"/>
          <w:szCs w:val="32"/>
        </w:rPr>
        <w:t>月</w:t>
      </w:r>
      <w:r>
        <w:rPr>
          <w:rFonts w:hint="eastAsia" w:ascii="仿宋_GB2312" w:eastAsia="仿宋_GB2312"/>
          <w:w w:val="90"/>
          <w:sz w:val="32"/>
          <w:szCs w:val="32"/>
          <w:lang w:val="en-US" w:eastAsia="zh-CN"/>
        </w:rPr>
        <w:t>9</w:t>
      </w:r>
      <w:r>
        <w:rPr>
          <w:rFonts w:hint="eastAsia" w:ascii="仿宋_GB2312" w:eastAsia="仿宋_GB2312"/>
          <w:w w:val="90"/>
          <w:sz w:val="32"/>
          <w:szCs w:val="32"/>
        </w:rPr>
        <w:t>日印</w:t>
      </w:r>
      <w:r>
        <w:rPr>
          <w:rFonts w:hint="eastAsia" w:ascii="仿宋_GB2312" w:eastAsia="仿宋_GB2312"/>
          <w:w w:val="90"/>
          <w:sz w:val="32"/>
          <w:szCs w:val="32"/>
          <w:lang w:eastAsia="zh-CN"/>
        </w:rPr>
        <w:t>发</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76" w:lineRule="exact"/>
        <w:ind w:left="0" w:leftChars="0" w:right="0" w:firstLine="0" w:firstLineChars="0"/>
        <w:jc w:val="left"/>
        <w:textAlignment w:val="auto"/>
        <w:rPr>
          <w:rFonts w:hint="eastAsia" w:ascii="仿宋" w:hAnsi="仿宋" w:eastAsia="仿宋" w:cs="仿宋"/>
          <w:color w:val="000000"/>
          <w:spacing w:val="0"/>
          <w:w w:val="100"/>
          <w:position w:val="0"/>
          <w:sz w:val="32"/>
          <w:szCs w:val="32"/>
          <w:u w:val="none"/>
          <w:shd w:val="clear" w:color="auto" w:fill="auto"/>
          <w:lang w:val="zh-TW" w:eastAsia="zh-CN" w:bidi="zh-TW"/>
        </w:rPr>
      </w:pPr>
      <w:r>
        <w:rPr>
          <w:rFonts w:hint="eastAsia" w:ascii="仿宋" w:hAnsi="仿宋" w:eastAsia="仿宋" w:cs="仿宋"/>
          <w:color w:val="000000"/>
          <w:spacing w:val="0"/>
          <w:w w:val="100"/>
          <w:position w:val="0"/>
          <w:sz w:val="32"/>
          <w:szCs w:val="32"/>
          <w:u w:val="none"/>
          <w:shd w:val="clear" w:color="auto" w:fill="auto"/>
          <w:lang w:val="zh-TW" w:eastAsia="zh-CN" w:bidi="zh-TW"/>
        </w:rPr>
        <w:t>附件：</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76" w:lineRule="exact"/>
        <w:ind w:left="0" w:leftChars="0" w:right="0" w:firstLine="800" w:firstLineChars="200"/>
        <w:jc w:val="center"/>
        <w:textAlignment w:val="auto"/>
        <w:rPr>
          <w:rFonts w:hint="eastAsia" w:ascii="宋体" w:hAnsi="宋体" w:eastAsia="宋体" w:cs="宋体"/>
          <w:color w:val="000000"/>
          <w:spacing w:val="0"/>
          <w:w w:val="100"/>
          <w:position w:val="0"/>
          <w:sz w:val="40"/>
          <w:szCs w:val="40"/>
          <w:u w:val="none"/>
          <w:shd w:val="clear" w:color="auto" w:fill="auto"/>
          <w:lang w:val="zh-TW" w:eastAsia="zh-CN" w:bidi="zh-TW"/>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76" w:lineRule="exact"/>
        <w:ind w:left="0" w:leftChars="0" w:right="0" w:firstLine="883" w:firstLineChars="200"/>
        <w:jc w:val="center"/>
        <w:textAlignment w:val="auto"/>
        <w:rPr>
          <w:rFonts w:hint="eastAsia" w:asciiTheme="majorEastAsia" w:hAnsiTheme="majorEastAsia" w:eastAsiaTheme="majorEastAsia" w:cstheme="majorEastAsia"/>
          <w:b/>
          <w:bCs/>
          <w:color w:val="000000"/>
          <w:spacing w:val="0"/>
          <w:w w:val="100"/>
          <w:position w:val="0"/>
          <w:sz w:val="44"/>
          <w:szCs w:val="44"/>
          <w:u w:val="none"/>
          <w:shd w:val="clear" w:color="auto" w:fill="auto"/>
          <w:lang w:val="zh-TW" w:eastAsia="zh-CN" w:bidi="zh-TW"/>
        </w:rPr>
      </w:pPr>
      <w:r>
        <w:rPr>
          <w:rFonts w:hint="eastAsia" w:asciiTheme="majorEastAsia" w:hAnsiTheme="majorEastAsia" w:eastAsiaTheme="majorEastAsia" w:cstheme="majorEastAsia"/>
          <w:b/>
          <w:bCs/>
          <w:color w:val="000000"/>
          <w:spacing w:val="0"/>
          <w:w w:val="100"/>
          <w:position w:val="0"/>
          <w:sz w:val="44"/>
          <w:szCs w:val="44"/>
          <w:u w:val="none"/>
          <w:shd w:val="clear" w:color="auto" w:fill="auto"/>
          <w:lang w:val="zh-TW" w:eastAsia="zh-CN" w:bidi="zh-TW"/>
        </w:rPr>
        <w:t>昌江区“十四五”区定乡村振兴</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76" w:lineRule="exact"/>
        <w:ind w:left="0" w:leftChars="0" w:right="0" w:firstLine="883" w:firstLineChars="200"/>
        <w:jc w:val="center"/>
        <w:textAlignment w:val="auto"/>
        <w:rPr>
          <w:rFonts w:hint="eastAsia" w:asciiTheme="majorEastAsia" w:hAnsiTheme="majorEastAsia" w:eastAsiaTheme="majorEastAsia" w:cstheme="majorEastAsia"/>
          <w:b/>
          <w:bCs/>
          <w:color w:val="000000"/>
          <w:spacing w:val="0"/>
          <w:w w:val="100"/>
          <w:position w:val="0"/>
          <w:sz w:val="44"/>
          <w:szCs w:val="44"/>
          <w:u w:val="none"/>
          <w:shd w:val="clear" w:color="auto" w:fill="auto"/>
          <w:lang w:val="zh-TW" w:eastAsia="zh-CN" w:bidi="zh-TW"/>
        </w:rPr>
      </w:pPr>
      <w:r>
        <w:rPr>
          <w:rFonts w:hint="eastAsia" w:asciiTheme="majorEastAsia" w:hAnsiTheme="majorEastAsia" w:eastAsiaTheme="majorEastAsia" w:cstheme="majorEastAsia"/>
          <w:b/>
          <w:bCs/>
          <w:color w:val="000000"/>
          <w:spacing w:val="0"/>
          <w:w w:val="100"/>
          <w:position w:val="0"/>
          <w:sz w:val="44"/>
          <w:szCs w:val="44"/>
          <w:u w:val="none"/>
          <w:shd w:val="clear" w:color="auto" w:fill="auto"/>
          <w:lang w:val="zh-TW" w:eastAsia="zh-CN" w:bidi="zh-TW"/>
        </w:rPr>
        <w:t>重点帮扶村名单</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76" w:lineRule="exact"/>
        <w:ind w:left="0" w:leftChars="0" w:right="0" w:firstLine="800" w:firstLineChars="200"/>
        <w:jc w:val="center"/>
        <w:textAlignment w:val="auto"/>
        <w:rPr>
          <w:rFonts w:hint="eastAsia" w:ascii="宋体" w:hAnsi="宋体" w:eastAsia="宋体" w:cs="宋体"/>
          <w:color w:val="000000"/>
          <w:spacing w:val="0"/>
          <w:w w:val="100"/>
          <w:position w:val="0"/>
          <w:sz w:val="40"/>
          <w:szCs w:val="40"/>
          <w:u w:val="none"/>
          <w:shd w:val="clear" w:color="auto" w:fill="auto"/>
          <w:lang w:val="zh-TW" w:eastAsia="zh-CN" w:bidi="zh-TW"/>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000000"/>
          <w:spacing w:val="0"/>
          <w:w w:val="100"/>
          <w:position w:val="0"/>
          <w:sz w:val="32"/>
          <w:szCs w:val="32"/>
          <w:u w:val="none"/>
          <w:shd w:val="clear" w:color="auto" w:fill="auto"/>
          <w:lang w:val="en-US" w:eastAsia="zh-CN" w:bidi="zh-TW"/>
        </w:rPr>
      </w:pPr>
      <w:r>
        <w:rPr>
          <w:rFonts w:hint="eastAsia" w:ascii="仿宋" w:hAnsi="仿宋" w:eastAsia="仿宋" w:cs="仿宋"/>
          <w:color w:val="000000"/>
          <w:spacing w:val="0"/>
          <w:w w:val="100"/>
          <w:position w:val="0"/>
          <w:sz w:val="32"/>
          <w:szCs w:val="32"/>
          <w:u w:val="none"/>
          <w:shd w:val="clear" w:color="auto" w:fill="auto"/>
          <w:lang w:val="zh-TW" w:eastAsia="zh-CN" w:bidi="zh-TW"/>
        </w:rPr>
        <w:t>经研究决定，昌江区鲇鱼山镇、丽阳镇共</w:t>
      </w:r>
      <w:r>
        <w:rPr>
          <w:rFonts w:hint="eastAsia" w:ascii="仿宋" w:hAnsi="仿宋" w:eastAsia="仿宋" w:cs="仿宋"/>
          <w:color w:val="000000"/>
          <w:spacing w:val="0"/>
          <w:w w:val="100"/>
          <w:position w:val="0"/>
          <w:sz w:val="32"/>
          <w:szCs w:val="32"/>
          <w:u w:val="none"/>
          <w:shd w:val="clear" w:color="auto" w:fill="auto"/>
          <w:lang w:val="en-US" w:eastAsia="zh-CN" w:bidi="zh-TW"/>
        </w:rPr>
        <w:t>2个村为“十四五”区定乡村振兴重点帮扶村。其中：</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6" w:lineRule="exact"/>
        <w:ind w:right="0" w:rightChars="0" w:firstLine="640" w:firstLineChars="200"/>
        <w:jc w:val="both"/>
        <w:textAlignment w:val="auto"/>
        <w:rPr>
          <w:rFonts w:hint="eastAsia" w:ascii="楷体" w:hAnsi="楷体" w:eastAsia="楷体" w:cs="楷体"/>
          <w:color w:val="000000"/>
          <w:spacing w:val="0"/>
          <w:w w:val="100"/>
          <w:position w:val="0"/>
          <w:sz w:val="32"/>
          <w:szCs w:val="32"/>
          <w:u w:val="none"/>
          <w:shd w:val="clear" w:color="auto" w:fill="auto"/>
          <w:lang w:val="en-US" w:eastAsia="zh-CN" w:bidi="zh-TW"/>
        </w:rPr>
      </w:pPr>
      <w:r>
        <w:rPr>
          <w:rFonts w:hint="eastAsia" w:ascii="楷体" w:hAnsi="楷体" w:eastAsia="楷体" w:cs="楷体"/>
          <w:color w:val="000000"/>
          <w:spacing w:val="0"/>
          <w:w w:val="100"/>
          <w:position w:val="0"/>
          <w:sz w:val="32"/>
          <w:szCs w:val="32"/>
          <w:u w:val="none"/>
          <w:shd w:val="clear" w:color="auto" w:fill="auto"/>
          <w:lang w:val="en-US" w:eastAsia="zh-CN" w:bidi="zh-TW"/>
        </w:rPr>
        <w:t>1.鲇鱼山镇1个</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6" w:lineRule="exact"/>
        <w:ind w:right="0" w:rightChars="0" w:firstLine="640" w:firstLineChars="200"/>
        <w:jc w:val="both"/>
        <w:textAlignment w:val="auto"/>
        <w:rPr>
          <w:rFonts w:hint="eastAsia" w:ascii="仿宋" w:hAnsi="仿宋" w:eastAsia="仿宋" w:cs="仿宋"/>
          <w:color w:val="000000"/>
          <w:spacing w:val="0"/>
          <w:w w:val="100"/>
          <w:position w:val="0"/>
          <w:sz w:val="32"/>
          <w:szCs w:val="32"/>
          <w:u w:val="none"/>
          <w:shd w:val="clear" w:color="auto" w:fill="auto"/>
          <w:lang w:val="en-US" w:eastAsia="zh-CN" w:bidi="zh-TW"/>
        </w:rPr>
      </w:pPr>
      <w:r>
        <w:rPr>
          <w:rFonts w:hint="eastAsia" w:ascii="仿宋" w:hAnsi="仿宋" w:eastAsia="仿宋" w:cs="仿宋"/>
          <w:color w:val="000000"/>
          <w:spacing w:val="0"/>
          <w:w w:val="100"/>
          <w:position w:val="0"/>
          <w:sz w:val="32"/>
          <w:szCs w:val="32"/>
          <w:u w:val="none"/>
          <w:shd w:val="clear" w:color="auto" w:fill="auto"/>
          <w:lang w:val="en-US" w:eastAsia="zh-CN" w:bidi="zh-TW"/>
        </w:rPr>
        <w:t>留阳村</w:t>
      </w:r>
    </w:p>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both"/>
        <w:textAlignment w:val="auto"/>
        <w:rPr>
          <w:rFonts w:hint="eastAsia" w:ascii="楷体" w:hAnsi="楷体" w:eastAsia="楷体" w:cs="楷体"/>
          <w:color w:val="000000"/>
          <w:spacing w:val="0"/>
          <w:w w:val="100"/>
          <w:position w:val="0"/>
          <w:sz w:val="32"/>
          <w:szCs w:val="32"/>
          <w:u w:val="none"/>
          <w:shd w:val="clear" w:color="auto" w:fill="auto"/>
          <w:lang w:val="en-US" w:eastAsia="zh-CN" w:bidi="zh-TW"/>
        </w:rPr>
      </w:pPr>
      <w:r>
        <w:rPr>
          <w:rFonts w:hint="eastAsia" w:ascii="楷体" w:hAnsi="楷体" w:eastAsia="楷体" w:cs="楷体"/>
          <w:color w:val="000000"/>
          <w:spacing w:val="0"/>
          <w:w w:val="100"/>
          <w:position w:val="0"/>
          <w:sz w:val="32"/>
          <w:szCs w:val="32"/>
          <w:u w:val="none"/>
          <w:shd w:val="clear" w:color="auto" w:fill="auto"/>
          <w:lang w:val="en-US" w:eastAsia="zh-CN" w:bidi="zh-TW"/>
        </w:rPr>
        <w:t>2.丽阳镇1个</w:t>
      </w:r>
    </w:p>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both"/>
        <w:textAlignment w:val="auto"/>
        <w:rPr>
          <w:rFonts w:hint="default" w:ascii="仿宋" w:hAnsi="仿宋" w:eastAsia="仿宋" w:cs="仿宋"/>
          <w:color w:val="000000"/>
          <w:spacing w:val="0"/>
          <w:w w:val="100"/>
          <w:position w:val="0"/>
          <w:sz w:val="32"/>
          <w:szCs w:val="32"/>
          <w:u w:val="none"/>
          <w:shd w:val="clear" w:color="auto" w:fill="auto"/>
          <w:lang w:val="en-US" w:eastAsia="zh-CN" w:bidi="zh-TW"/>
        </w:rPr>
      </w:pPr>
      <w:r>
        <w:rPr>
          <w:rFonts w:hint="eastAsia" w:ascii="仿宋" w:hAnsi="仿宋" w:eastAsia="仿宋" w:cs="仿宋"/>
          <w:color w:val="000000"/>
          <w:spacing w:val="0"/>
          <w:w w:val="100"/>
          <w:position w:val="0"/>
          <w:sz w:val="32"/>
          <w:szCs w:val="32"/>
          <w:u w:val="none"/>
          <w:shd w:val="clear" w:color="auto" w:fill="auto"/>
          <w:lang w:val="en-US" w:eastAsia="zh-CN" w:bidi="zh-TW"/>
        </w:rPr>
        <w:t>江联村</w:t>
      </w: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5840730</wp:posOffset>
              </wp:positionH>
              <wp:positionV relativeFrom="page">
                <wp:posOffset>9592945</wp:posOffset>
              </wp:positionV>
              <wp:extent cx="59690" cy="128270"/>
              <wp:effectExtent l="0" t="0" r="0" b="0"/>
              <wp:wrapNone/>
              <wp:docPr id="1" name="Shape 2"/>
              <wp:cNvGraphicFramePr/>
              <a:graphic xmlns:a="http://schemas.openxmlformats.org/drawingml/2006/main">
                <a:graphicData uri="http://schemas.microsoft.com/office/word/2010/wordprocessingShape">
                  <wps:wsp>
                    <wps:cNvSpPr txBox="1"/>
                    <wps:spPr>
                      <a:xfrm>
                        <a:off x="0" y="0"/>
                        <a:ext cx="59690" cy="12827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30"/>
                              <w:szCs w:val="30"/>
                            </w:rPr>
                          </w:pPr>
                        </w:p>
                      </w:txbxContent>
                    </wps:txbx>
                    <wps:bodyPr wrap="none" lIns="0" tIns="0" rIns="0" bIns="0">
                      <a:spAutoFit/>
                    </wps:bodyPr>
                  </wps:wsp>
                </a:graphicData>
              </a:graphic>
            </wp:anchor>
          </w:drawing>
        </mc:Choice>
        <mc:Fallback>
          <w:pict>
            <v:shape id="Shape 2" o:spid="_x0000_s1026" o:spt="202" type="#_x0000_t202" style="position:absolute;left:0pt;margin-left:459.9pt;margin-top:755.35pt;height:10.1pt;width:4.7pt;mso-position-horizontal-relative:page;mso-position-vertical-relative:page;mso-wrap-style:none;z-index:-251657216;mso-width-relative:page;mso-height-relative:page;" filled="f" stroked="f" coordsize="21600,21600" o:gfxdata="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gI0iTYAAAA&#10;DQEAAA8AAAAAAAAAAQAgAAAAIgAAAGRycy9kb3ducmV2LnhtbFBLAQIUABQAAAAIAIdO4kA9KBMl&#10;qwEAAG4DAAAOAAAAAAAAAAEAIAAAACcBAABkcnMvZTJvRG9jLnhtbFBLBQYAAAAABgAGAFkBAABE&#10;BQ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30"/>
                        <w:szCs w:val="30"/>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083B7B"/>
    <w:rsid w:val="16810673"/>
    <w:rsid w:val="177A3398"/>
    <w:rsid w:val="18082358"/>
    <w:rsid w:val="195C3946"/>
    <w:rsid w:val="29E648A6"/>
    <w:rsid w:val="2B340AC1"/>
    <w:rsid w:val="31E64F86"/>
    <w:rsid w:val="331B0B23"/>
    <w:rsid w:val="33AC755F"/>
    <w:rsid w:val="34834C8A"/>
    <w:rsid w:val="369C1B9E"/>
    <w:rsid w:val="3B03449D"/>
    <w:rsid w:val="427444CB"/>
    <w:rsid w:val="4C0E1E0B"/>
    <w:rsid w:val="592E5864"/>
    <w:rsid w:val="5CA142B8"/>
    <w:rsid w:val="65731857"/>
    <w:rsid w:val="688E7033"/>
    <w:rsid w:val="690551B3"/>
    <w:rsid w:val="6BC34B5B"/>
    <w:rsid w:val="75D16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Calibri" w:hAnsi="Calibri" w:eastAsia="仿宋_GB2312" w:cs="Times New Roman"/>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Heading #2|1"/>
    <w:basedOn w:val="1"/>
    <w:qFormat/>
    <w:uiPriority w:val="0"/>
    <w:pPr>
      <w:widowControl w:val="0"/>
      <w:shd w:val="clear" w:color="auto" w:fill="auto"/>
      <w:spacing w:before="170" w:after="480" w:line="725" w:lineRule="exact"/>
      <w:jc w:val="center"/>
      <w:outlineLvl w:val="1"/>
    </w:pPr>
    <w:rPr>
      <w:rFonts w:ascii="宋体" w:hAnsi="宋体" w:eastAsia="宋体" w:cs="宋体"/>
      <w:sz w:val="40"/>
      <w:szCs w:val="40"/>
      <w:u w:val="none"/>
      <w:shd w:val="clear" w:color="auto" w:fill="auto"/>
      <w:lang w:val="zh-TW" w:eastAsia="zh-TW" w:bidi="zh-TW"/>
    </w:rPr>
  </w:style>
  <w:style w:type="paragraph" w:customStyle="1" w:styleId="8">
    <w:name w:val="Body text|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2021-09-16T08:13:00Z</dcterms:created>
  <dc:creator>Administrator.USER-20200420GL</dc:creator>
  <cp:lastModifiedBy>DUO</cp:lastModifiedBy>
  <cp:lastPrinted>2021-11-11T07:39:00Z</cp:lastPrinted>
  <dcterms:modified xsi:type="dcterms:W3CDTF">2021-11-18T07:50:09Z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9894028D293D4015AC6F0863E5E29CBC</vt:lpwstr>
  </property>
</Properties>
</file>