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eastAsia" w:asciiTheme="majorEastAsia" w:hAnsiTheme="majorEastAsia" w:eastAsiaTheme="majorEastAsia" w:cstheme="majorEastAsia"/>
          <w:b/>
          <w:sz w:val="44"/>
          <w:szCs w:val="44"/>
          <w:lang w:val="en-US"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after="0" w:afterLines="50" w:line="600" w:lineRule="exact"/>
        <w:ind w:left="493" w:right="641"/>
        <w:jc w:val="center"/>
        <w:textAlignment w:val="auto"/>
        <w:rPr>
          <w:rFonts w:hint="eastAsia" w:asciiTheme="majorEastAsia" w:hAnsiTheme="majorEastAsia" w:eastAsiaTheme="majorEastAsia" w:cstheme="majorEastAsia"/>
          <w:b/>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heme="majorEastAsia" w:hAnsiTheme="majorEastAsia" w:eastAsiaTheme="majorEastAsia" w:cstheme="majorEastAsia"/>
          <w:b/>
          <w:sz w:val="44"/>
          <w:szCs w:val="44"/>
          <w:lang w:val="en-US" w:eastAsia="zh-CN"/>
        </w:rPr>
      </w:pPr>
    </w:p>
    <w:p>
      <w:pPr>
        <w:jc w:val="center"/>
        <w:rPr>
          <w:rFonts w:hint="eastAsia" w:ascii="方正小标宋简体" w:hAnsi="方正小标宋简体" w:eastAsia="方正小标宋简体" w:cs="方正小标宋简体"/>
          <w:color w:val="FF0000"/>
          <w:w w:val="66"/>
          <w:sz w:val="126"/>
          <w:szCs w:val="126"/>
          <w:lang w:eastAsia="zh-CN"/>
        </w:rPr>
      </w:pPr>
      <w:r>
        <w:rPr>
          <w:rFonts w:hint="eastAsia" w:ascii="方正小标宋简体" w:hAnsi="方正小标宋简体" w:eastAsia="方正小标宋简体" w:cs="方正小标宋简体"/>
          <w:color w:val="FF0000"/>
          <w:spacing w:val="0"/>
          <w:w w:val="50"/>
          <w:kern w:val="0"/>
          <w:sz w:val="126"/>
          <w:szCs w:val="126"/>
          <w:fitText w:val="8190" w:id="1326405926"/>
          <w:lang w:eastAsia="zh-CN"/>
        </w:rPr>
        <w:t>景德镇市昌江区人民政府文件</w:t>
      </w:r>
    </w:p>
    <w:p>
      <w:pPr>
        <w:keepNext w:val="0"/>
        <w:keepLines w:val="0"/>
        <w:pageBreakBefore w:val="0"/>
        <w:widowControl w:val="0"/>
        <w:kinsoku/>
        <w:wordWrap/>
        <w:overflowPunct/>
        <w:topLinePunct w:val="0"/>
        <w:bidi w:val="0"/>
        <w:adjustRightInd/>
        <w:snapToGrid/>
        <w:spacing w:line="600" w:lineRule="exact"/>
        <w:ind w:right="641"/>
        <w:jc w:val="both"/>
        <w:textAlignment w:val="auto"/>
        <w:rPr>
          <w:rFonts w:hint="eastAsia" w:asciiTheme="majorEastAsia" w:hAnsiTheme="majorEastAsia" w:eastAsiaTheme="majorEastAsia" w:cstheme="majorEastAsia"/>
          <w:b/>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Theme="majorEastAsia" w:hAnsiTheme="majorEastAsia" w:eastAsiaTheme="majorEastAsia" w:cstheme="majorEastAsia"/>
          <w:b/>
          <w:sz w:val="44"/>
          <w:szCs w:val="44"/>
          <w:lang w:val="en-US" w:eastAsia="zh-CN"/>
        </w:rPr>
      </w:pPr>
    </w:p>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default" w:ascii="仿宋" w:hAnsi="仿宋" w:eastAsia="仿宋" w:cs="仿宋"/>
          <w:b w:val="0"/>
          <w:bCs/>
          <w:sz w:val="32"/>
          <w:szCs w:val="32"/>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370840</wp:posOffset>
                </wp:positionV>
                <wp:extent cx="5562600" cy="0"/>
                <wp:effectExtent l="0" t="13970" r="0" b="24130"/>
                <wp:wrapNone/>
                <wp:docPr id="4" name="直接连接符 4"/>
                <wp:cNvGraphicFramePr/>
                <a:graphic xmlns:a="http://schemas.openxmlformats.org/drawingml/2006/main">
                  <a:graphicData uri="http://schemas.microsoft.com/office/word/2010/wordprocessingShape">
                    <wps:wsp>
                      <wps:cNvCnPr/>
                      <wps:spPr>
                        <a:xfrm>
                          <a:off x="900430" y="4449445"/>
                          <a:ext cx="55626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pt;margin-top:29.2pt;height:0pt;width:438pt;z-index:251662336;mso-width-relative:page;mso-height-relative:page;" filled="f" stroked="t" coordsize="21600,21600" o:gfxdata="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WLi9NYA&#10;AAAIAQAADwAAAAAAAAABACAAAAAiAAAAZHJzL2Rvd25yZXYueG1sUEsBAhQAFAAAAAgAh07iQFcU&#10;wVvoAQAApgMAAA4AAAAAAAAAAQAgAAAAJQEAAGRycy9lMm9Eb2MueG1sUEsFBgAAAAAGAAYAWQEA&#10;AH8FAAAAAA==&#10;">
                <v:fill on="f" focussize="0,0"/>
                <v:stroke weight="2.25pt" color="#FF0000 [3204]" joinstyle="round"/>
                <v:imagedata o:title=""/>
                <o:lock v:ext="edit" aspectratio="f"/>
              </v:line>
            </w:pict>
          </mc:Fallback>
        </mc:AlternateContent>
      </w:r>
      <w:r>
        <w:rPr>
          <w:rFonts w:hint="eastAsia" w:ascii="仿宋" w:hAnsi="仿宋" w:eastAsia="仿宋" w:cs="仿宋"/>
          <w:b w:val="0"/>
          <w:bCs/>
          <w:sz w:val="32"/>
          <w:szCs w:val="32"/>
          <w:lang w:val="en-US" w:eastAsia="zh-CN"/>
        </w:rPr>
        <w:t>昌府字</w:t>
      </w:r>
      <w:r>
        <w:rPr>
          <w:rFonts w:hint="eastAsia" w:ascii="宋体" w:hAnsi="宋体" w:eastAsia="宋体" w:cs="宋体"/>
          <w:b w:val="0"/>
          <w:bCs/>
          <w:sz w:val="32"/>
          <w:szCs w:val="32"/>
          <w:lang w:val="en-US" w:eastAsia="zh-CN"/>
        </w:rPr>
        <w:t>〔2022〕47</w:t>
      </w:r>
      <w:r>
        <w:rPr>
          <w:rFonts w:hint="eastAsia" w:ascii="仿宋" w:hAnsi="仿宋" w:eastAsia="仿宋" w:cs="仿宋"/>
          <w:b w:val="0"/>
          <w:bCs/>
          <w:sz w:val="32"/>
          <w:szCs w:val="32"/>
          <w:lang w:val="en-US" w:eastAsia="zh-CN"/>
        </w:rPr>
        <w:t>号</w:t>
      </w:r>
    </w:p>
    <w:p>
      <w:pPr>
        <w:keepNext w:val="0"/>
        <w:keepLines w:val="0"/>
        <w:pageBreakBefore w:val="0"/>
        <w:widowControl w:val="0"/>
        <w:kinsoku/>
        <w:wordWrap/>
        <w:overflowPunct/>
        <w:topLinePunct w:val="0"/>
        <w:autoSpaceDE w:val="0"/>
        <w:autoSpaceDN w:val="0"/>
        <w:bidi w:val="0"/>
        <w:adjustRightInd/>
        <w:snapToGrid/>
        <w:spacing w:after="0" w:afterLines="50" w:line="600" w:lineRule="exact"/>
        <w:ind w:left="493" w:right="641"/>
        <w:jc w:val="center"/>
        <w:textAlignment w:val="auto"/>
        <w:rPr>
          <w:rFonts w:hint="eastAsia" w:asciiTheme="majorEastAsia" w:hAnsiTheme="majorEastAsia" w:eastAsiaTheme="majorEastAsia" w:cstheme="majorEastAsia"/>
          <w:b/>
          <w:sz w:val="44"/>
          <w:szCs w:val="44"/>
          <w:lang w:val="en-US" w:eastAsia="zh-CN"/>
        </w:rPr>
      </w:pPr>
    </w:p>
    <w:p>
      <w:pPr>
        <w:keepNext w:val="0"/>
        <w:keepLines w:val="0"/>
        <w:pageBreakBefore w:val="0"/>
        <w:widowControl w:val="0"/>
        <w:kinsoku/>
        <w:wordWrap/>
        <w:overflowPunct/>
        <w:topLinePunct w:val="0"/>
        <w:bidi w:val="0"/>
        <w:adjustRightInd/>
        <w:snapToGrid/>
        <w:spacing w:line="600" w:lineRule="exact"/>
        <w:ind w:left="492" w:leftChars="0" w:right="88" w:rightChars="0" w:hanging="492" w:hangingChars="112"/>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关于印发《昌江区</w:t>
      </w:r>
      <w:r>
        <w:rPr>
          <w:rFonts w:hint="eastAsia" w:ascii="方正小标宋简体" w:hAnsi="方正小标宋简体" w:eastAsia="方正小标宋简体" w:cs="方正小标宋简体"/>
          <w:b w:val="0"/>
          <w:bCs/>
          <w:sz w:val="44"/>
          <w:szCs w:val="44"/>
        </w:rPr>
        <w:t>全民健身实施计划</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2021-2025年</w:t>
      </w:r>
      <w:r>
        <w:rPr>
          <w:rFonts w:hint="eastAsia" w:ascii="方正小标宋简体" w:hAnsi="方正小标宋简体" w:eastAsia="方正小标宋简体" w:cs="方正小标宋简体"/>
          <w:b w:val="0"/>
          <w:bCs/>
          <w:sz w:val="44"/>
          <w:szCs w:val="44"/>
          <w:lang w:eastAsia="zh-CN"/>
        </w:rPr>
        <w:t>）》的通知</w:t>
      </w:r>
    </w:p>
    <w:p>
      <w:pPr>
        <w:pStyle w:val="2"/>
        <w:rPr>
          <w:rFonts w:hint="eastAsia" w:ascii="方正小标宋简体" w:hAnsi="方正小标宋简体" w:eastAsia="方正小标宋简体" w:cs="方正小标宋简体"/>
          <w:b w:val="0"/>
          <w:bCs/>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各乡（镇）人民政府、街道办事处，区政府各部门，区直各单位：</w:t>
      </w:r>
    </w:p>
    <w:p>
      <w:pPr>
        <w:pStyle w:val="2"/>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《昌江区全民健身实施计划（</w:t>
      </w:r>
      <w:r>
        <w:rPr>
          <w:rFonts w:hint="eastAsia" w:ascii="仿宋" w:hAnsi="仿宋" w:eastAsia="仿宋" w:cs="仿宋"/>
          <w:b w:val="0"/>
          <w:bCs/>
          <w:sz w:val="32"/>
          <w:szCs w:val="32"/>
          <w:lang w:val="en-US" w:eastAsia="zh-CN"/>
        </w:rPr>
        <w:t>2021-2025年</w:t>
      </w:r>
      <w:r>
        <w:rPr>
          <w:rFonts w:hint="eastAsia" w:ascii="仿宋" w:hAnsi="仿宋" w:eastAsia="仿宋" w:cs="仿宋"/>
          <w:b w:val="0"/>
          <w:bCs/>
          <w:sz w:val="32"/>
          <w:szCs w:val="32"/>
          <w:lang w:eastAsia="zh-CN"/>
        </w:rPr>
        <w:t>）》经研究同意，现印发给你们，请认真贯彻执行。</w:t>
      </w:r>
    </w:p>
    <w:p>
      <w:pPr>
        <w:pStyle w:val="2"/>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b w:val="0"/>
          <w:bCs/>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昌江区人民政府</w:t>
      </w:r>
    </w:p>
    <w:p>
      <w:pPr>
        <w:pStyle w:val="2"/>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2022年12月1日</w:t>
      </w:r>
    </w:p>
    <w:p>
      <w:pPr>
        <w:keepNext w:val="0"/>
        <w:keepLines w:val="0"/>
        <w:pageBreakBefore w:val="0"/>
        <w:widowControl w:val="0"/>
        <w:kinsoku/>
        <w:wordWrap/>
        <w:overflowPunct/>
        <w:topLinePunct w:val="0"/>
        <w:bidi w:val="0"/>
        <w:adjustRightInd/>
        <w:snapToGrid/>
        <w:spacing w:line="600" w:lineRule="exact"/>
        <w:ind w:right="-26" w:rightChars="0"/>
        <w:jc w:val="both"/>
        <w:textAlignment w:val="auto"/>
        <w:rPr>
          <w:rFonts w:hint="eastAsia" w:asciiTheme="majorEastAsia" w:hAnsiTheme="majorEastAsia" w:eastAsiaTheme="majorEastAsia" w:cstheme="majorEastAsia"/>
          <w:b/>
          <w:sz w:val="44"/>
          <w:szCs w:val="44"/>
          <w:lang w:val="en-US" w:eastAsia="zh-CN"/>
        </w:rPr>
      </w:pPr>
    </w:p>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昌江区</w:t>
      </w:r>
      <w:r>
        <w:rPr>
          <w:rFonts w:hint="eastAsia" w:ascii="方正小标宋简体" w:hAnsi="方正小标宋简体" w:eastAsia="方正小标宋简体" w:cs="方正小标宋简体"/>
          <w:b w:val="0"/>
          <w:bCs/>
          <w:sz w:val="44"/>
          <w:szCs w:val="44"/>
        </w:rPr>
        <w:t>全民健身实施计划</w:t>
      </w:r>
    </w:p>
    <w:p>
      <w:pPr>
        <w:keepNext w:val="0"/>
        <w:keepLines w:val="0"/>
        <w:pageBreakBefore w:val="0"/>
        <w:widowControl w:val="0"/>
        <w:kinsoku/>
        <w:wordWrap/>
        <w:overflowPunct/>
        <w:topLinePunct w:val="0"/>
        <w:bidi w:val="0"/>
        <w:adjustRightInd/>
        <w:snapToGrid/>
        <w:spacing w:line="600" w:lineRule="exact"/>
        <w:ind w:left="494" w:right="641"/>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（2021-2025</w:t>
      </w:r>
      <w:r>
        <w:rPr>
          <w:rFonts w:hint="eastAsia" w:ascii="方正小标宋简体" w:hAnsi="方正小标宋简体" w:eastAsia="方正小标宋简体" w:cs="方正小标宋简体"/>
          <w:b w:val="0"/>
          <w:bCs/>
          <w:spacing w:val="-52"/>
          <w:sz w:val="44"/>
          <w:szCs w:val="44"/>
        </w:rPr>
        <w:t xml:space="preserve"> 年</w:t>
      </w:r>
      <w:r>
        <w:rPr>
          <w:rFonts w:hint="eastAsia" w:ascii="方正小标宋简体" w:hAnsi="方正小标宋简体" w:eastAsia="方正小标宋简体" w:cs="方正小标宋简体"/>
          <w:b w:val="0"/>
          <w:bCs/>
          <w:sz w:val="44"/>
          <w:szCs w:val="44"/>
        </w:rPr>
        <w:t>）</w:t>
      </w:r>
    </w:p>
    <w:p>
      <w:pPr>
        <w:pStyle w:val="2"/>
        <w:rPr>
          <w:rFonts w:hint="eastAsia"/>
        </w:rPr>
      </w:pPr>
    </w:p>
    <w:p>
      <w:pPr>
        <w:pStyle w:val="3"/>
        <w:keepNext w:val="0"/>
        <w:keepLines w:val="0"/>
        <w:pageBreakBefore w:val="0"/>
        <w:widowControl w:val="0"/>
        <w:kinsoku/>
        <w:wordWrap/>
        <w:overflowPunct/>
        <w:topLinePunct w:val="0"/>
        <w:bidi w:val="0"/>
        <w:adjustRightInd/>
        <w:snapToGrid/>
        <w:spacing w:line="600" w:lineRule="exact"/>
        <w:ind w:right="277" w:firstLine="799"/>
        <w:jc w:val="both"/>
        <w:textAlignment w:val="auto"/>
        <w:rPr>
          <w:rFonts w:hint="eastAsia" w:ascii="仿宋" w:hAnsi="仿宋" w:eastAsia="仿宋" w:cs="仿宋"/>
        </w:rPr>
      </w:pPr>
      <w:r>
        <w:rPr>
          <w:rFonts w:hint="eastAsia" w:ascii="仿宋" w:hAnsi="仿宋" w:eastAsia="仿宋" w:cs="仿宋"/>
          <w:spacing w:val="-4"/>
          <w:w w:val="95"/>
        </w:rPr>
        <w:t>为深入实施全民健身国家战略，推动我</w:t>
      </w:r>
      <w:r>
        <w:rPr>
          <w:rFonts w:hint="eastAsia" w:ascii="仿宋" w:hAnsi="仿宋" w:eastAsia="仿宋" w:cs="仿宋"/>
          <w:spacing w:val="-4"/>
          <w:w w:val="95"/>
          <w:lang w:val="en-US" w:eastAsia="zh-CN"/>
        </w:rPr>
        <w:t>区</w:t>
      </w:r>
      <w:r>
        <w:rPr>
          <w:rFonts w:hint="eastAsia" w:ascii="仿宋" w:hAnsi="仿宋" w:eastAsia="仿宋" w:cs="仿宋"/>
          <w:spacing w:val="-4"/>
          <w:w w:val="95"/>
        </w:rPr>
        <w:t>全民健身高质量跨越式发展，更好满足人民群众的健身和健康需求，根据国务院印发的《全民健身计划（2021—2025 年）》和江西省人民政府印发的《江西省全民健身实施计划（2021—2025 年）》</w:t>
      </w:r>
      <w:r>
        <w:rPr>
          <w:rFonts w:hint="eastAsia" w:ascii="仿宋" w:hAnsi="仿宋" w:eastAsia="仿宋" w:cs="仿宋"/>
          <w:spacing w:val="-4"/>
          <w:w w:val="95"/>
          <w:lang w:val="en-US" w:eastAsia="zh-CN"/>
        </w:rPr>
        <w:t>及景德镇市人民政府印发的《景德镇市全民健身实施计划（</w:t>
      </w:r>
      <w:r>
        <w:rPr>
          <w:rFonts w:hint="eastAsia" w:ascii="仿宋" w:hAnsi="仿宋" w:eastAsia="仿宋" w:cs="仿宋"/>
          <w:spacing w:val="-4"/>
          <w:w w:val="95"/>
        </w:rPr>
        <w:t>2021—2025 年</w:t>
      </w:r>
      <w:r>
        <w:rPr>
          <w:rFonts w:hint="eastAsia" w:ascii="仿宋" w:hAnsi="仿宋" w:eastAsia="仿宋" w:cs="仿宋"/>
          <w:spacing w:val="-4"/>
          <w:w w:val="95"/>
          <w:lang w:val="en-US" w:eastAsia="zh-CN"/>
        </w:rPr>
        <w:t>）》</w:t>
      </w:r>
      <w:r>
        <w:rPr>
          <w:rFonts w:hint="eastAsia" w:ascii="仿宋" w:hAnsi="仿宋" w:eastAsia="仿宋" w:cs="仿宋"/>
          <w:spacing w:val="-4"/>
          <w:w w:val="95"/>
        </w:rPr>
        <w:t>，</w:t>
      </w:r>
      <w:r>
        <w:rPr>
          <w:rFonts w:hint="eastAsia" w:ascii="仿宋" w:hAnsi="仿宋" w:eastAsia="仿宋" w:cs="仿宋"/>
        </w:rPr>
        <w:t>结合我</w:t>
      </w:r>
      <w:r>
        <w:rPr>
          <w:rFonts w:hint="eastAsia" w:ascii="仿宋" w:hAnsi="仿宋" w:eastAsia="仿宋" w:cs="仿宋"/>
          <w:lang w:val="en-US" w:eastAsia="zh-CN"/>
        </w:rPr>
        <w:t>区</w:t>
      </w:r>
      <w:r>
        <w:rPr>
          <w:rFonts w:hint="eastAsia" w:ascii="仿宋" w:hAnsi="仿宋" w:eastAsia="仿宋" w:cs="仿宋"/>
        </w:rPr>
        <w:t>实际，制定本实施计划。</w:t>
      </w:r>
    </w:p>
    <w:p>
      <w:pPr>
        <w:pStyle w:val="3"/>
        <w:keepNext w:val="0"/>
        <w:keepLines w:val="0"/>
        <w:pageBreakBefore w:val="0"/>
        <w:widowControl w:val="0"/>
        <w:kinsoku/>
        <w:wordWrap/>
        <w:overflowPunct/>
        <w:topLinePunct w:val="0"/>
        <w:bidi w:val="0"/>
        <w:adjustRightInd/>
        <w:snapToGrid/>
        <w:spacing w:line="600" w:lineRule="exact"/>
        <w:ind w:left="760"/>
        <w:jc w:val="both"/>
        <w:textAlignment w:val="auto"/>
        <w:rPr>
          <w:rFonts w:hint="eastAsia" w:ascii="黑体" w:hAnsi="黑体" w:eastAsia="黑体" w:cs="黑体"/>
          <w:b w:val="0"/>
          <w:bCs w:val="0"/>
        </w:rPr>
      </w:pPr>
      <w:r>
        <w:rPr>
          <w:rFonts w:hint="eastAsia" w:ascii="黑体" w:hAnsi="黑体" w:eastAsia="黑体" w:cs="黑体"/>
          <w:b w:val="0"/>
          <w:bCs w:val="0"/>
        </w:rPr>
        <w:t>一、总体要求</w:t>
      </w:r>
    </w:p>
    <w:p>
      <w:pPr>
        <w:pStyle w:val="3"/>
        <w:keepNext w:val="0"/>
        <w:keepLines w:val="0"/>
        <w:pageBreakBefore w:val="0"/>
        <w:widowControl w:val="0"/>
        <w:kinsoku/>
        <w:wordWrap/>
        <w:overflowPunct/>
        <w:topLinePunct w:val="0"/>
        <w:bidi w:val="0"/>
        <w:adjustRightInd/>
        <w:snapToGrid/>
        <w:spacing w:line="600" w:lineRule="exact"/>
        <w:ind w:right="118" w:firstLine="640"/>
        <w:jc w:val="both"/>
        <w:textAlignment w:val="auto"/>
        <w:rPr>
          <w:rFonts w:hint="eastAsia" w:ascii="仿宋" w:hAnsi="仿宋" w:eastAsia="仿宋" w:cs="仿宋"/>
        </w:rPr>
      </w:pPr>
      <w:r>
        <w:rPr>
          <w:rFonts w:hint="eastAsia" w:ascii="楷体" w:hAnsi="楷体" w:eastAsia="楷体" w:cs="楷体"/>
          <w:b/>
          <w:bCs/>
        </w:rPr>
        <w:t>（一</w:t>
      </w:r>
      <w:r>
        <w:rPr>
          <w:rFonts w:hint="eastAsia" w:ascii="楷体" w:hAnsi="楷体" w:eastAsia="楷体" w:cs="楷体"/>
          <w:b/>
          <w:bCs/>
          <w:spacing w:val="-5"/>
        </w:rPr>
        <w:t>）</w:t>
      </w:r>
      <w:r>
        <w:rPr>
          <w:rFonts w:hint="eastAsia" w:ascii="楷体" w:hAnsi="楷体" w:eastAsia="楷体" w:cs="楷体"/>
          <w:b/>
          <w:bCs/>
          <w:spacing w:val="-2"/>
        </w:rPr>
        <w:t>指导思想。</w:t>
      </w:r>
      <w:r>
        <w:rPr>
          <w:rFonts w:hint="eastAsia" w:ascii="仿宋" w:hAnsi="仿宋" w:eastAsia="仿宋" w:cs="仿宋"/>
          <w:spacing w:val="-2"/>
        </w:rPr>
        <w:t>以习近平新时代中国特色社会主义思想为指导，贯彻落实党的十九大和十九届二中、三中、四中、五中、六中全会精神，</w:t>
      </w:r>
      <w:r>
        <w:rPr>
          <w:rFonts w:hint="eastAsia" w:ascii="仿宋" w:hAnsi="仿宋" w:eastAsia="仿宋" w:cs="仿宋"/>
          <w:spacing w:val="-10"/>
        </w:rPr>
        <w:t>全面落实习近平总书记视察江西重要讲话精</w:t>
      </w:r>
      <w:r>
        <w:rPr>
          <w:rFonts w:hint="eastAsia" w:ascii="仿宋" w:hAnsi="仿宋" w:eastAsia="仿宋" w:cs="仿宋"/>
          <w:spacing w:val="4"/>
        </w:rPr>
        <w:t>神和关于体育工作的重要论述，</w:t>
      </w:r>
      <w:r>
        <w:rPr>
          <w:rFonts w:hint="eastAsia" w:ascii="仿宋" w:hAnsi="仿宋" w:eastAsia="仿宋" w:cs="仿宋"/>
          <w:spacing w:val="-2"/>
        </w:rPr>
        <w:t>坚持以人民为中心，坚持新发展理念，深入落实体育强国建设和全民健身国家战略，构建更高水平的全民健身公共服务体系，充分发挥全民健身在提高人民健康水平、促进人的全面发展、推动经济社会发展、展示国家文化软实力等方面的综合价值与多元功能</w:t>
      </w:r>
      <w:r>
        <w:rPr>
          <w:rFonts w:hint="eastAsia" w:ascii="仿宋" w:hAnsi="仿宋" w:eastAsia="仿宋" w:cs="仿宋"/>
          <w:spacing w:val="-2"/>
          <w:lang w:eastAsia="zh-CN"/>
        </w:rPr>
        <w:t>，</w:t>
      </w:r>
      <w:r>
        <w:rPr>
          <w:rFonts w:hint="eastAsia" w:ascii="仿宋" w:hAnsi="仿宋" w:eastAsia="仿宋" w:cs="仿宋"/>
          <w:spacing w:val="-6"/>
        </w:rPr>
        <w:t>推动全民健身与</w:t>
      </w:r>
      <w:r>
        <w:rPr>
          <w:rFonts w:hint="eastAsia" w:ascii="仿宋" w:hAnsi="仿宋" w:eastAsia="仿宋" w:cs="仿宋"/>
        </w:rPr>
        <w:t>全民健康深度融合，助力乡村振兴，为推进健康</w:t>
      </w:r>
      <w:r>
        <w:rPr>
          <w:rFonts w:hint="eastAsia" w:ascii="仿宋" w:hAnsi="仿宋" w:eastAsia="仿宋" w:cs="仿宋"/>
          <w:lang w:val="en-US" w:eastAsia="zh-CN"/>
        </w:rPr>
        <w:t>昌江</w:t>
      </w:r>
      <w:r>
        <w:rPr>
          <w:rFonts w:hint="eastAsia" w:ascii="仿宋" w:hAnsi="仿宋" w:eastAsia="仿宋" w:cs="仿宋"/>
        </w:rPr>
        <w:t>建设，打造与世界对话的国际瓷都作出新贡献。</w:t>
      </w:r>
    </w:p>
    <w:p>
      <w:pPr>
        <w:pStyle w:val="3"/>
        <w:keepNext w:val="0"/>
        <w:keepLines w:val="0"/>
        <w:pageBreakBefore w:val="0"/>
        <w:widowControl w:val="0"/>
        <w:kinsoku/>
        <w:wordWrap/>
        <w:overflowPunct/>
        <w:topLinePunct w:val="0"/>
        <w:bidi w:val="0"/>
        <w:adjustRightInd/>
        <w:snapToGrid/>
        <w:spacing w:line="600" w:lineRule="exact"/>
        <w:ind w:right="275" w:firstLine="640"/>
        <w:jc w:val="both"/>
        <w:textAlignment w:val="auto"/>
        <w:rPr>
          <w:rFonts w:hint="eastAsia" w:ascii="仿宋" w:hAnsi="仿宋" w:eastAsia="仿宋" w:cs="仿宋"/>
        </w:rPr>
      </w:pPr>
      <w:r>
        <w:rPr>
          <w:rFonts w:hint="eastAsia" w:ascii="楷体" w:hAnsi="楷体" w:eastAsia="楷体" w:cs="楷体"/>
          <w:b/>
          <w:bCs/>
        </w:rPr>
        <w:t>（二）发展目标。</w:t>
      </w:r>
      <w:r>
        <w:rPr>
          <w:rFonts w:hint="eastAsia" w:ascii="仿宋" w:hAnsi="仿宋" w:eastAsia="仿宋" w:cs="仿宋"/>
          <w:spacing w:val="-42"/>
        </w:rPr>
        <w:t>到</w:t>
      </w:r>
      <w:r>
        <w:rPr>
          <w:rFonts w:hint="eastAsia" w:ascii="仿宋" w:hAnsi="仿宋" w:eastAsia="仿宋" w:cs="仿宋"/>
        </w:rPr>
        <w:t>2025</w:t>
      </w:r>
      <w:r>
        <w:rPr>
          <w:rFonts w:hint="eastAsia" w:ascii="仿宋" w:hAnsi="仿宋" w:eastAsia="仿宋" w:cs="仿宋"/>
          <w:spacing w:val="-2"/>
        </w:rPr>
        <w:t>年，</w:t>
      </w:r>
      <w:r>
        <w:rPr>
          <w:rFonts w:hint="eastAsia" w:ascii="仿宋" w:hAnsi="仿宋" w:eastAsia="仿宋" w:cs="仿宋"/>
          <w:spacing w:val="-3"/>
        </w:rPr>
        <w:t>全民健身公共服务体系</w:t>
      </w:r>
      <w:r>
        <w:rPr>
          <w:rFonts w:hint="eastAsia" w:ascii="仿宋" w:hAnsi="仿宋" w:eastAsia="仿宋" w:cs="仿宋"/>
        </w:rPr>
        <w:t>更加完善</w:t>
      </w:r>
      <w:r>
        <w:rPr>
          <w:rFonts w:hint="eastAsia" w:ascii="仿宋" w:hAnsi="仿宋" w:eastAsia="仿宋" w:cs="仿宋"/>
          <w:spacing w:val="-3"/>
        </w:rPr>
        <w:t>，人民群众参与体育</w:t>
      </w:r>
      <w:r>
        <w:rPr>
          <w:rFonts w:hint="eastAsia" w:ascii="仿宋" w:hAnsi="仿宋" w:eastAsia="仿宋" w:cs="仿宋"/>
          <w:spacing w:val="-3"/>
          <w:w w:val="95"/>
        </w:rPr>
        <w:t>健身的获得感和幸福感持续提高，</w:t>
      </w:r>
      <w:r>
        <w:rPr>
          <w:rFonts w:hint="eastAsia" w:ascii="仿宋" w:hAnsi="仿宋" w:eastAsia="仿宋" w:cs="仿宋"/>
          <w:w w:val="95"/>
        </w:rPr>
        <w:t>乡镇（街</w:t>
      </w:r>
      <w:r>
        <w:rPr>
          <w:rFonts w:hint="eastAsia" w:ascii="仿宋" w:hAnsi="仿宋" w:eastAsia="仿宋" w:cs="仿宋"/>
        </w:rPr>
        <w:t>道</w:t>
      </w:r>
      <w:r>
        <w:rPr>
          <w:rFonts w:hint="eastAsia" w:ascii="仿宋" w:hAnsi="仿宋" w:eastAsia="仿宋" w:cs="仿宋"/>
          <w:spacing w:val="-17"/>
        </w:rPr>
        <w:t>）</w:t>
      </w:r>
      <w:r>
        <w:rPr>
          <w:rFonts w:hint="eastAsia" w:ascii="仿宋" w:hAnsi="仿宋" w:eastAsia="仿宋" w:cs="仿宋"/>
          <w:spacing w:val="-10"/>
        </w:rPr>
        <w:t>、行政村</w:t>
      </w:r>
      <w:r>
        <w:rPr>
          <w:rFonts w:hint="eastAsia" w:ascii="仿宋" w:hAnsi="仿宋" w:eastAsia="仿宋" w:cs="仿宋"/>
        </w:rPr>
        <w:t>（社区</w:t>
      </w:r>
      <w:r>
        <w:rPr>
          <w:rFonts w:hint="eastAsia" w:ascii="仿宋" w:hAnsi="仿宋" w:eastAsia="仿宋" w:cs="仿宋"/>
          <w:spacing w:val="-17"/>
        </w:rPr>
        <w:t>）</w:t>
      </w:r>
      <w:r>
        <w:rPr>
          <w:rFonts w:hint="eastAsia" w:ascii="仿宋" w:hAnsi="仿宋" w:eastAsia="仿宋" w:cs="仿宋"/>
          <w:spacing w:val="-17"/>
          <w:lang w:val="en-US" w:eastAsia="zh-CN"/>
        </w:rPr>
        <w:t>两级</w:t>
      </w:r>
      <w:r>
        <w:rPr>
          <w:rFonts w:hint="eastAsia" w:ascii="仿宋" w:hAnsi="仿宋" w:eastAsia="仿宋" w:cs="仿宋"/>
          <w:spacing w:val="-2"/>
        </w:rPr>
        <w:t>公共健身设施和</w:t>
      </w:r>
      <w:r>
        <w:rPr>
          <w:rFonts w:hint="eastAsia" w:ascii="仿宋" w:hAnsi="仿宋" w:eastAsia="仿宋" w:cs="仿宋"/>
          <w:spacing w:val="-2"/>
          <w:lang w:eastAsia="zh-CN"/>
        </w:rPr>
        <w:t>城市</w:t>
      </w:r>
      <w:r>
        <w:rPr>
          <w:rFonts w:hint="eastAsia" w:ascii="仿宋" w:hAnsi="仿宋" w:eastAsia="仿宋" w:cs="仿宋"/>
          <w:spacing w:val="-2"/>
        </w:rPr>
        <w:t>社区“</w:t>
      </w:r>
      <w:r>
        <w:rPr>
          <w:rFonts w:hint="eastAsia" w:ascii="仿宋" w:hAnsi="仿宋" w:eastAsia="仿宋" w:cs="仿宋"/>
        </w:rPr>
        <w:t>15</w:t>
      </w:r>
      <w:r>
        <w:rPr>
          <w:rFonts w:hint="eastAsia" w:ascii="仿宋" w:hAnsi="仿宋" w:eastAsia="仿宋" w:cs="仿宋"/>
          <w:spacing w:val="-24"/>
        </w:rPr>
        <w:t>分钟健</w:t>
      </w:r>
      <w:r>
        <w:rPr>
          <w:rFonts w:hint="eastAsia" w:ascii="仿宋" w:hAnsi="仿宋" w:eastAsia="仿宋" w:cs="仿宋"/>
          <w:spacing w:val="-12"/>
        </w:rPr>
        <w:t>身圈”实现全覆盖，</w:t>
      </w:r>
      <w:r>
        <w:rPr>
          <w:rFonts w:hint="eastAsia" w:ascii="仿宋" w:hAnsi="仿宋" w:eastAsia="仿宋" w:cs="仿宋"/>
          <w:spacing w:val="-12"/>
          <w:lang w:eastAsia="zh-CN"/>
        </w:rPr>
        <w:t>全</w:t>
      </w:r>
      <w:r>
        <w:rPr>
          <w:rFonts w:hint="eastAsia" w:ascii="仿宋" w:hAnsi="仿宋" w:eastAsia="仿宋" w:cs="仿宋"/>
          <w:spacing w:val="-12"/>
          <w:lang w:val="en-US" w:eastAsia="zh-CN"/>
        </w:rPr>
        <w:t>区</w:t>
      </w:r>
      <w:r>
        <w:rPr>
          <w:rFonts w:hint="eastAsia" w:ascii="仿宋" w:hAnsi="仿宋" w:eastAsia="仿宋" w:cs="仿宋"/>
          <w:spacing w:val="-12"/>
        </w:rPr>
        <w:t>人均体育场地面积达到</w:t>
      </w:r>
      <w:r>
        <w:rPr>
          <w:rFonts w:hint="eastAsia" w:ascii="仿宋" w:hAnsi="仿宋" w:eastAsia="仿宋" w:cs="仿宋"/>
        </w:rPr>
        <w:t>2.</w:t>
      </w:r>
      <w:r>
        <w:rPr>
          <w:rFonts w:hint="eastAsia" w:ascii="仿宋" w:hAnsi="仿宋" w:eastAsia="仿宋" w:cs="仿宋"/>
          <w:lang w:val="en-US" w:eastAsia="zh-CN"/>
        </w:rPr>
        <w:t>8</w:t>
      </w:r>
      <w:r>
        <w:rPr>
          <w:rFonts w:hint="eastAsia" w:ascii="仿宋" w:hAnsi="仿宋" w:eastAsia="仿宋" w:cs="仿宋"/>
          <w:spacing w:val="-16"/>
        </w:rPr>
        <w:t>平方米，经</w:t>
      </w:r>
      <w:r>
        <w:rPr>
          <w:rFonts w:hint="eastAsia" w:ascii="仿宋" w:hAnsi="仿宋" w:eastAsia="仿宋" w:cs="仿宋"/>
          <w:spacing w:val="5"/>
          <w:position w:val="1"/>
        </w:rPr>
        <w:t>常</w:t>
      </w:r>
      <w:r>
        <w:rPr>
          <w:rFonts w:hint="eastAsia" w:ascii="仿宋" w:hAnsi="仿宋" w:eastAsia="仿宋" w:cs="仿宋"/>
          <w:position w:val="1"/>
        </w:rPr>
        <w:t>参</w:t>
      </w:r>
      <w:r>
        <w:rPr>
          <w:rFonts w:hint="eastAsia" w:ascii="仿宋" w:hAnsi="仿宋" w:eastAsia="仿宋" w:cs="仿宋"/>
          <w:spacing w:val="5"/>
          <w:position w:val="1"/>
        </w:rPr>
        <w:t>加</w:t>
      </w:r>
      <w:r>
        <w:rPr>
          <w:rFonts w:hint="eastAsia" w:ascii="仿宋" w:hAnsi="仿宋" w:eastAsia="仿宋" w:cs="仿宋"/>
          <w:position w:val="1"/>
        </w:rPr>
        <w:t>体</w:t>
      </w:r>
      <w:r>
        <w:rPr>
          <w:rFonts w:hint="eastAsia" w:ascii="仿宋" w:hAnsi="仿宋" w:eastAsia="仿宋" w:cs="仿宋"/>
          <w:spacing w:val="5"/>
          <w:position w:val="1"/>
        </w:rPr>
        <w:t>育</w:t>
      </w:r>
      <w:r>
        <w:rPr>
          <w:rFonts w:hint="eastAsia" w:ascii="仿宋" w:hAnsi="仿宋" w:eastAsia="仿宋" w:cs="仿宋"/>
          <w:position w:val="1"/>
        </w:rPr>
        <w:t>锻</w:t>
      </w:r>
      <w:r>
        <w:rPr>
          <w:rFonts w:hint="eastAsia" w:ascii="仿宋" w:hAnsi="仿宋" w:eastAsia="仿宋" w:cs="仿宋"/>
          <w:spacing w:val="5"/>
          <w:position w:val="1"/>
        </w:rPr>
        <w:t>炼</w:t>
      </w:r>
      <w:r>
        <w:rPr>
          <w:rFonts w:hint="eastAsia" w:ascii="仿宋" w:hAnsi="仿宋" w:eastAsia="仿宋" w:cs="仿宋"/>
          <w:position w:val="1"/>
        </w:rPr>
        <w:t>的</w:t>
      </w:r>
      <w:r>
        <w:rPr>
          <w:rFonts w:hint="eastAsia" w:ascii="仿宋" w:hAnsi="仿宋" w:eastAsia="仿宋" w:cs="仿宋"/>
          <w:spacing w:val="5"/>
          <w:position w:val="1"/>
        </w:rPr>
        <w:t>人</w:t>
      </w:r>
      <w:r>
        <w:rPr>
          <w:rFonts w:hint="eastAsia" w:ascii="仿宋" w:hAnsi="仿宋" w:eastAsia="仿宋" w:cs="仿宋"/>
          <w:position w:val="1"/>
        </w:rPr>
        <w:t>数</w:t>
      </w:r>
      <w:r>
        <w:rPr>
          <w:rFonts w:hint="eastAsia" w:ascii="仿宋" w:hAnsi="仿宋" w:eastAsia="仿宋" w:cs="仿宋"/>
          <w:spacing w:val="5"/>
          <w:position w:val="1"/>
        </w:rPr>
        <w:t>比</w:t>
      </w:r>
      <w:r>
        <w:rPr>
          <w:rFonts w:hint="eastAsia" w:ascii="仿宋" w:hAnsi="仿宋" w:eastAsia="仿宋" w:cs="仿宋"/>
          <w:position w:val="1"/>
        </w:rPr>
        <w:t>例</w:t>
      </w:r>
      <w:r>
        <w:rPr>
          <w:rFonts w:hint="eastAsia" w:ascii="仿宋" w:hAnsi="仿宋" w:eastAsia="仿宋" w:cs="仿宋"/>
          <w:spacing w:val="5"/>
          <w:position w:val="1"/>
        </w:rPr>
        <w:t>达</w:t>
      </w:r>
      <w:r>
        <w:rPr>
          <w:rFonts w:hint="eastAsia" w:ascii="仿宋" w:hAnsi="仿宋" w:eastAsia="仿宋" w:cs="仿宋"/>
          <w:position w:val="1"/>
        </w:rPr>
        <w:t>到</w:t>
      </w:r>
      <w:r>
        <w:rPr>
          <w:rFonts w:hint="eastAsia" w:ascii="仿宋" w:hAnsi="仿宋" w:eastAsia="仿宋" w:cs="仿宋"/>
          <w:position w:val="1"/>
          <w:lang w:val="en-US" w:eastAsia="zh-CN"/>
        </w:rPr>
        <w:t>40</w:t>
      </w:r>
      <w:r>
        <w:rPr>
          <w:rFonts w:hint="eastAsia" w:ascii="仿宋" w:hAnsi="仿宋" w:eastAsia="仿宋" w:cs="仿宋"/>
          <w:spacing w:val="11"/>
          <w:w w:val="99"/>
          <w:lang w:val="en-US" w:bidi="ar-SA"/>
        </w:rPr>
        <w:drawing>
          <wp:inline distT="0" distB="0" distL="0" distR="0">
            <wp:extent cx="85090" cy="154940"/>
            <wp:effectExtent l="0" t="0" r="10160" b="1651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5"/>
          <w:w w:val="95"/>
          <w:position w:val="1"/>
        </w:rPr>
        <w:t>，</w:t>
      </w:r>
      <w:r>
        <w:rPr>
          <w:rFonts w:hint="eastAsia" w:ascii="仿宋" w:hAnsi="仿宋" w:eastAsia="仿宋" w:cs="仿宋"/>
          <w:w w:val="95"/>
          <w:position w:val="1"/>
        </w:rPr>
        <w:t>每</w:t>
      </w:r>
      <w:r>
        <w:rPr>
          <w:rFonts w:hint="eastAsia" w:ascii="仿宋" w:hAnsi="仿宋" w:eastAsia="仿宋" w:cs="仿宋"/>
          <w:spacing w:val="5"/>
          <w:w w:val="95"/>
          <w:position w:val="1"/>
        </w:rPr>
        <w:t>千</w:t>
      </w:r>
      <w:r>
        <w:rPr>
          <w:rFonts w:hint="eastAsia" w:ascii="仿宋" w:hAnsi="仿宋" w:eastAsia="仿宋" w:cs="仿宋"/>
          <w:w w:val="95"/>
          <w:position w:val="1"/>
        </w:rPr>
        <w:t>人</w:t>
      </w:r>
      <w:r>
        <w:rPr>
          <w:rFonts w:hint="eastAsia" w:ascii="仿宋" w:hAnsi="仿宋" w:eastAsia="仿宋" w:cs="仿宋"/>
          <w:spacing w:val="5"/>
          <w:w w:val="95"/>
          <w:position w:val="1"/>
        </w:rPr>
        <w:t>拥</w:t>
      </w:r>
      <w:r>
        <w:rPr>
          <w:rFonts w:hint="eastAsia" w:ascii="仿宋" w:hAnsi="仿宋" w:eastAsia="仿宋" w:cs="仿宋"/>
          <w:w w:val="95"/>
          <w:position w:val="1"/>
        </w:rPr>
        <w:t>有</w:t>
      </w:r>
      <w:r>
        <w:rPr>
          <w:rFonts w:hint="eastAsia" w:ascii="仿宋" w:hAnsi="仿宋" w:eastAsia="仿宋" w:cs="仿宋"/>
          <w:spacing w:val="5"/>
          <w:w w:val="95"/>
          <w:position w:val="1"/>
        </w:rPr>
        <w:t>社</w:t>
      </w:r>
      <w:r>
        <w:rPr>
          <w:rFonts w:hint="eastAsia" w:ascii="仿宋" w:hAnsi="仿宋" w:eastAsia="仿宋" w:cs="仿宋"/>
          <w:w w:val="95"/>
          <w:position w:val="1"/>
        </w:rPr>
        <w:t>会体</w:t>
      </w:r>
      <w:r>
        <w:rPr>
          <w:rFonts w:hint="eastAsia" w:ascii="仿宋" w:hAnsi="仿宋" w:eastAsia="仿宋" w:cs="仿宋"/>
        </w:rPr>
        <w:t>育指导员2.</w:t>
      </w:r>
      <w:r>
        <w:rPr>
          <w:rFonts w:hint="eastAsia" w:ascii="仿宋" w:hAnsi="仿宋" w:eastAsia="仿宋" w:cs="仿宋"/>
          <w:lang w:val="en-US" w:eastAsia="zh-CN"/>
        </w:rPr>
        <w:t>6</w:t>
      </w:r>
      <w:r>
        <w:rPr>
          <w:rFonts w:hint="eastAsia" w:ascii="仿宋" w:hAnsi="仿宋" w:eastAsia="仿宋" w:cs="仿宋"/>
        </w:rPr>
        <w:t>名。</w:t>
      </w:r>
    </w:p>
    <w:p>
      <w:pPr>
        <w:pStyle w:val="3"/>
        <w:keepNext w:val="0"/>
        <w:keepLines w:val="0"/>
        <w:pageBreakBefore w:val="0"/>
        <w:widowControl w:val="0"/>
        <w:kinsoku/>
        <w:wordWrap/>
        <w:overflowPunct/>
        <w:topLinePunct w:val="0"/>
        <w:bidi w:val="0"/>
        <w:adjustRightInd/>
        <w:snapToGrid/>
        <w:spacing w:line="600" w:lineRule="exact"/>
        <w:ind w:left="760"/>
        <w:jc w:val="both"/>
        <w:textAlignment w:val="auto"/>
        <w:rPr>
          <w:rFonts w:hint="eastAsia" w:ascii="黑体" w:hAnsi="黑体" w:eastAsia="黑体" w:cs="黑体"/>
          <w:b w:val="0"/>
          <w:bCs w:val="0"/>
        </w:rPr>
      </w:pPr>
      <w:r>
        <w:rPr>
          <w:rFonts w:hint="eastAsia" w:ascii="黑体" w:hAnsi="黑体" w:eastAsia="黑体" w:cs="黑体"/>
          <w:b w:val="0"/>
          <w:bCs w:val="0"/>
        </w:rPr>
        <w:t>二、主要任务</w:t>
      </w:r>
    </w:p>
    <w:p>
      <w:pPr>
        <w:pStyle w:val="3"/>
        <w:keepNext w:val="0"/>
        <w:keepLines w:val="0"/>
        <w:pageBreakBefore w:val="0"/>
        <w:widowControl w:val="0"/>
        <w:kinsoku/>
        <w:wordWrap/>
        <w:overflowPunct/>
        <w:topLinePunct w:val="0"/>
        <w:bidi w:val="0"/>
        <w:adjustRightInd/>
        <w:snapToGrid/>
        <w:spacing w:line="600" w:lineRule="exact"/>
        <w:ind w:right="275" w:firstLine="640"/>
        <w:jc w:val="both"/>
        <w:textAlignment w:val="auto"/>
        <w:rPr>
          <w:rFonts w:hint="eastAsia" w:ascii="仿宋" w:hAnsi="仿宋" w:eastAsia="仿宋" w:cs="仿宋"/>
          <w:position w:val="1"/>
        </w:rPr>
      </w:pPr>
      <w:r>
        <w:rPr>
          <w:rFonts w:hint="eastAsia" w:ascii="楷体" w:hAnsi="楷体" w:eastAsia="楷体" w:cs="楷体"/>
          <w:b/>
          <w:bCs/>
        </w:rPr>
        <w:t>（三）统筹推进全民健身场地设施建设。</w:t>
      </w:r>
      <w:r>
        <w:rPr>
          <w:rFonts w:hint="eastAsia" w:ascii="仿宋" w:hAnsi="仿宋" w:eastAsia="仿宋" w:cs="仿宋"/>
          <w:spacing w:val="-12"/>
          <w:lang w:val="zh-CN" w:eastAsia="zh-CN"/>
        </w:rPr>
        <w:t>加大全民健身场地设施供给。</w:t>
      </w:r>
      <w:r>
        <w:rPr>
          <w:rFonts w:hint="eastAsia" w:ascii="仿宋" w:hAnsi="仿宋" w:eastAsia="仿宋" w:cs="仿宋"/>
          <w:spacing w:val="-12"/>
          <w:lang w:val="en-US" w:eastAsia="zh-CN"/>
        </w:rPr>
        <w:t>以</w:t>
      </w:r>
      <w:r>
        <w:rPr>
          <w:rFonts w:hint="eastAsia" w:ascii="仿宋" w:hAnsi="仿宋" w:eastAsia="仿宋" w:cs="仿宋"/>
          <w:spacing w:val="-12"/>
          <w:lang w:val="zh-CN" w:eastAsia="zh-CN"/>
        </w:rPr>
        <w:t>补齐群众身边的全民健身场地设施短板为重点，加强体育公园、健身步道、社会足球场、全民健身中心、公共体育场、户外运动公共服务设施等基础设施建设，显著改善全民健身场地设施条件。充分合理利用公园绿地、城市空置场所、建筑物屋顶、地下室等“金角银边”区域建设便民利民的健身休闲设施。新建或改扩建体育公园</w:t>
      </w:r>
      <w:r>
        <w:rPr>
          <w:rFonts w:hint="eastAsia" w:ascii="仿宋" w:hAnsi="仿宋" w:eastAsia="仿宋" w:cs="仿宋"/>
          <w:spacing w:val="-12"/>
          <w:lang w:val="en-US" w:eastAsia="zh-CN"/>
        </w:rPr>
        <w:t>1</w:t>
      </w:r>
      <w:r>
        <w:rPr>
          <w:rFonts w:hint="eastAsia" w:ascii="仿宋" w:hAnsi="仿宋" w:eastAsia="仿宋" w:cs="仿宋"/>
          <w:spacing w:val="-12"/>
          <w:lang w:val="zh-CN" w:eastAsia="zh-CN"/>
        </w:rPr>
        <w:t>个，新建或更新乡镇（街道）全民健身场地设施</w:t>
      </w:r>
      <w:r>
        <w:rPr>
          <w:rFonts w:hint="eastAsia" w:ascii="仿宋" w:hAnsi="仿宋" w:eastAsia="仿宋" w:cs="仿宋"/>
          <w:spacing w:val="-12"/>
          <w:lang w:val="en-US" w:eastAsia="zh-CN"/>
        </w:rPr>
        <w:t>5个</w:t>
      </w:r>
      <w:r>
        <w:rPr>
          <w:rFonts w:hint="eastAsia" w:ascii="仿宋" w:hAnsi="仿宋" w:eastAsia="仿宋" w:cs="仿宋"/>
          <w:spacing w:val="-12"/>
          <w:lang w:val="zh-CN" w:eastAsia="zh-CN"/>
        </w:rPr>
        <w:t>，进一步提高覆盖率。</w:t>
      </w:r>
      <w:r>
        <w:rPr>
          <w:rFonts w:hint="eastAsia" w:ascii="仿宋" w:hAnsi="仿宋" w:eastAsia="仿宋" w:cs="仿宋"/>
          <w:spacing w:val="-12"/>
          <w:lang w:val="en-US" w:eastAsia="zh-CN"/>
        </w:rPr>
        <w:t>加大已有足球场的开放、管理、维保等工作，基本满足</w:t>
      </w:r>
      <w:r>
        <w:rPr>
          <w:rFonts w:hint="eastAsia" w:ascii="仿宋" w:hAnsi="仿宋" w:eastAsia="仿宋" w:cs="仿宋"/>
          <w:spacing w:val="-12"/>
          <w:lang w:val="zh-CN" w:eastAsia="zh-CN"/>
        </w:rPr>
        <w:t>足球场</w:t>
      </w:r>
      <w:r>
        <w:rPr>
          <w:rFonts w:hint="eastAsia" w:ascii="仿宋" w:hAnsi="仿宋" w:eastAsia="仿宋" w:cs="仿宋"/>
          <w:spacing w:val="-12"/>
          <w:lang w:val="en-US" w:eastAsia="zh-CN"/>
        </w:rPr>
        <w:t>的需求</w:t>
      </w:r>
      <w:r>
        <w:rPr>
          <w:rFonts w:hint="eastAsia" w:ascii="仿宋" w:hAnsi="仿宋" w:eastAsia="仿宋" w:cs="仿宋"/>
          <w:spacing w:val="-12"/>
          <w:lang w:val="zh-CN" w:eastAsia="zh-CN"/>
        </w:rPr>
        <w:t>，</w:t>
      </w:r>
      <w:r>
        <w:rPr>
          <w:rFonts w:hint="eastAsia" w:ascii="仿宋" w:hAnsi="仿宋" w:eastAsia="仿宋" w:cs="仿宋"/>
          <w:spacing w:val="-12"/>
          <w:lang w:val="en-US" w:eastAsia="zh-CN"/>
        </w:rPr>
        <w:t>改造</w:t>
      </w:r>
      <w:r>
        <w:rPr>
          <w:rFonts w:hint="eastAsia" w:ascii="仿宋" w:hAnsi="仿宋" w:eastAsia="仿宋" w:cs="仿宋"/>
          <w:spacing w:val="-12"/>
          <w:lang w:val="zh-CN" w:eastAsia="zh-CN"/>
        </w:rPr>
        <w:t>配置智能健身器材等智能设施设备的智慧健身设施</w:t>
      </w:r>
      <w:r>
        <w:rPr>
          <w:rFonts w:hint="eastAsia" w:ascii="仿宋" w:hAnsi="仿宋" w:eastAsia="仿宋" w:cs="仿宋"/>
          <w:spacing w:val="-12"/>
          <w:lang w:val="en-US" w:eastAsia="zh-CN"/>
        </w:rPr>
        <w:t>1</w:t>
      </w:r>
      <w:r>
        <w:rPr>
          <w:rFonts w:hint="eastAsia" w:ascii="仿宋" w:hAnsi="仿宋" w:eastAsia="仿宋" w:cs="仿宋"/>
          <w:spacing w:val="-12"/>
          <w:lang w:val="zh-CN" w:eastAsia="zh-CN"/>
        </w:rPr>
        <w:t>处以上</w:t>
      </w:r>
      <w:r>
        <w:rPr>
          <w:rFonts w:hint="eastAsia" w:ascii="仿宋" w:hAnsi="仿宋" w:eastAsia="仿宋" w:cs="仿宋"/>
          <w:spacing w:val="-12"/>
          <w:lang w:eastAsia="zh-CN"/>
        </w:rPr>
        <w:t>。</w:t>
      </w:r>
      <w:r>
        <w:rPr>
          <w:rFonts w:hint="eastAsia" w:ascii="仿宋" w:hAnsi="仿宋" w:eastAsia="仿宋" w:cs="仿宋"/>
          <w:position w:val="1"/>
        </w:rPr>
        <w:t>加大农村地区健身设施建设力度，重点加强中心村农民体育健身工程的维修改造和提档升级。</w:t>
      </w:r>
      <w:r>
        <w:rPr>
          <w:rFonts w:hint="eastAsia" w:ascii="仿宋" w:hAnsi="仿宋" w:eastAsia="仿宋" w:cs="仿宋"/>
          <w:position w:val="1"/>
          <w:lang w:eastAsia="zh-CN"/>
        </w:rPr>
        <w:t>充分利用</w:t>
      </w:r>
      <w:r>
        <w:rPr>
          <w:rFonts w:hint="eastAsia" w:ascii="仿宋" w:hAnsi="仿宋" w:eastAsia="仿宋" w:cs="仿宋"/>
          <w:position w:val="1"/>
          <w:lang w:val="en-US" w:eastAsia="zh-CN"/>
        </w:rPr>
        <w:t>鱼山镇冷水尖、郭璞峰，丽阳镇月亮湖、荷塘乡</w:t>
      </w:r>
      <w:r>
        <w:rPr>
          <w:rFonts w:hint="eastAsia" w:ascii="仿宋" w:hAnsi="仿宋" w:eastAsia="仿宋" w:cs="仿宋"/>
          <w:position w:val="1"/>
          <w:lang w:eastAsia="zh-CN"/>
        </w:rPr>
        <w:t>的驿道、</w:t>
      </w:r>
      <w:r>
        <w:rPr>
          <w:rFonts w:hint="eastAsia" w:ascii="仿宋" w:hAnsi="仿宋" w:eastAsia="仿宋" w:cs="仿宋"/>
          <w:position w:val="1"/>
          <w:lang w:val="en-US" w:eastAsia="zh-CN"/>
        </w:rPr>
        <w:t>大路</w:t>
      </w:r>
      <w:r>
        <w:rPr>
          <w:rFonts w:hint="eastAsia" w:ascii="仿宋" w:hAnsi="仿宋" w:eastAsia="仿宋" w:cs="仿宋"/>
          <w:position w:val="1"/>
          <w:lang w:eastAsia="zh-CN"/>
        </w:rPr>
        <w:t>打造成适合旅游和赛事的健走、登山、骑行步道，</w:t>
      </w:r>
      <w:r>
        <w:rPr>
          <w:rFonts w:hint="eastAsia" w:ascii="仿宋" w:hAnsi="仿宋" w:eastAsia="仿宋" w:cs="仿宋"/>
          <w:position w:val="1"/>
          <w:lang w:val="en-US" w:eastAsia="zh-CN"/>
        </w:rPr>
        <w:t>丽阳镇</w:t>
      </w:r>
      <w:r>
        <w:rPr>
          <w:rFonts w:hint="eastAsia" w:ascii="仿宋" w:hAnsi="仿宋" w:eastAsia="仿宋" w:cs="仿宋"/>
          <w:position w:val="1"/>
          <w:lang w:eastAsia="zh-CN"/>
        </w:rPr>
        <w:t>古代遗存的</w:t>
      </w:r>
      <w:r>
        <w:rPr>
          <w:rFonts w:hint="eastAsia" w:ascii="仿宋" w:hAnsi="仿宋" w:eastAsia="仿宋" w:cs="仿宋"/>
          <w:position w:val="1"/>
          <w:lang w:val="en-US" w:eastAsia="zh-CN"/>
        </w:rPr>
        <w:t>遗址</w:t>
      </w:r>
      <w:r>
        <w:rPr>
          <w:rFonts w:hint="eastAsia" w:ascii="仿宋" w:hAnsi="仿宋" w:eastAsia="仿宋" w:cs="仿宋"/>
          <w:position w:val="1"/>
          <w:lang w:eastAsia="zh-CN"/>
        </w:rPr>
        <w:t>，挖掘瓷文化，实现互联互通，</w:t>
      </w:r>
      <w:r>
        <w:rPr>
          <w:rFonts w:hint="eastAsia" w:ascii="仿宋" w:hAnsi="仿宋" w:eastAsia="仿宋" w:cs="仿宋"/>
          <w:spacing w:val="-12"/>
          <w:lang w:val="zh-CN" w:eastAsia="zh-CN"/>
        </w:rPr>
        <w:t>新建健身步道不少于</w:t>
      </w:r>
      <w:r>
        <w:rPr>
          <w:rFonts w:hint="eastAsia" w:ascii="仿宋" w:hAnsi="仿宋" w:eastAsia="仿宋" w:cs="仿宋"/>
          <w:spacing w:val="-12"/>
          <w:lang w:val="en-US" w:eastAsia="zh-CN"/>
        </w:rPr>
        <w:t>50</w:t>
      </w:r>
      <w:r>
        <w:rPr>
          <w:rFonts w:hint="eastAsia" w:ascii="仿宋" w:hAnsi="仿宋" w:eastAsia="仿宋" w:cs="仿宋"/>
          <w:spacing w:val="-12"/>
          <w:lang w:val="zh-CN" w:eastAsia="zh-CN"/>
        </w:rPr>
        <w:t>公里，逐步建立</w:t>
      </w:r>
      <w:r>
        <w:rPr>
          <w:rFonts w:hint="eastAsia" w:ascii="仿宋" w:hAnsi="仿宋" w:eastAsia="仿宋" w:cs="仿宋"/>
          <w:spacing w:val="-12"/>
          <w:lang w:val="en-US" w:eastAsia="zh-CN"/>
        </w:rPr>
        <w:t>全域</w:t>
      </w:r>
      <w:r>
        <w:rPr>
          <w:rFonts w:hint="eastAsia" w:ascii="仿宋" w:hAnsi="仿宋" w:eastAsia="仿宋" w:cs="仿宋"/>
          <w:spacing w:val="-12"/>
          <w:lang w:val="zh-CN" w:eastAsia="zh-CN"/>
        </w:rPr>
        <w:t>覆盖的步道体系。</w:t>
      </w:r>
    </w:p>
    <w:p>
      <w:pPr>
        <w:pStyle w:val="3"/>
        <w:keepNext w:val="0"/>
        <w:keepLines w:val="0"/>
        <w:pageBreakBefore w:val="0"/>
        <w:widowControl w:val="0"/>
        <w:kinsoku/>
        <w:wordWrap/>
        <w:overflowPunct/>
        <w:topLinePunct w:val="0"/>
        <w:bidi w:val="0"/>
        <w:adjustRightInd/>
        <w:snapToGrid/>
        <w:spacing w:line="600" w:lineRule="exact"/>
        <w:ind w:right="277" w:firstLine="640"/>
        <w:jc w:val="both"/>
        <w:textAlignment w:val="auto"/>
        <w:rPr>
          <w:rFonts w:hint="eastAsia" w:ascii="仿宋" w:hAnsi="仿宋" w:eastAsia="仿宋" w:cs="仿宋"/>
        </w:rPr>
      </w:pPr>
      <w:r>
        <w:rPr>
          <w:rFonts w:hint="eastAsia" w:ascii="仿宋" w:hAnsi="仿宋" w:eastAsia="仿宋" w:cs="仿宋"/>
          <w:spacing w:val="-1"/>
        </w:rPr>
        <w:t>提升公共体育场馆开放服务水平。持续改造提升公共体</w:t>
      </w:r>
      <w:r>
        <w:rPr>
          <w:rFonts w:hint="eastAsia" w:ascii="仿宋" w:hAnsi="仿宋" w:eastAsia="仿宋" w:cs="仿宋"/>
          <w:spacing w:val="-3"/>
        </w:rPr>
        <w:t>育场馆硬件设施条件，加快场馆平战两用改造，做好场馆应</w:t>
      </w:r>
      <w:r>
        <w:rPr>
          <w:rFonts w:hint="eastAsia" w:ascii="仿宋" w:hAnsi="仿宋" w:eastAsia="仿宋" w:cs="仿宋"/>
          <w:spacing w:val="-3"/>
          <w:w w:val="95"/>
        </w:rPr>
        <w:t>急避难</w:t>
      </w:r>
      <w:r>
        <w:rPr>
          <w:rFonts w:hint="eastAsia" w:ascii="仿宋" w:hAnsi="仿宋" w:eastAsia="仿宋" w:cs="仿宋"/>
          <w:w w:val="95"/>
        </w:rPr>
        <w:t>（险</w:t>
      </w:r>
      <w:r>
        <w:rPr>
          <w:rFonts w:hint="eastAsia" w:ascii="仿宋" w:hAnsi="仿宋" w:eastAsia="仿宋" w:cs="仿宋"/>
          <w:spacing w:val="-3"/>
          <w:w w:val="95"/>
        </w:rPr>
        <w:t>）</w:t>
      </w:r>
      <w:r>
        <w:rPr>
          <w:rFonts w:hint="eastAsia" w:ascii="仿宋" w:hAnsi="仿宋" w:eastAsia="仿宋" w:cs="仿宋"/>
          <w:spacing w:val="-2"/>
          <w:w w:val="95"/>
        </w:rPr>
        <w:t>功能转换预案。</w:t>
      </w:r>
      <w:r>
        <w:rPr>
          <w:rFonts w:hint="eastAsia" w:ascii="仿宋" w:hAnsi="仿宋" w:eastAsia="仿宋" w:cs="仿宋"/>
          <w:spacing w:val="-4"/>
          <w:w w:val="95"/>
        </w:rPr>
        <w:t>加强对公共体育场馆开放使用</w:t>
      </w:r>
      <w:r>
        <w:rPr>
          <w:rFonts w:hint="eastAsia" w:ascii="仿宋" w:hAnsi="仿宋" w:eastAsia="仿宋" w:cs="仿宋"/>
          <w:spacing w:val="-6"/>
        </w:rPr>
        <w:t>的评估督导，优化公共体育场馆绩效管理方式，落实公共体</w:t>
      </w:r>
      <w:r>
        <w:rPr>
          <w:rFonts w:hint="eastAsia" w:ascii="仿宋" w:hAnsi="仿宋" w:eastAsia="仿宋" w:cs="仿宋"/>
          <w:spacing w:val="-7"/>
        </w:rPr>
        <w:t>育场馆免费或低收费开放补助政策。加快推动学校、企事业单位体育场馆向社会公众开放。</w:t>
      </w:r>
    </w:p>
    <w:p>
      <w:pPr>
        <w:pStyle w:val="3"/>
        <w:keepNext w:val="0"/>
        <w:keepLines w:val="0"/>
        <w:pageBreakBefore w:val="0"/>
        <w:widowControl w:val="0"/>
        <w:kinsoku/>
        <w:wordWrap/>
        <w:overflowPunct/>
        <w:topLinePunct w:val="0"/>
        <w:bidi w:val="0"/>
        <w:adjustRightInd/>
        <w:snapToGrid/>
        <w:spacing w:line="600" w:lineRule="exact"/>
        <w:ind w:firstLine="643" w:firstLineChars="200"/>
        <w:jc w:val="both"/>
        <w:textAlignment w:val="auto"/>
        <w:rPr>
          <w:rFonts w:hint="eastAsia" w:ascii="仿宋" w:hAnsi="仿宋" w:eastAsia="仿宋" w:cs="仿宋"/>
          <w:kern w:val="2"/>
          <w:lang w:val="en-US" w:eastAsia="zh-CN" w:bidi="ar-SA"/>
        </w:rPr>
      </w:pPr>
      <w:r>
        <w:rPr>
          <w:rFonts w:hint="eastAsia" w:ascii="楷体" w:hAnsi="楷体" w:eastAsia="楷体" w:cs="楷体"/>
          <w:b/>
          <w:bCs/>
        </w:rPr>
        <w:t>（</w:t>
      </w:r>
      <w:r>
        <w:rPr>
          <w:rFonts w:hint="eastAsia" w:ascii="楷体" w:hAnsi="楷体" w:eastAsia="楷体" w:cs="楷体"/>
          <w:b/>
          <w:bCs/>
          <w:lang w:eastAsia="zh-CN"/>
        </w:rPr>
        <w:t>四</w:t>
      </w:r>
      <w:r>
        <w:rPr>
          <w:rFonts w:hint="eastAsia" w:ascii="楷体" w:hAnsi="楷体" w:eastAsia="楷体" w:cs="楷体"/>
          <w:b/>
          <w:bCs/>
        </w:rPr>
        <w:t>）广泛开展全民健身赛事活动。</w:t>
      </w:r>
      <w:r>
        <w:rPr>
          <w:rFonts w:hint="eastAsia" w:ascii="仿宋" w:hAnsi="仿宋" w:eastAsia="仿宋" w:cs="仿宋"/>
        </w:rPr>
        <w:t>培育全民健身品牌赛事。打造品牌赛事引领、多项目覆</w:t>
      </w:r>
      <w:r>
        <w:rPr>
          <w:rFonts w:hint="eastAsia" w:ascii="仿宋" w:hAnsi="仿宋" w:eastAsia="仿宋" w:cs="仿宋"/>
          <w:w w:val="95"/>
        </w:rPr>
        <w:t>盖、多层级联动、多主体主办、全人群参与的全民健身赛事</w:t>
      </w:r>
      <w:r>
        <w:rPr>
          <w:rFonts w:hint="eastAsia" w:ascii="仿宋" w:hAnsi="仿宋" w:eastAsia="仿宋" w:cs="仿宋"/>
          <w:spacing w:val="-2"/>
        </w:rPr>
        <w:t>活动体系。</w:t>
      </w:r>
      <w:r>
        <w:rPr>
          <w:rFonts w:hint="eastAsia" w:ascii="仿宋" w:hAnsi="仿宋" w:eastAsia="仿宋" w:cs="仿宋"/>
          <w:kern w:val="2"/>
          <w:lang w:val="en-US" w:bidi="ar-SA"/>
        </w:rPr>
        <w:t>做强自主品牌赛事，将旅游与健身相结合，打造户外登山健走精品线路，举办走进美丽乡村健步行活动。支持各</w:t>
      </w:r>
      <w:r>
        <w:rPr>
          <w:rFonts w:hint="eastAsia" w:ascii="仿宋" w:hAnsi="仿宋" w:eastAsia="仿宋" w:cs="仿宋"/>
          <w:kern w:val="2"/>
          <w:lang w:val="en-US" w:eastAsia="zh-CN" w:bidi="ar-SA"/>
        </w:rPr>
        <w:t>乡</w:t>
      </w:r>
      <w:r>
        <w:rPr>
          <w:rFonts w:hint="eastAsia" w:ascii="仿宋" w:hAnsi="仿宋" w:eastAsia="仿宋" w:cs="仿宋"/>
          <w:kern w:val="2"/>
          <w:lang w:val="en-US" w:bidi="ar-SA"/>
        </w:rPr>
        <w:t>、</w:t>
      </w:r>
      <w:r>
        <w:rPr>
          <w:rFonts w:hint="eastAsia" w:ascii="仿宋" w:hAnsi="仿宋" w:eastAsia="仿宋" w:cs="仿宋"/>
          <w:kern w:val="2"/>
          <w:lang w:val="en-US" w:eastAsia="zh-CN" w:bidi="ar-SA"/>
        </w:rPr>
        <w:t>镇</w:t>
      </w:r>
      <w:r>
        <w:rPr>
          <w:rFonts w:hint="eastAsia" w:ascii="仿宋" w:hAnsi="仿宋" w:eastAsia="仿宋" w:cs="仿宋"/>
          <w:kern w:val="2"/>
          <w:lang w:val="en-US" w:bidi="ar-SA"/>
        </w:rPr>
        <w:t>引进或自主举办有影响力的特色赛事活动，形成“一地一品、多点共存”的全民健身品牌活动，构建全民健身活动网络</w:t>
      </w:r>
      <w:r>
        <w:rPr>
          <w:rFonts w:hint="eastAsia" w:ascii="仿宋" w:hAnsi="仿宋" w:eastAsia="仿宋" w:cs="仿宋"/>
          <w:kern w:val="2"/>
          <w:lang w:val="en-US" w:eastAsia="zh-CN" w:bidi="ar-SA"/>
        </w:rPr>
        <w:t>，</w:t>
      </w:r>
      <w:r>
        <w:rPr>
          <w:rFonts w:hint="eastAsia" w:ascii="仿宋" w:hAnsi="仿宋" w:eastAsia="仿宋" w:cs="仿宋"/>
          <w:kern w:val="2"/>
          <w:lang w:val="en-US" w:bidi="ar-SA"/>
        </w:rPr>
        <w:t>形成多维度、强氛围、跨领域的覆盖城乡、覆盖所有居民的健身赛事格局。</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Cs/>
        </w:rPr>
      </w:pPr>
      <w:r>
        <w:rPr>
          <w:rFonts w:hint="eastAsia" w:ascii="仿宋" w:hAnsi="仿宋" w:eastAsia="仿宋" w:cs="仿宋"/>
          <w:lang w:val="en-US" w:eastAsia="zh-CN"/>
        </w:rPr>
        <w:t>开</w:t>
      </w:r>
      <w:r>
        <w:rPr>
          <w:rFonts w:hint="eastAsia" w:ascii="仿宋" w:hAnsi="仿宋" w:eastAsia="仿宋" w:cs="仿宋"/>
        </w:rPr>
        <w:t>展全民健身活动</w:t>
      </w:r>
      <w:r>
        <w:rPr>
          <w:rFonts w:hint="eastAsia" w:ascii="仿宋" w:hAnsi="仿宋" w:eastAsia="仿宋" w:cs="仿宋"/>
          <w:lang w:eastAsia="zh-CN"/>
        </w:rPr>
        <w:t>。</w:t>
      </w:r>
      <w:r>
        <w:rPr>
          <w:rFonts w:hint="eastAsia" w:ascii="仿宋" w:hAnsi="仿宋" w:eastAsia="仿宋" w:cs="仿宋"/>
          <w:kern w:val="2"/>
          <w:lang w:val="en-US" w:bidi="ar-SA"/>
        </w:rPr>
        <w:t>突出社区群众体育参与优势，</w:t>
      </w:r>
      <w:r>
        <w:rPr>
          <w:rFonts w:hint="eastAsia" w:ascii="仿宋" w:hAnsi="仿宋" w:eastAsia="仿宋" w:cs="仿宋"/>
          <w:kern w:val="2"/>
          <w:lang w:val="en-US" w:eastAsia="zh-CN" w:bidi="ar-SA"/>
        </w:rPr>
        <w:t>开展社区运动会，</w:t>
      </w:r>
      <w:r>
        <w:rPr>
          <w:rFonts w:hint="eastAsia" w:ascii="仿宋" w:hAnsi="仿宋" w:eastAsia="仿宋" w:cs="仿宋"/>
          <w:kern w:val="2"/>
          <w:lang w:val="en-US" w:bidi="ar-SA"/>
        </w:rPr>
        <w:t>围绕“羽毛球、篮球</w:t>
      </w:r>
      <w:r>
        <w:rPr>
          <w:rFonts w:hint="eastAsia" w:ascii="仿宋" w:hAnsi="仿宋" w:eastAsia="仿宋" w:cs="仿宋"/>
          <w:kern w:val="2"/>
          <w:lang w:val="en-US" w:eastAsia="zh-CN" w:bidi="ar-SA"/>
        </w:rPr>
        <w:t>、广场舞</w:t>
      </w:r>
      <w:r>
        <w:rPr>
          <w:rFonts w:hint="eastAsia" w:ascii="仿宋" w:hAnsi="仿宋" w:eastAsia="仿宋" w:cs="仿宋"/>
          <w:kern w:val="2"/>
          <w:lang w:val="en-US" w:bidi="ar-SA"/>
        </w:rPr>
        <w:t>”等项目举办群众性体育赛事。推广普及广场舞、太极拳、柔力球等喜闻乐见的健身运动。</w:t>
      </w:r>
      <w:r>
        <w:rPr>
          <w:rFonts w:hint="eastAsia" w:ascii="仿宋" w:hAnsi="仿宋" w:eastAsia="仿宋" w:cs="仿宋"/>
          <w:spacing w:val="-15"/>
        </w:rPr>
        <w:t xml:space="preserve">常态化开展全民健身日、新年登高、“我们的节日”等全民健身主题活动， </w:t>
      </w:r>
      <w:r>
        <w:rPr>
          <w:rFonts w:hint="eastAsia" w:ascii="仿宋" w:hAnsi="仿宋" w:eastAsia="仿宋" w:cs="仿宋"/>
          <w:spacing w:val="-13"/>
        </w:rPr>
        <w:t>丰富群众节庆体育活动，推动体育生活化。</w:t>
      </w:r>
      <w:r>
        <w:rPr>
          <w:rFonts w:hint="eastAsia" w:ascii="仿宋" w:hAnsi="仿宋" w:eastAsia="仿宋" w:cs="仿宋"/>
          <w:bCs/>
        </w:rPr>
        <w:t>积极推进全民健身活动进社区、进家庭、进机关、进学校、进企业。</w:t>
      </w:r>
    </w:p>
    <w:p>
      <w:pPr>
        <w:pStyle w:val="3"/>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 w:hAnsi="仿宋" w:eastAsia="仿宋" w:cs="仿宋"/>
          <w:bCs/>
        </w:rPr>
      </w:pPr>
      <w:r>
        <w:rPr>
          <w:rFonts w:hint="eastAsia" w:ascii="仿宋" w:hAnsi="仿宋" w:eastAsia="仿宋" w:cs="仿宋"/>
          <w:lang w:eastAsia="zh-CN"/>
        </w:rPr>
        <w:t>参加全省、全</w:t>
      </w:r>
      <w:r>
        <w:rPr>
          <w:rFonts w:hint="eastAsia" w:ascii="仿宋" w:hAnsi="仿宋" w:eastAsia="仿宋" w:cs="仿宋"/>
          <w:lang w:val="en-US" w:eastAsia="zh-CN"/>
        </w:rPr>
        <w:t>市</w:t>
      </w:r>
      <w:r>
        <w:rPr>
          <w:rFonts w:hint="eastAsia" w:ascii="仿宋" w:hAnsi="仿宋" w:eastAsia="仿宋" w:cs="仿宋"/>
          <w:lang w:eastAsia="zh-CN"/>
        </w:rPr>
        <w:t>群众体育赛事交流活动。举办县群众体育项目选拔赛，组队参加第十六届江西省运动会、第七届江西省全民健身运动会。</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6"/>
        </w:rPr>
      </w:pPr>
      <w:r>
        <w:rPr>
          <w:rFonts w:hint="eastAsia" w:ascii="仿宋" w:hAnsi="仿宋" w:eastAsia="仿宋" w:cs="仿宋"/>
        </w:rPr>
        <w:t>促进全民健身重点人群活动开展</w:t>
      </w:r>
      <w:r>
        <w:rPr>
          <w:rFonts w:hint="eastAsia" w:ascii="仿宋" w:hAnsi="仿宋" w:eastAsia="仿宋" w:cs="仿宋"/>
          <w:lang w:eastAsia="zh-CN"/>
        </w:rPr>
        <w:t>。</w:t>
      </w:r>
      <w:r>
        <w:rPr>
          <w:rFonts w:hint="eastAsia" w:ascii="仿宋" w:hAnsi="仿宋" w:eastAsia="仿宋" w:cs="仿宋"/>
          <w:bCs/>
        </w:rPr>
        <w:t>针对不同人群特点，组织老年人、农民、机关干部</w:t>
      </w:r>
      <w:r>
        <w:rPr>
          <w:rFonts w:hint="eastAsia" w:ascii="仿宋" w:hAnsi="仿宋" w:eastAsia="仿宋" w:cs="仿宋"/>
          <w:bCs/>
          <w:lang w:eastAsia="zh-CN"/>
        </w:rPr>
        <w:t>、企事业职工</w:t>
      </w:r>
      <w:r>
        <w:rPr>
          <w:rFonts w:hint="eastAsia" w:ascii="仿宋" w:hAnsi="仿宋" w:eastAsia="仿宋" w:cs="仿宋"/>
          <w:bCs/>
        </w:rPr>
        <w:t>和外来务工人员等人群经常开展形式多样、参与面广的体育健身活动。</w:t>
      </w:r>
      <w:r>
        <w:rPr>
          <w:rFonts w:hint="eastAsia" w:ascii="仿宋" w:hAnsi="仿宋" w:eastAsia="仿宋" w:cs="仿宋"/>
          <w:spacing w:val="-2"/>
        </w:rPr>
        <w:t>在场地设施建设和赛事活动开展中</w:t>
      </w:r>
      <w:r>
        <w:rPr>
          <w:rFonts w:hint="eastAsia" w:ascii="仿宋" w:hAnsi="仿宋" w:eastAsia="仿宋" w:cs="仿宋"/>
          <w:spacing w:val="-5"/>
        </w:rPr>
        <w:t>充分考虑青少年、老年人、</w:t>
      </w:r>
      <w:r>
        <w:rPr>
          <w:rFonts w:hint="eastAsia" w:ascii="仿宋" w:hAnsi="仿宋" w:eastAsia="仿宋" w:cs="仿宋"/>
          <w:spacing w:val="-6"/>
        </w:rPr>
        <w:t>妇女、少数民族</w:t>
      </w:r>
      <w:r>
        <w:rPr>
          <w:rFonts w:hint="eastAsia" w:ascii="仿宋" w:hAnsi="仿宋" w:eastAsia="仿宋" w:cs="仿宋"/>
          <w:spacing w:val="-6"/>
          <w:lang w:eastAsia="zh-CN"/>
        </w:rPr>
        <w:t>、</w:t>
      </w:r>
      <w:r>
        <w:rPr>
          <w:rFonts w:hint="eastAsia" w:ascii="仿宋" w:hAnsi="仿宋" w:eastAsia="仿宋" w:cs="仿宋"/>
          <w:spacing w:val="-5"/>
        </w:rPr>
        <w:t>残疾人等不同人群的需求，保障</w:t>
      </w:r>
      <w:r>
        <w:rPr>
          <w:rFonts w:hint="eastAsia" w:ascii="仿宋" w:hAnsi="仿宋" w:eastAsia="仿宋" w:cs="仿宋"/>
          <w:spacing w:val="-5"/>
          <w:w w:val="95"/>
        </w:rPr>
        <w:t>群众健身权益。</w:t>
      </w:r>
      <w:r>
        <w:rPr>
          <w:rFonts w:hint="eastAsia" w:ascii="仿宋" w:hAnsi="仿宋" w:eastAsia="仿宋" w:cs="仿宋"/>
          <w:spacing w:val="-7"/>
        </w:rPr>
        <w:t>加强各级老年人体育协会组织建设，丰富社区养老健身服务，研究推广适合老年</w:t>
      </w:r>
      <w:r>
        <w:rPr>
          <w:rFonts w:hint="eastAsia" w:ascii="仿宋" w:hAnsi="仿宋" w:eastAsia="仿宋" w:cs="仿宋"/>
          <w:spacing w:val="-8"/>
        </w:rPr>
        <w:t>人的体育健身休闲项目和方法</w:t>
      </w:r>
      <w:r>
        <w:rPr>
          <w:rFonts w:hint="eastAsia" w:ascii="仿宋" w:hAnsi="仿宋" w:eastAsia="仿宋" w:cs="仿宋"/>
          <w:spacing w:val="-2"/>
        </w:rPr>
        <w:t>。完善公共健身设施无障碍环境，加大残疾人</w:t>
      </w:r>
      <w:r>
        <w:rPr>
          <w:rFonts w:hint="eastAsia" w:ascii="仿宋" w:hAnsi="仿宋" w:eastAsia="仿宋" w:cs="仿宋"/>
          <w:spacing w:val="-4"/>
        </w:rPr>
        <w:t>体育健身指导员培训，挖掘出更多适合各类残疾人开展体育</w:t>
      </w:r>
      <w:r>
        <w:rPr>
          <w:rFonts w:hint="eastAsia" w:ascii="仿宋" w:hAnsi="仿宋" w:eastAsia="仿宋" w:cs="仿宋"/>
          <w:spacing w:val="-5"/>
        </w:rPr>
        <w:t>锻炼的康复、健身项目，推动残健融合，开展残疾人体育康</w:t>
      </w:r>
      <w:r>
        <w:rPr>
          <w:rFonts w:hint="eastAsia" w:ascii="仿宋" w:hAnsi="仿宋" w:eastAsia="仿宋" w:cs="仿宋"/>
          <w:spacing w:val="-6"/>
        </w:rPr>
        <w:t>复健身活动。全面推行工间健身制度，鼓励建立职工体育社会组织，广泛开展符合职工身体状况和职业特点的健身活动和体育竞赛。</w:t>
      </w:r>
    </w:p>
    <w:p>
      <w:pPr>
        <w:pStyle w:val="3"/>
        <w:keepNext w:val="0"/>
        <w:keepLines w:val="0"/>
        <w:pageBreakBefore w:val="0"/>
        <w:widowControl w:val="0"/>
        <w:kinsoku/>
        <w:wordWrap/>
        <w:overflowPunct/>
        <w:topLinePunct w:val="0"/>
        <w:bidi w:val="0"/>
        <w:adjustRightInd/>
        <w:snapToGrid/>
        <w:spacing w:line="600" w:lineRule="exact"/>
        <w:ind w:firstLine="643" w:firstLineChars="200"/>
        <w:jc w:val="both"/>
        <w:textAlignment w:val="auto"/>
        <w:rPr>
          <w:rFonts w:hint="eastAsia" w:ascii="仿宋" w:hAnsi="仿宋" w:eastAsia="仿宋" w:cs="仿宋"/>
        </w:rPr>
      </w:pPr>
      <w:r>
        <w:rPr>
          <w:rFonts w:hint="eastAsia" w:ascii="楷体" w:hAnsi="楷体" w:eastAsia="楷体" w:cs="楷体"/>
          <w:b/>
          <w:bCs/>
        </w:rPr>
        <w:t>（</w:t>
      </w:r>
      <w:r>
        <w:rPr>
          <w:rFonts w:hint="eastAsia" w:ascii="楷体" w:hAnsi="楷体" w:eastAsia="楷体" w:cs="楷体"/>
          <w:b/>
          <w:bCs/>
          <w:lang w:eastAsia="zh-CN"/>
        </w:rPr>
        <w:t>五</w:t>
      </w:r>
      <w:r>
        <w:rPr>
          <w:rFonts w:hint="eastAsia" w:ascii="楷体" w:hAnsi="楷体" w:eastAsia="楷体" w:cs="楷体"/>
          <w:b/>
          <w:bCs/>
        </w:rPr>
        <w:t>）</w:t>
      </w:r>
      <w:r>
        <w:rPr>
          <w:rFonts w:hint="eastAsia" w:ascii="楷体" w:hAnsi="楷体" w:eastAsia="楷体" w:cs="楷体"/>
          <w:b/>
          <w:bCs/>
          <w:lang w:eastAsia="zh-CN"/>
        </w:rPr>
        <w:t>加强</w:t>
      </w:r>
      <w:r>
        <w:rPr>
          <w:rFonts w:hint="eastAsia" w:ascii="楷体" w:hAnsi="楷体" w:eastAsia="楷体" w:cs="楷体"/>
          <w:b/>
          <w:bCs/>
        </w:rPr>
        <w:t>全民健身社会组织</w:t>
      </w:r>
      <w:r>
        <w:rPr>
          <w:rFonts w:hint="eastAsia" w:ascii="楷体" w:hAnsi="楷体" w:eastAsia="楷体" w:cs="楷体"/>
          <w:b/>
          <w:bCs/>
          <w:lang w:eastAsia="zh-CN"/>
        </w:rPr>
        <w:t>建设</w:t>
      </w:r>
      <w:r>
        <w:rPr>
          <w:rFonts w:hint="eastAsia" w:ascii="楷体" w:hAnsi="楷体" w:eastAsia="楷体" w:cs="楷体"/>
          <w:b/>
          <w:bCs/>
        </w:rPr>
        <w:t>。</w:t>
      </w:r>
      <w:r>
        <w:rPr>
          <w:rFonts w:hint="eastAsia" w:ascii="仿宋" w:hAnsi="仿宋" w:eastAsia="仿宋" w:cs="仿宋"/>
        </w:rPr>
        <w:t>完善全民健身组织网络。完善以</w:t>
      </w:r>
      <w:r>
        <w:rPr>
          <w:rFonts w:hint="eastAsia" w:ascii="仿宋" w:hAnsi="仿宋" w:eastAsia="仿宋" w:cs="仿宋"/>
          <w:spacing w:val="-3"/>
        </w:rPr>
        <w:t>县级</w:t>
      </w:r>
      <w:r>
        <w:rPr>
          <w:rFonts w:hint="eastAsia" w:ascii="仿宋" w:hAnsi="仿宋" w:eastAsia="仿宋" w:cs="仿宋"/>
        </w:rPr>
        <w:t xml:space="preserve">体育总会为枢纽， </w:t>
      </w:r>
      <w:r>
        <w:rPr>
          <w:rFonts w:hint="eastAsia" w:ascii="仿宋" w:hAnsi="仿宋" w:eastAsia="仿宋" w:cs="仿宋"/>
          <w:spacing w:val="-2"/>
        </w:rPr>
        <w:t>各类单项、行业和人群体育协会为骨干，群众身边的社</w:t>
      </w:r>
      <w:r>
        <w:rPr>
          <w:rFonts w:hint="eastAsia" w:ascii="仿宋" w:hAnsi="仿宋" w:eastAsia="仿宋" w:cs="仿宋"/>
          <w:spacing w:val="11"/>
        </w:rPr>
        <w:t>区健身团体、体育俱乐部等基层体育组织为基础的覆盖</w:t>
      </w:r>
      <w:r>
        <w:rPr>
          <w:rFonts w:hint="eastAsia" w:ascii="仿宋" w:hAnsi="仿宋" w:eastAsia="仿宋" w:cs="仿宋"/>
          <w:spacing w:val="-3"/>
        </w:rPr>
        <w:t>乡</w:t>
      </w:r>
      <w:r>
        <w:rPr>
          <w:rFonts w:hint="eastAsia" w:ascii="仿宋" w:hAnsi="仿宋" w:eastAsia="仿宋" w:cs="仿宋"/>
          <w:spacing w:val="-3"/>
          <w:lang w:val="en-US" w:eastAsia="zh-CN"/>
        </w:rPr>
        <w:t>镇</w:t>
      </w:r>
      <w:r>
        <w:rPr>
          <w:rFonts w:hint="eastAsia" w:ascii="仿宋" w:hAnsi="仿宋" w:eastAsia="仿宋" w:cs="仿宋"/>
          <w:spacing w:val="-3"/>
        </w:rPr>
        <w:t>、富有活力的全民健身组织网络。</w:t>
      </w:r>
      <w:r>
        <w:rPr>
          <w:rFonts w:hint="eastAsia" w:ascii="仿宋" w:hAnsi="仿宋" w:eastAsia="仿宋" w:cs="仿宋"/>
          <w:spacing w:val="-5"/>
        </w:rPr>
        <w:t>建设完善各</w:t>
      </w:r>
      <w:r>
        <w:rPr>
          <w:rFonts w:hint="eastAsia" w:ascii="仿宋" w:hAnsi="仿宋" w:eastAsia="仿宋" w:cs="仿宋"/>
          <w:spacing w:val="-5"/>
          <w:lang w:val="en-US" w:eastAsia="zh-CN"/>
        </w:rPr>
        <w:t>类体育运动协会、</w:t>
      </w:r>
      <w:r>
        <w:rPr>
          <w:rFonts w:hint="eastAsia" w:ascii="仿宋" w:hAnsi="仿宋" w:eastAsia="仿宋" w:cs="仿宋"/>
          <w:spacing w:val="-5"/>
        </w:rPr>
        <w:t>社会体育指导员协会，推动其他体育社会组织建设。</w:t>
      </w:r>
      <w:r>
        <w:rPr>
          <w:rFonts w:hint="eastAsia" w:ascii="仿宋" w:hAnsi="仿宋" w:eastAsia="仿宋" w:cs="仿宋"/>
          <w:spacing w:val="-8"/>
        </w:rPr>
        <w:t>推动各单项体育协会向乡镇</w:t>
      </w:r>
      <w:r>
        <w:rPr>
          <w:rFonts w:hint="eastAsia" w:ascii="仿宋" w:hAnsi="仿宋" w:eastAsia="仿宋" w:cs="仿宋"/>
        </w:rPr>
        <w:t>（街道</w:t>
      </w:r>
      <w:r>
        <w:rPr>
          <w:rFonts w:hint="eastAsia" w:ascii="仿宋" w:hAnsi="仿宋" w:eastAsia="仿宋" w:cs="仿宋"/>
          <w:spacing w:val="-31"/>
        </w:rPr>
        <w:t>）</w:t>
      </w:r>
      <w:r>
        <w:rPr>
          <w:rFonts w:hint="eastAsia" w:ascii="仿宋" w:hAnsi="仿宋" w:eastAsia="仿宋" w:cs="仿宋"/>
          <w:spacing w:val="-17"/>
        </w:rPr>
        <w:t>、行政村</w:t>
      </w:r>
      <w:r>
        <w:rPr>
          <w:rFonts w:hint="eastAsia" w:ascii="仿宋" w:hAnsi="仿宋" w:eastAsia="仿宋" w:cs="仿宋"/>
          <w:spacing w:val="-3"/>
        </w:rPr>
        <w:t>（</w:t>
      </w:r>
      <w:r>
        <w:rPr>
          <w:rFonts w:hint="eastAsia" w:ascii="仿宋" w:hAnsi="仿宋" w:eastAsia="仿宋" w:cs="仿宋"/>
        </w:rPr>
        <w:t>社区</w:t>
      </w:r>
      <w:r>
        <w:rPr>
          <w:rFonts w:hint="eastAsia" w:ascii="仿宋" w:hAnsi="仿宋" w:eastAsia="仿宋" w:cs="仿宋"/>
          <w:spacing w:val="-36"/>
        </w:rPr>
        <w:t>）</w:t>
      </w:r>
      <w:r>
        <w:rPr>
          <w:rFonts w:hint="eastAsia" w:ascii="仿宋" w:hAnsi="仿宋" w:eastAsia="仿宋" w:cs="仿宋"/>
          <w:spacing w:val="-3"/>
        </w:rPr>
        <w:t xml:space="preserve">延伸， </w:t>
      </w:r>
      <w:r>
        <w:rPr>
          <w:rFonts w:hint="eastAsia" w:ascii="仿宋" w:hAnsi="仿宋" w:eastAsia="仿宋" w:cs="仿宋"/>
          <w:spacing w:val="-1"/>
        </w:rPr>
        <w:t>推进农村全民健身站点布局建设，夯实基层体育健身组织基础。</w:t>
      </w:r>
    </w:p>
    <w:p>
      <w:pPr>
        <w:pStyle w:val="3"/>
        <w:keepNext w:val="0"/>
        <w:keepLines w:val="0"/>
        <w:pageBreakBefore w:val="0"/>
        <w:widowControl w:val="0"/>
        <w:kinsoku/>
        <w:wordWrap/>
        <w:overflowPunct/>
        <w:topLinePunct w:val="0"/>
        <w:bidi w:val="0"/>
        <w:adjustRightInd/>
        <w:snapToGrid/>
        <w:spacing w:line="600" w:lineRule="exact"/>
        <w:ind w:left="760"/>
        <w:jc w:val="both"/>
        <w:textAlignment w:val="auto"/>
        <w:rPr>
          <w:rFonts w:hint="eastAsia" w:ascii="仿宋" w:hAnsi="仿宋" w:eastAsia="仿宋" w:cs="仿宋"/>
        </w:rPr>
      </w:pPr>
      <w:r>
        <w:rPr>
          <w:rFonts w:hint="eastAsia" w:ascii="仿宋" w:hAnsi="仿宋" w:eastAsia="仿宋" w:cs="仿宋"/>
        </w:rPr>
        <w:t>规范全民健身组织</w:t>
      </w:r>
      <w:r>
        <w:rPr>
          <w:rFonts w:hint="eastAsia" w:ascii="仿宋" w:hAnsi="仿宋" w:eastAsia="仿宋" w:cs="仿宋"/>
          <w:lang w:eastAsia="zh-CN"/>
        </w:rPr>
        <w:t>自身</w:t>
      </w:r>
      <w:r>
        <w:rPr>
          <w:rFonts w:hint="eastAsia" w:ascii="仿宋" w:hAnsi="仿宋" w:eastAsia="仿宋" w:cs="仿宋"/>
        </w:rPr>
        <w:t>建设。健全全民健身组织法人治</w:t>
      </w:r>
    </w:p>
    <w:p>
      <w:pPr>
        <w:pStyle w:val="3"/>
        <w:keepNext w:val="0"/>
        <w:keepLines w:val="0"/>
        <w:pageBreakBefore w:val="0"/>
        <w:widowControl w:val="0"/>
        <w:kinsoku/>
        <w:wordWrap/>
        <w:overflowPunct/>
        <w:topLinePunct w:val="0"/>
        <w:bidi w:val="0"/>
        <w:adjustRightInd/>
        <w:snapToGrid/>
        <w:spacing w:line="600" w:lineRule="exact"/>
        <w:ind w:right="106"/>
        <w:jc w:val="both"/>
        <w:textAlignment w:val="auto"/>
        <w:rPr>
          <w:rFonts w:hint="eastAsia" w:ascii="仿宋" w:hAnsi="仿宋" w:eastAsia="仿宋" w:cs="仿宋"/>
          <w:spacing w:val="-6"/>
        </w:rPr>
      </w:pPr>
      <w:r>
        <w:rPr>
          <w:rFonts w:hint="eastAsia" w:ascii="仿宋" w:hAnsi="仿宋" w:eastAsia="仿宋" w:cs="仿宋"/>
          <w:spacing w:val="-2"/>
        </w:rPr>
        <w:t>理结构和运行机制，积极吸纳社会各界精英参与管理。加强</w:t>
      </w:r>
      <w:r>
        <w:rPr>
          <w:rFonts w:hint="eastAsia" w:ascii="仿宋" w:hAnsi="仿宋" w:eastAsia="仿宋" w:cs="仿宋"/>
          <w:spacing w:val="-4"/>
        </w:rPr>
        <w:t>全民健身组织的党组织建设，以党建引领业务发展，将党建</w:t>
      </w:r>
      <w:r>
        <w:rPr>
          <w:rFonts w:hint="eastAsia" w:ascii="仿宋" w:hAnsi="仿宋" w:eastAsia="仿宋" w:cs="仿宋"/>
          <w:spacing w:val="-5"/>
        </w:rPr>
        <w:t>融入全民健身组织发展全过程。完善全民健身组织综合性评</w:t>
      </w:r>
      <w:r>
        <w:rPr>
          <w:rFonts w:hint="eastAsia" w:ascii="仿宋" w:hAnsi="仿宋" w:eastAsia="仿宋" w:cs="仿宋"/>
          <w:spacing w:val="-14"/>
        </w:rPr>
        <w:t>价制度，</w:t>
      </w:r>
      <w:r>
        <w:rPr>
          <w:rFonts w:hint="eastAsia" w:ascii="仿宋" w:hAnsi="仿宋" w:eastAsia="仿宋" w:cs="仿宋"/>
          <w:spacing w:val="-4"/>
        </w:rPr>
        <w:t>将组织群众参与全</w:t>
      </w:r>
      <w:r>
        <w:rPr>
          <w:rFonts w:hint="eastAsia" w:ascii="仿宋" w:hAnsi="仿宋" w:eastAsia="仿宋" w:cs="仿宋"/>
          <w:spacing w:val="12"/>
        </w:rPr>
        <w:t>民健身赛事活动情况及</w:t>
      </w:r>
      <w:r>
        <w:rPr>
          <w:rFonts w:hint="eastAsia" w:ascii="仿宋" w:hAnsi="仿宋" w:eastAsia="仿宋" w:cs="仿宋"/>
          <w:color w:val="333333"/>
          <w:spacing w:val="12"/>
        </w:rPr>
        <w:t>运动项目推广普及</w:t>
      </w:r>
      <w:r>
        <w:rPr>
          <w:rFonts w:hint="eastAsia" w:ascii="仿宋" w:hAnsi="仿宋" w:eastAsia="仿宋" w:cs="仿宋"/>
          <w:spacing w:val="10"/>
        </w:rPr>
        <w:t>作为全民健身组</w:t>
      </w:r>
      <w:r>
        <w:rPr>
          <w:rFonts w:hint="eastAsia" w:ascii="仿宋" w:hAnsi="仿宋" w:eastAsia="仿宋" w:cs="仿宋"/>
        </w:rPr>
        <w:t>织的主要评价指标</w:t>
      </w:r>
      <w:r>
        <w:rPr>
          <w:rFonts w:hint="eastAsia" w:ascii="仿宋" w:hAnsi="仿宋" w:eastAsia="仿宋" w:cs="仿宋"/>
          <w:lang w:eastAsia="zh-CN"/>
        </w:rPr>
        <w:t>，</w:t>
      </w:r>
      <w:r>
        <w:rPr>
          <w:rFonts w:hint="eastAsia" w:ascii="仿宋" w:hAnsi="仿宋" w:eastAsia="仿宋" w:cs="仿宋"/>
          <w:spacing w:val="-14"/>
        </w:rPr>
        <w:t>对队伍稳定、组织活跃、专业素养高的</w:t>
      </w:r>
      <w:r>
        <w:rPr>
          <w:rFonts w:hint="eastAsia" w:ascii="仿宋" w:hAnsi="仿宋" w:eastAsia="仿宋" w:cs="仿宋"/>
          <w:spacing w:val="-4"/>
        </w:rPr>
        <w:t>全民健身社会组织给予场地、教练、培训、等级评定等支持</w:t>
      </w:r>
      <w:r>
        <w:rPr>
          <w:rFonts w:hint="eastAsia" w:ascii="仿宋" w:hAnsi="仿宋" w:eastAsia="仿宋" w:cs="仿宋"/>
        </w:rPr>
        <w:t>。鼓励全民健身组织积极参与承接政府转</w:t>
      </w:r>
      <w:r>
        <w:rPr>
          <w:rFonts w:hint="eastAsia" w:ascii="仿宋" w:hAnsi="仿宋" w:eastAsia="仿宋" w:cs="仿宋"/>
          <w:spacing w:val="-3"/>
        </w:rPr>
        <w:t>移职能，加大政府购买全民健身组织服务力度，鼓励全民健</w:t>
      </w:r>
      <w:r>
        <w:rPr>
          <w:rFonts w:hint="eastAsia" w:ascii="仿宋" w:hAnsi="仿宋" w:eastAsia="仿宋" w:cs="仿宋"/>
          <w:spacing w:val="-4"/>
        </w:rPr>
        <w:t>身组织承接全民健身赛事活动、科学健身指导等全民健身公共服务，激发全民健身组织自身发展动力。</w:t>
      </w:r>
    </w:p>
    <w:p>
      <w:pPr>
        <w:pStyle w:val="3"/>
        <w:keepNext w:val="0"/>
        <w:keepLines w:val="0"/>
        <w:pageBreakBefore w:val="0"/>
        <w:widowControl w:val="0"/>
        <w:kinsoku/>
        <w:wordWrap/>
        <w:overflowPunct/>
        <w:topLinePunct w:val="0"/>
        <w:bidi w:val="0"/>
        <w:adjustRightInd/>
        <w:snapToGrid/>
        <w:spacing w:line="600" w:lineRule="exact"/>
        <w:ind w:firstLine="643" w:firstLineChars="200"/>
        <w:jc w:val="both"/>
        <w:textAlignment w:val="auto"/>
        <w:rPr>
          <w:rFonts w:hint="eastAsia" w:ascii="仿宋" w:hAnsi="仿宋" w:eastAsia="仿宋" w:cs="仿宋"/>
        </w:rPr>
      </w:pPr>
      <w:r>
        <w:rPr>
          <w:rFonts w:hint="eastAsia" w:ascii="楷体" w:hAnsi="楷体" w:eastAsia="楷体" w:cs="楷体"/>
          <w:b/>
          <w:bCs/>
        </w:rPr>
        <w:t>（六）提升全民健身科学指导服务水平</w:t>
      </w:r>
      <w:r>
        <w:rPr>
          <w:rFonts w:hint="eastAsia" w:ascii="楷体" w:hAnsi="楷体" w:eastAsia="楷体" w:cs="楷体"/>
          <w:b/>
          <w:bCs/>
          <w:lang w:eastAsia="zh-CN"/>
        </w:rPr>
        <w:t>。</w:t>
      </w:r>
      <w:r>
        <w:rPr>
          <w:rFonts w:hint="eastAsia" w:ascii="仿宋" w:hAnsi="仿宋" w:eastAsia="仿宋" w:cs="仿宋"/>
        </w:rPr>
        <w:t xml:space="preserve">健全科学健身常态化工作机制。组织开展科学健身服务“五进”活动。加快国民体质监测站点建设， </w:t>
      </w:r>
      <w:r>
        <w:rPr>
          <w:rFonts w:hint="eastAsia" w:ascii="仿宋" w:hAnsi="仿宋" w:eastAsia="仿宋" w:cs="仿宋"/>
          <w:spacing w:val="-1"/>
        </w:rPr>
        <w:t>常态化开展国民体质监测工作，提升体质监测服务标准化水平，建立体质监测数据库，提供针对性科学健身指导服务。</w:t>
      </w:r>
      <w:r>
        <w:rPr>
          <w:rFonts w:hint="eastAsia" w:ascii="仿宋" w:hAnsi="仿宋" w:eastAsia="仿宋" w:cs="仿宋"/>
          <w:spacing w:val="-4"/>
        </w:rPr>
        <w:t>组织开展《国家体育锻炼标准》达标测验工作，提高达标测</w:t>
      </w:r>
      <w:r>
        <w:rPr>
          <w:rFonts w:hint="eastAsia" w:ascii="仿宋" w:hAnsi="仿宋" w:eastAsia="仿宋" w:cs="仿宋"/>
          <w:spacing w:val="-15"/>
          <w:w w:val="95"/>
        </w:rPr>
        <w:t>验覆盖率。</w:t>
      </w:r>
    </w:p>
    <w:p>
      <w:pPr>
        <w:pStyle w:val="3"/>
        <w:keepNext w:val="0"/>
        <w:keepLines w:val="0"/>
        <w:pageBreakBefore w:val="0"/>
        <w:widowControl w:val="0"/>
        <w:kinsoku/>
        <w:wordWrap/>
        <w:overflowPunct/>
        <w:topLinePunct w:val="0"/>
        <w:bidi w:val="0"/>
        <w:adjustRightInd/>
        <w:snapToGrid/>
        <w:spacing w:line="600" w:lineRule="exact"/>
        <w:ind w:right="277" w:firstLine="640"/>
        <w:jc w:val="both"/>
        <w:textAlignment w:val="auto"/>
        <w:rPr>
          <w:rFonts w:hint="eastAsia" w:ascii="仿宋" w:hAnsi="仿宋" w:eastAsia="仿宋" w:cs="仿宋"/>
        </w:rPr>
      </w:pPr>
      <w:r>
        <w:rPr>
          <w:rFonts w:hint="eastAsia" w:ascii="仿宋" w:hAnsi="仿宋" w:eastAsia="仿宋" w:cs="仿宋"/>
          <w:spacing w:val="-2"/>
        </w:rPr>
        <w:t>加强社会体育指导员队伍建设。优化社会体育指导员年</w:t>
      </w:r>
      <w:r>
        <w:rPr>
          <w:rFonts w:hint="eastAsia" w:ascii="仿宋" w:hAnsi="仿宋" w:eastAsia="仿宋" w:cs="仿宋"/>
          <w:spacing w:val="-4"/>
        </w:rPr>
        <w:t>龄、等级结构，扩大队伍规模，吸纳各类体育专业人士加入</w:t>
      </w:r>
      <w:r>
        <w:rPr>
          <w:rFonts w:hint="eastAsia" w:ascii="仿宋" w:hAnsi="仿宋" w:eastAsia="仿宋" w:cs="仿宋"/>
          <w:spacing w:val="-6"/>
        </w:rPr>
        <w:t>社会体育指导员队伍。加强社会体育指导员专项技能和业务</w:t>
      </w:r>
      <w:r>
        <w:rPr>
          <w:rFonts w:hint="eastAsia" w:ascii="仿宋" w:hAnsi="仿宋" w:eastAsia="仿宋" w:cs="仿宋"/>
          <w:spacing w:val="-6"/>
          <w:w w:val="95"/>
        </w:rPr>
        <w:t>知识培训，提升科学健身指导水平。实施社会体育指导员进</w:t>
      </w:r>
      <w:r>
        <w:rPr>
          <w:rFonts w:hint="eastAsia" w:ascii="仿宋" w:hAnsi="仿宋" w:eastAsia="仿宋" w:cs="仿宋"/>
          <w:spacing w:val="-5"/>
          <w:w w:val="95"/>
        </w:rPr>
        <w:t>社区行动，充分发挥其在</w:t>
      </w:r>
      <w:r>
        <w:rPr>
          <w:rFonts w:hint="eastAsia" w:ascii="仿宋" w:hAnsi="仿宋" w:eastAsia="仿宋" w:cs="仿宋"/>
          <w:spacing w:val="-5"/>
          <w:w w:val="95"/>
          <w:lang w:eastAsia="zh-CN"/>
        </w:rPr>
        <w:t>维护社区健身器材、</w:t>
      </w:r>
      <w:r>
        <w:rPr>
          <w:rFonts w:hint="eastAsia" w:ascii="仿宋" w:hAnsi="仿宋" w:eastAsia="仿宋" w:cs="仿宋"/>
          <w:spacing w:val="-5"/>
          <w:w w:val="95"/>
        </w:rPr>
        <w:t>组织社区体育活动、指导科学健身</w:t>
      </w:r>
      <w:r>
        <w:rPr>
          <w:rFonts w:hint="eastAsia" w:ascii="仿宋" w:hAnsi="仿宋" w:eastAsia="仿宋" w:cs="仿宋"/>
          <w:spacing w:val="-7"/>
        </w:rPr>
        <w:t>方面的作用。大力弘扬全民健身志愿服务精神，打造全民健</w:t>
      </w:r>
      <w:r>
        <w:rPr>
          <w:rFonts w:hint="eastAsia" w:ascii="仿宋" w:hAnsi="仿宋" w:eastAsia="仿宋" w:cs="仿宋"/>
          <w:spacing w:val="-8"/>
        </w:rPr>
        <w:t>身服务志愿品牌</w:t>
      </w:r>
      <w:r>
        <w:rPr>
          <w:rFonts w:hint="eastAsia" w:ascii="仿宋" w:hAnsi="仿宋" w:eastAsia="仿宋" w:cs="仿宋"/>
          <w:spacing w:val="-8"/>
          <w:lang w:eastAsia="zh-CN"/>
        </w:rPr>
        <w:t>。</w:t>
      </w:r>
    </w:p>
    <w:p>
      <w:pPr>
        <w:pStyle w:val="3"/>
        <w:keepNext w:val="0"/>
        <w:keepLines w:val="0"/>
        <w:pageBreakBefore w:val="0"/>
        <w:widowControl w:val="0"/>
        <w:kinsoku/>
        <w:wordWrap/>
        <w:overflowPunct/>
        <w:topLinePunct w:val="0"/>
        <w:bidi w:val="0"/>
        <w:adjustRightInd/>
        <w:snapToGrid/>
        <w:spacing w:line="600" w:lineRule="exact"/>
        <w:ind w:right="277" w:firstLine="640"/>
        <w:jc w:val="both"/>
        <w:textAlignment w:val="auto"/>
        <w:rPr>
          <w:rFonts w:hint="eastAsia" w:ascii="仿宋" w:hAnsi="仿宋" w:eastAsia="仿宋" w:cs="仿宋"/>
          <w:lang w:eastAsia="zh-CN"/>
        </w:rPr>
      </w:pPr>
      <w:r>
        <w:rPr>
          <w:rFonts w:hint="eastAsia" w:ascii="楷体" w:hAnsi="楷体" w:eastAsia="楷体" w:cs="楷体"/>
          <w:b/>
          <w:bCs/>
        </w:rPr>
        <w:t>（七）推进全民健身融合发展</w:t>
      </w:r>
      <w:r>
        <w:rPr>
          <w:rFonts w:hint="eastAsia" w:ascii="楷体" w:hAnsi="楷体" w:eastAsia="楷体" w:cs="楷体"/>
          <w:b/>
          <w:bCs/>
          <w:lang w:eastAsia="zh-CN"/>
        </w:rPr>
        <w:t>。</w:t>
      </w:r>
      <w:r>
        <w:rPr>
          <w:rFonts w:hint="eastAsia" w:ascii="仿宋" w:hAnsi="仿宋" w:eastAsia="仿宋" w:cs="仿宋"/>
          <w:spacing w:val="-2"/>
        </w:rPr>
        <w:t>深化体教融合。落实“双减”政策，</w:t>
      </w:r>
      <w:r>
        <w:rPr>
          <w:rFonts w:hint="eastAsia" w:ascii="仿宋" w:hAnsi="仿宋" w:eastAsia="仿宋" w:cs="仿宋"/>
          <w:spacing w:val="-2"/>
          <w:lang w:eastAsia="zh-CN"/>
        </w:rPr>
        <w:t>促进</w:t>
      </w:r>
      <w:r>
        <w:rPr>
          <w:rFonts w:hint="eastAsia" w:ascii="仿宋" w:hAnsi="仿宋" w:eastAsia="仿宋" w:cs="仿宋"/>
          <w:spacing w:val="-2"/>
        </w:rPr>
        <w:t>学校体育高质量发展。支持各级各类学校设立教练员岗位，鼓</w:t>
      </w:r>
      <w:r>
        <w:rPr>
          <w:rFonts w:hint="eastAsia" w:ascii="仿宋" w:hAnsi="仿宋" w:eastAsia="仿宋" w:cs="仿宋"/>
          <w:spacing w:val="-3"/>
        </w:rPr>
        <w:t>励优秀退役运动员进入校园担任体育教师和教练员。完善青</w:t>
      </w:r>
      <w:r>
        <w:rPr>
          <w:rFonts w:hint="eastAsia" w:ascii="仿宋" w:hAnsi="仿宋" w:eastAsia="仿宋" w:cs="仿宋"/>
          <w:spacing w:val="-5"/>
        </w:rPr>
        <w:t>少年体育赛事体系，由</w:t>
      </w:r>
      <w:r>
        <w:rPr>
          <w:rFonts w:hint="eastAsia" w:ascii="仿宋" w:hAnsi="仿宋" w:eastAsia="仿宋" w:cs="仿宋"/>
          <w:spacing w:val="-5"/>
          <w:lang w:val="en-US" w:eastAsia="zh-CN"/>
        </w:rPr>
        <w:t>教育</w:t>
      </w:r>
      <w:r>
        <w:rPr>
          <w:rFonts w:hint="eastAsia" w:ascii="仿宋" w:hAnsi="仿宋" w:eastAsia="仿宋" w:cs="仿宋"/>
          <w:spacing w:val="-5"/>
        </w:rPr>
        <w:t>体育部门共同拟定学生体育赛事计划，推动“三大球”校园联赛的进行。</w:t>
      </w:r>
      <w:r>
        <w:rPr>
          <w:rFonts w:hint="eastAsia" w:ascii="仿宋" w:hAnsi="仿宋" w:eastAsia="仿宋" w:cs="仿宋"/>
          <w:spacing w:val="-5"/>
          <w:w w:val="95"/>
        </w:rPr>
        <w:t>开展针对</w:t>
      </w:r>
      <w:r>
        <w:rPr>
          <w:rFonts w:hint="eastAsia" w:ascii="仿宋" w:hAnsi="仿宋" w:eastAsia="仿宋" w:cs="仿宋"/>
          <w:spacing w:val="-6"/>
        </w:rPr>
        <w:t>青少年近视、肥胖等问题的体育预防和干预。支持开展青少</w:t>
      </w:r>
      <w:r>
        <w:rPr>
          <w:rFonts w:hint="eastAsia" w:ascii="仿宋" w:hAnsi="仿宋" w:eastAsia="仿宋" w:cs="仿宋"/>
          <w:spacing w:val="-7"/>
        </w:rPr>
        <w:t>年体育周末营、夏冬令营等精品活动。</w:t>
      </w:r>
      <w:r>
        <w:rPr>
          <w:rFonts w:hint="eastAsia" w:ascii="仿宋" w:hAnsi="仿宋" w:eastAsia="仿宋" w:cs="仿宋"/>
          <w:spacing w:val="-7"/>
          <w:w w:val="95"/>
        </w:rPr>
        <w:t>支持青少年体育俱乐部建设，落实社会体育俱乐</w:t>
      </w:r>
      <w:r>
        <w:rPr>
          <w:rFonts w:hint="eastAsia" w:ascii="仿宋" w:hAnsi="仿宋" w:eastAsia="仿宋" w:cs="仿宋"/>
          <w:spacing w:val="-6"/>
        </w:rPr>
        <w:t>部竞赛、训练和培训体系，鼓励政府向体育社会组织购买体育教学和教练服务。</w:t>
      </w:r>
      <w:r>
        <w:rPr>
          <w:rFonts w:hint="eastAsia" w:ascii="仿宋" w:hAnsi="仿宋" w:eastAsia="仿宋" w:cs="仿宋"/>
          <w:spacing w:val="-6"/>
          <w:lang w:eastAsia="zh-CN"/>
        </w:rPr>
        <w:t>支持各单项体育协会进入学校开设公益性课后体育兴趣班，促进“一校一品”和“一校多品”建设。</w:t>
      </w:r>
    </w:p>
    <w:p>
      <w:pPr>
        <w:pStyle w:val="3"/>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 w:hAnsi="仿宋" w:eastAsia="仿宋" w:cs="仿宋"/>
        </w:rPr>
      </w:pPr>
      <w:r>
        <w:rPr>
          <w:rFonts w:hint="eastAsia" w:ascii="仿宋" w:hAnsi="仿宋" w:eastAsia="仿宋" w:cs="仿宋"/>
        </w:rPr>
        <w:t>推动体卫融合。</w:t>
      </w:r>
      <w:r>
        <w:rPr>
          <w:rFonts w:hint="eastAsia" w:ascii="仿宋" w:hAnsi="仿宋" w:eastAsia="仿宋" w:cs="仿宋"/>
          <w:lang w:eastAsia="zh-CN"/>
        </w:rPr>
        <w:t>全面落实健康景德镇建设，开展全民健身行动。</w:t>
      </w:r>
      <w:r>
        <w:rPr>
          <w:rFonts w:hint="eastAsia" w:ascii="仿宋" w:hAnsi="仿宋" w:eastAsia="仿宋" w:cs="仿宋"/>
        </w:rPr>
        <w:t>探索建立体育和卫生健康等部门协同，</w:t>
      </w:r>
      <w:r>
        <w:rPr>
          <w:rFonts w:hint="eastAsia" w:ascii="仿宋" w:hAnsi="仿宋" w:eastAsia="仿宋" w:cs="仿宋"/>
          <w:spacing w:val="-1"/>
        </w:rPr>
        <w:t>全社会共同参与的运动促进健康模式。</w:t>
      </w:r>
      <w:r>
        <w:rPr>
          <w:rFonts w:hint="eastAsia" w:ascii="仿宋" w:hAnsi="仿宋" w:eastAsia="仿宋" w:cs="仿宋"/>
          <w:spacing w:val="-1"/>
          <w:lang w:eastAsia="zh-CN"/>
        </w:rPr>
        <w:t>推动国民体质</w:t>
      </w:r>
      <w:r>
        <w:rPr>
          <w:rFonts w:hint="eastAsia" w:ascii="仿宋" w:hAnsi="仿宋" w:eastAsia="仿宋" w:cs="仿宋"/>
          <w:spacing w:val="-4"/>
          <w:lang w:eastAsia="zh-CN"/>
        </w:rPr>
        <w:t>监测站点与医疗卫生机构合作，</w:t>
      </w:r>
      <w:r>
        <w:rPr>
          <w:rFonts w:hint="eastAsia" w:ascii="仿宋" w:hAnsi="仿宋" w:eastAsia="仿宋" w:cs="仿宋"/>
          <w:spacing w:val="-1"/>
        </w:rPr>
        <w:t>推广</w:t>
      </w:r>
      <w:r>
        <w:rPr>
          <w:rFonts w:hint="eastAsia" w:ascii="仿宋" w:hAnsi="仿宋" w:eastAsia="仿宋" w:cs="仿宋"/>
          <w:spacing w:val="-1"/>
          <w:lang w:eastAsia="zh-CN"/>
        </w:rPr>
        <w:t>常见慢性病</w:t>
      </w:r>
      <w:r>
        <w:rPr>
          <w:rFonts w:hint="eastAsia" w:ascii="仿宋" w:hAnsi="仿宋" w:eastAsia="仿宋" w:cs="仿宋"/>
          <w:spacing w:val="-4"/>
        </w:rPr>
        <w:t>运</w:t>
      </w:r>
      <w:r>
        <w:rPr>
          <w:rFonts w:hint="eastAsia" w:ascii="仿宋" w:hAnsi="仿宋" w:eastAsia="仿宋" w:cs="仿宋"/>
          <w:spacing w:val="-15"/>
          <w:w w:val="95"/>
        </w:rPr>
        <w:t>动干预</w:t>
      </w:r>
      <w:r>
        <w:rPr>
          <w:rFonts w:hint="eastAsia" w:ascii="仿宋" w:hAnsi="仿宋" w:eastAsia="仿宋" w:cs="仿宋"/>
          <w:spacing w:val="-15"/>
          <w:w w:val="95"/>
          <w:lang w:eastAsia="zh-CN"/>
        </w:rPr>
        <w:t>项目和方法，倡导“运动是良医”</w:t>
      </w:r>
      <w:r>
        <w:rPr>
          <w:rFonts w:hint="eastAsia" w:ascii="仿宋" w:hAnsi="仿宋" w:eastAsia="仿宋" w:cs="仿宋"/>
          <w:spacing w:val="-1"/>
          <w:lang w:eastAsia="zh-CN"/>
        </w:rPr>
        <w:t>理念</w:t>
      </w:r>
      <w:r>
        <w:rPr>
          <w:rFonts w:hint="eastAsia" w:ascii="仿宋" w:hAnsi="仿宋" w:eastAsia="仿宋" w:cs="仿宋"/>
          <w:spacing w:val="-15"/>
          <w:w w:val="95"/>
        </w:rPr>
        <w:t>。</w:t>
      </w:r>
    </w:p>
    <w:p>
      <w:pPr>
        <w:pStyle w:val="3"/>
        <w:keepNext w:val="0"/>
        <w:keepLines w:val="0"/>
        <w:pageBreakBefore w:val="0"/>
        <w:widowControl w:val="0"/>
        <w:kinsoku/>
        <w:wordWrap/>
        <w:overflowPunct/>
        <w:topLinePunct w:val="0"/>
        <w:bidi w:val="0"/>
        <w:adjustRightInd/>
        <w:snapToGrid/>
        <w:spacing w:line="600" w:lineRule="exact"/>
        <w:ind w:right="119" w:firstLine="640"/>
        <w:jc w:val="both"/>
        <w:textAlignment w:val="auto"/>
        <w:rPr>
          <w:rFonts w:hint="eastAsia" w:ascii="仿宋" w:hAnsi="仿宋" w:eastAsia="仿宋" w:cs="仿宋"/>
          <w:lang w:eastAsia="zh-CN"/>
        </w:rPr>
      </w:pPr>
      <w:r>
        <w:rPr>
          <w:rFonts w:hint="eastAsia" w:ascii="仿宋" w:hAnsi="仿宋" w:eastAsia="仿宋" w:cs="仿宋"/>
          <w:spacing w:val="-3"/>
          <w:lang w:eastAsia="zh-CN"/>
        </w:rPr>
        <w:t>加强</w:t>
      </w:r>
      <w:r>
        <w:rPr>
          <w:rFonts w:hint="eastAsia" w:ascii="仿宋" w:hAnsi="仿宋" w:eastAsia="仿宋" w:cs="仿宋"/>
          <w:spacing w:val="-3"/>
        </w:rPr>
        <w:t>体旅融合。鼓励各地结合当地旅游、体育赛事、人</w:t>
      </w:r>
      <w:r>
        <w:rPr>
          <w:rFonts w:hint="eastAsia" w:ascii="仿宋" w:hAnsi="仿宋" w:eastAsia="仿宋" w:cs="仿宋"/>
          <w:spacing w:val="-5"/>
        </w:rPr>
        <w:t>文自然环境等资源禀赋，优化体旅融合产品和服务供给，满</w:t>
      </w:r>
      <w:r>
        <w:rPr>
          <w:rFonts w:hint="eastAsia" w:ascii="仿宋" w:hAnsi="仿宋" w:eastAsia="仿宋" w:cs="仿宋"/>
          <w:spacing w:val="-6"/>
        </w:rPr>
        <w:t>足群众健身、旅游的复合型消费需求。加强品牌赛事与旅游</w:t>
      </w:r>
      <w:r>
        <w:rPr>
          <w:rFonts w:hint="eastAsia" w:ascii="仿宋" w:hAnsi="仿宋" w:eastAsia="仿宋" w:cs="仿宋"/>
          <w:spacing w:val="-7"/>
        </w:rPr>
        <w:t>路线的有机结合，</w:t>
      </w:r>
      <w:r>
        <w:rPr>
          <w:rFonts w:hint="eastAsia" w:ascii="仿宋" w:hAnsi="仿宋" w:eastAsia="仿宋" w:cs="仿宋"/>
          <w:spacing w:val="-7"/>
          <w:lang w:eastAsia="zh-CN"/>
        </w:rPr>
        <w:t>持续</w:t>
      </w:r>
      <w:r>
        <w:rPr>
          <w:rFonts w:hint="eastAsia" w:ascii="仿宋" w:hAnsi="仿宋" w:eastAsia="仿宋" w:cs="仿宋"/>
          <w:spacing w:val="-7"/>
        </w:rPr>
        <w:t>打造</w:t>
      </w:r>
      <w:r>
        <w:rPr>
          <w:rFonts w:hint="eastAsia" w:ascii="仿宋" w:hAnsi="仿宋" w:eastAsia="仿宋" w:cs="仿宋"/>
          <w:spacing w:val="-7"/>
          <w:lang w:eastAsia="zh-CN"/>
        </w:rPr>
        <w:t>“</w:t>
      </w:r>
      <w:r>
        <w:rPr>
          <w:rFonts w:hint="eastAsia" w:ascii="仿宋" w:hAnsi="仿宋" w:eastAsia="仿宋" w:cs="仿宋"/>
          <w:spacing w:val="-7"/>
        </w:rPr>
        <w:t>旅游</w:t>
      </w:r>
      <w:r>
        <w:rPr>
          <w:rFonts w:hint="eastAsia" w:ascii="仿宋" w:hAnsi="仿宋" w:eastAsia="仿宋" w:cs="仿宋"/>
          <w:spacing w:val="-7"/>
          <w:lang w:val="en-US" w:eastAsia="zh-CN"/>
        </w:rPr>
        <w:t>+</w:t>
      </w:r>
      <w:r>
        <w:rPr>
          <w:rFonts w:hint="eastAsia" w:ascii="仿宋" w:hAnsi="仿宋" w:eastAsia="仿宋" w:cs="仿宋"/>
          <w:spacing w:val="-7"/>
        </w:rPr>
        <w:t>体育</w:t>
      </w:r>
      <w:r>
        <w:rPr>
          <w:rFonts w:hint="eastAsia" w:ascii="仿宋" w:hAnsi="仿宋" w:eastAsia="仿宋" w:cs="仿宋"/>
          <w:spacing w:val="-7"/>
          <w:lang w:eastAsia="zh-CN"/>
        </w:rPr>
        <w:t>”</w:t>
      </w:r>
      <w:r>
        <w:rPr>
          <w:rFonts w:hint="eastAsia" w:ascii="仿宋" w:hAnsi="仿宋" w:eastAsia="仿宋" w:cs="仿宋"/>
          <w:spacing w:val="-7"/>
        </w:rPr>
        <w:t>精</w:t>
      </w:r>
      <w:r>
        <w:rPr>
          <w:rFonts w:hint="eastAsia" w:ascii="仿宋" w:hAnsi="仿宋" w:eastAsia="仿宋" w:cs="仿宋"/>
          <w:spacing w:val="-5"/>
        </w:rPr>
        <w:t>品路线</w:t>
      </w:r>
      <w:r>
        <w:rPr>
          <w:rFonts w:hint="eastAsia" w:ascii="仿宋" w:hAnsi="仿宋" w:eastAsia="仿宋" w:cs="仿宋"/>
          <w:spacing w:val="-5"/>
          <w:lang w:eastAsia="zh-CN"/>
        </w:rPr>
        <w:t>。</w:t>
      </w:r>
      <w:r>
        <w:rPr>
          <w:rFonts w:hint="eastAsia" w:ascii="仿宋" w:hAnsi="仿宋" w:eastAsia="仿宋" w:cs="仿宋"/>
          <w:spacing w:val="-5"/>
        </w:rPr>
        <w:t>鼓励旅游景区、度假</w:t>
      </w:r>
      <w:r>
        <w:rPr>
          <w:rFonts w:hint="eastAsia" w:ascii="仿宋" w:hAnsi="仿宋" w:eastAsia="仿宋" w:cs="仿宋"/>
          <w:spacing w:val="-16"/>
          <w:w w:val="95"/>
        </w:rPr>
        <w:t>区等完善山地户外营地、徒步骑行服务站</w:t>
      </w:r>
      <w:r>
        <w:rPr>
          <w:rFonts w:hint="eastAsia" w:ascii="仿宋" w:hAnsi="仿宋" w:eastAsia="仿宋" w:cs="仿宋"/>
          <w:spacing w:val="-11"/>
        </w:rPr>
        <w:t>等体育旅游设施建设，积极开展消费引领型运动项目赛事活动，拓展体育旅游新业态。</w:t>
      </w:r>
      <w:r>
        <w:rPr>
          <w:rFonts w:hint="eastAsia" w:ascii="仿宋" w:hAnsi="仿宋" w:eastAsia="仿宋" w:cs="仿宋"/>
          <w:spacing w:val="-11"/>
          <w:lang w:eastAsia="zh-CN"/>
        </w:rPr>
        <w:t>引进</w:t>
      </w:r>
      <w:r>
        <w:rPr>
          <w:rFonts w:hint="eastAsia" w:ascii="仿宋" w:hAnsi="仿宋" w:eastAsia="仿宋" w:cs="仿宋"/>
          <w:spacing w:val="11"/>
        </w:rPr>
        <w:t>专业体育旅游企业，强化体育旅游经营项目安全管理</w:t>
      </w:r>
      <w:r>
        <w:rPr>
          <w:rFonts w:hint="eastAsia" w:ascii="仿宋" w:hAnsi="仿宋" w:eastAsia="仿宋" w:cs="仿宋"/>
          <w:spacing w:val="11"/>
          <w:lang w:eastAsia="zh-CN"/>
        </w:rPr>
        <w:t>。</w:t>
      </w:r>
    </w:p>
    <w:p>
      <w:pPr>
        <w:pStyle w:val="3"/>
        <w:keepNext w:val="0"/>
        <w:keepLines w:val="0"/>
        <w:pageBreakBefore w:val="0"/>
        <w:widowControl w:val="0"/>
        <w:kinsoku/>
        <w:wordWrap/>
        <w:overflowPunct/>
        <w:topLinePunct w:val="0"/>
        <w:bidi w:val="0"/>
        <w:adjustRightInd/>
        <w:snapToGrid/>
        <w:spacing w:line="600" w:lineRule="exact"/>
        <w:ind w:right="265" w:firstLine="640"/>
        <w:jc w:val="both"/>
        <w:textAlignment w:val="auto"/>
        <w:rPr>
          <w:rFonts w:hint="eastAsia" w:ascii="仿宋" w:hAnsi="仿宋" w:eastAsia="仿宋" w:cs="仿宋"/>
          <w:spacing w:val="-4"/>
        </w:rPr>
      </w:pPr>
      <w:r>
        <w:rPr>
          <w:rFonts w:hint="eastAsia" w:ascii="楷体" w:hAnsi="楷体" w:eastAsia="楷体" w:cs="楷体"/>
          <w:b/>
          <w:bCs/>
          <w:lang w:eastAsia="zh-CN"/>
        </w:rPr>
        <w:t>（八）营造</w:t>
      </w:r>
      <w:r>
        <w:rPr>
          <w:rFonts w:hint="eastAsia" w:ascii="楷体" w:hAnsi="楷体" w:eastAsia="楷体" w:cs="楷体"/>
          <w:b/>
          <w:bCs/>
        </w:rPr>
        <w:t>全民健身</w:t>
      </w:r>
      <w:r>
        <w:rPr>
          <w:rFonts w:hint="eastAsia" w:ascii="楷体" w:hAnsi="楷体" w:eastAsia="楷体" w:cs="楷体"/>
          <w:b/>
          <w:bCs/>
          <w:lang w:eastAsia="zh-CN"/>
        </w:rPr>
        <w:t>社会氛围。</w:t>
      </w:r>
      <w:r>
        <w:rPr>
          <w:rFonts w:hint="eastAsia" w:ascii="仿宋" w:hAnsi="仿宋" w:eastAsia="仿宋" w:cs="仿宋"/>
          <w:sz w:val="32"/>
          <w:szCs w:val="32"/>
          <w:lang w:eastAsia="zh-CN"/>
        </w:rPr>
        <w:t>宣传和贯彻落实体育强国、全民健身国家战略，加强体育文化展示与宣传的阵地建设，</w:t>
      </w:r>
      <w:r>
        <w:rPr>
          <w:rFonts w:hint="eastAsia" w:ascii="仿宋" w:hAnsi="仿宋" w:eastAsia="仿宋" w:cs="仿宋"/>
        </w:rPr>
        <w:t xml:space="preserve">大力宣传全民健身在建设社会主义现代化国家和促进人的全面发展中的独特作用和重要价值， </w:t>
      </w:r>
      <w:r>
        <w:rPr>
          <w:rFonts w:hint="eastAsia" w:ascii="仿宋" w:hAnsi="仿宋" w:eastAsia="仿宋" w:cs="仿宋"/>
          <w:spacing w:val="-1"/>
        </w:rPr>
        <w:t>提高全社会对发展全民健身重要性认识，推动形成全社会关</w:t>
      </w:r>
      <w:r>
        <w:rPr>
          <w:rFonts w:hint="eastAsia" w:ascii="仿宋" w:hAnsi="仿宋" w:eastAsia="仿宋" w:cs="仿宋"/>
          <w:spacing w:val="-2"/>
        </w:rPr>
        <w:t>心支持全民健身事业的良好社会氛围。</w:t>
      </w:r>
      <w:r>
        <w:rPr>
          <w:rFonts w:hint="eastAsia" w:ascii="仿宋" w:hAnsi="仿宋" w:eastAsia="仿宋" w:cs="仿宋"/>
          <w:sz w:val="32"/>
          <w:szCs w:val="32"/>
          <w:lang w:eastAsia="zh-CN"/>
        </w:rPr>
        <w:t>强化全民健身激励，</w:t>
      </w:r>
      <w:r>
        <w:rPr>
          <w:rFonts w:hint="eastAsia" w:ascii="仿宋" w:hAnsi="仿宋" w:eastAsia="仿宋" w:cs="仿宋"/>
          <w:spacing w:val="-3"/>
          <w:w w:val="95"/>
        </w:rPr>
        <w:t>加大节假日、基层、夜间体育赛事供给，组织开展体育消费、体育嘉年华等活动，打造</w:t>
      </w:r>
      <w:r>
        <w:rPr>
          <w:rFonts w:hint="eastAsia" w:ascii="仿宋" w:hAnsi="仿宋" w:eastAsia="仿宋" w:cs="仿宋"/>
          <w:spacing w:val="-4"/>
        </w:rPr>
        <w:t>主题鲜明的体育消费活动品牌。协调与社会力量合作，</w:t>
      </w:r>
      <w:r>
        <w:rPr>
          <w:rFonts w:hint="eastAsia" w:ascii="仿宋" w:hAnsi="仿宋" w:eastAsia="仿宋" w:cs="仿宋"/>
          <w:sz w:val="32"/>
          <w:szCs w:val="32"/>
          <w:lang w:eastAsia="zh-CN"/>
        </w:rPr>
        <w:t>鼓励向群众发放体育消费券，</w:t>
      </w:r>
      <w:r>
        <w:rPr>
          <w:rFonts w:hint="eastAsia" w:ascii="仿宋" w:hAnsi="仿宋" w:eastAsia="仿宋" w:cs="仿宋"/>
          <w:spacing w:val="-4"/>
        </w:rPr>
        <w:t>向公众提供公共体育服务，降低公众付费价格，实现体育消费更加公平可及。</w:t>
      </w:r>
      <w:r>
        <w:rPr>
          <w:rFonts w:hint="eastAsia" w:ascii="仿宋" w:hAnsi="仿宋" w:eastAsia="仿宋" w:cs="仿宋"/>
          <w:spacing w:val="-2"/>
        </w:rPr>
        <w:t>利用我</w:t>
      </w:r>
      <w:r>
        <w:rPr>
          <w:rFonts w:hint="eastAsia" w:ascii="仿宋" w:hAnsi="仿宋" w:eastAsia="仿宋" w:cs="仿宋"/>
          <w:spacing w:val="-2"/>
          <w:lang w:val="en-US" w:eastAsia="zh-CN"/>
        </w:rPr>
        <w:t>区地域</w:t>
      </w:r>
      <w:r>
        <w:rPr>
          <w:rFonts w:hint="eastAsia" w:ascii="仿宋" w:hAnsi="仿宋" w:eastAsia="仿宋" w:cs="仿宋"/>
          <w:spacing w:val="-2"/>
        </w:rPr>
        <w:t>文化资源，在</w:t>
      </w:r>
      <w:r>
        <w:rPr>
          <w:rFonts w:hint="eastAsia" w:ascii="仿宋" w:hAnsi="仿宋" w:eastAsia="仿宋" w:cs="仿宋"/>
          <w:spacing w:val="-4"/>
        </w:rPr>
        <w:t>重大体育赛</w:t>
      </w:r>
      <w:r>
        <w:rPr>
          <w:rFonts w:hint="eastAsia" w:ascii="仿宋" w:hAnsi="仿宋" w:eastAsia="仿宋" w:cs="仿宋"/>
          <w:spacing w:val="-6"/>
        </w:rPr>
        <w:t>事节点开展健身文化展示、</w:t>
      </w:r>
      <w:r>
        <w:rPr>
          <w:rFonts w:hint="eastAsia" w:ascii="仿宋" w:hAnsi="仿宋" w:eastAsia="仿宋" w:cs="仿宋"/>
          <w:spacing w:val="-6"/>
          <w:lang w:val="en-US" w:eastAsia="zh-CN"/>
        </w:rPr>
        <w:t>交流</w:t>
      </w:r>
      <w:r>
        <w:rPr>
          <w:rFonts w:hint="eastAsia" w:ascii="仿宋" w:hAnsi="仿宋" w:eastAsia="仿宋" w:cs="仿宋"/>
          <w:spacing w:val="-6"/>
        </w:rPr>
        <w:t>等主题活动，表彰奖励</w:t>
      </w:r>
      <w:r>
        <w:rPr>
          <w:rFonts w:hint="eastAsia" w:ascii="仿宋" w:hAnsi="仿宋" w:eastAsia="仿宋" w:cs="仿宋"/>
        </w:rPr>
        <w:t>全民健身先进组织和个人，推动形成全民参与健身的社会新风尚。</w:t>
      </w:r>
    </w:p>
    <w:p>
      <w:pPr>
        <w:pStyle w:val="3"/>
        <w:keepNext w:val="0"/>
        <w:keepLines w:val="0"/>
        <w:pageBreakBefore w:val="0"/>
        <w:widowControl w:val="0"/>
        <w:kinsoku/>
        <w:wordWrap/>
        <w:overflowPunct/>
        <w:topLinePunct w:val="0"/>
        <w:bidi w:val="0"/>
        <w:adjustRightInd/>
        <w:snapToGrid/>
        <w:spacing w:line="600" w:lineRule="exact"/>
        <w:ind w:left="760"/>
        <w:jc w:val="both"/>
        <w:textAlignment w:val="auto"/>
        <w:rPr>
          <w:rFonts w:hint="eastAsia" w:ascii="黑体" w:hAnsi="黑体" w:eastAsia="黑体" w:cs="黑体"/>
          <w:b w:val="0"/>
          <w:bCs w:val="0"/>
        </w:rPr>
      </w:pPr>
      <w:r>
        <w:rPr>
          <w:rFonts w:hint="eastAsia" w:ascii="黑体" w:hAnsi="黑体" w:eastAsia="黑体" w:cs="黑体"/>
          <w:b w:val="0"/>
          <w:bCs w:val="0"/>
          <w:lang w:eastAsia="zh-CN"/>
        </w:rPr>
        <w:t>三、</w:t>
      </w:r>
      <w:r>
        <w:rPr>
          <w:rFonts w:hint="eastAsia" w:ascii="黑体" w:hAnsi="黑体" w:eastAsia="黑体" w:cs="黑体"/>
          <w:b w:val="0"/>
          <w:bCs w:val="0"/>
        </w:rPr>
        <w:t>保障措施</w:t>
      </w:r>
    </w:p>
    <w:p>
      <w:pPr>
        <w:keepNext w:val="0"/>
        <w:keepLines w:val="0"/>
        <w:pageBreakBefore w:val="0"/>
        <w:widowControl w:val="0"/>
        <w:kinsoku/>
        <w:wordWrap/>
        <w:overflowPunct/>
        <w:topLinePunct w:val="0"/>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zh-CN" w:eastAsia="zh-CN" w:bidi="zh-CN"/>
        </w:rPr>
        <w:t>（九）建立完善全民健身工作机制。</w:t>
      </w:r>
      <w:r>
        <w:rPr>
          <w:rFonts w:hint="eastAsia" w:ascii="仿宋" w:hAnsi="仿宋" w:eastAsia="仿宋" w:cs="仿宋"/>
          <w:sz w:val="32"/>
          <w:szCs w:val="32"/>
          <w:lang w:eastAsia="zh-CN"/>
        </w:rPr>
        <w:t>发挥</w:t>
      </w:r>
      <w:r>
        <w:rPr>
          <w:rFonts w:hint="eastAsia" w:ascii="仿宋" w:hAnsi="仿宋" w:eastAsia="仿宋" w:cs="仿宋"/>
          <w:sz w:val="32"/>
          <w:szCs w:val="32"/>
        </w:rPr>
        <w:t>全民健身</w:t>
      </w:r>
      <w:r>
        <w:rPr>
          <w:rFonts w:hint="eastAsia" w:ascii="仿宋" w:hAnsi="仿宋" w:eastAsia="仿宋" w:cs="仿宋"/>
          <w:sz w:val="32"/>
          <w:szCs w:val="32"/>
          <w:lang w:eastAsia="zh-CN"/>
        </w:rPr>
        <w:t>实施计划</w:t>
      </w:r>
      <w:r>
        <w:rPr>
          <w:rFonts w:hint="eastAsia" w:ascii="仿宋" w:hAnsi="仿宋" w:eastAsia="仿宋" w:cs="仿宋"/>
          <w:sz w:val="32"/>
          <w:szCs w:val="32"/>
        </w:rPr>
        <w:t>领导</w:t>
      </w:r>
      <w:r>
        <w:rPr>
          <w:rFonts w:hint="eastAsia" w:ascii="仿宋" w:hAnsi="仿宋" w:eastAsia="仿宋" w:cs="仿宋"/>
          <w:sz w:val="32"/>
          <w:szCs w:val="32"/>
          <w:lang w:eastAsia="zh-CN"/>
        </w:rPr>
        <w:t>小组作用，</w:t>
      </w:r>
      <w:r>
        <w:rPr>
          <w:rFonts w:hint="eastAsia" w:ascii="仿宋" w:hAnsi="仿宋" w:eastAsia="仿宋" w:cs="仿宋"/>
          <w:sz w:val="32"/>
          <w:szCs w:val="32"/>
          <w:shd w:val="clear" w:color="auto" w:fill="FFFFFF"/>
        </w:rPr>
        <w:t>完善全民健身工作机制，形成政府主导、部门协同、全社会共同参与的大群体工作格局</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rPr>
        <w:t>确保全民健身国家战略的深入推进实施。</w:t>
      </w:r>
      <w:r>
        <w:rPr>
          <w:rFonts w:hint="eastAsia" w:ascii="仿宋" w:hAnsi="仿宋" w:eastAsia="仿宋" w:cs="仿宋"/>
          <w:sz w:val="32"/>
          <w:szCs w:val="32"/>
          <w:lang w:eastAsia="zh-CN"/>
        </w:rPr>
        <w:t>各级</w:t>
      </w:r>
      <w:r>
        <w:rPr>
          <w:rFonts w:hint="eastAsia" w:ascii="仿宋" w:hAnsi="仿宋" w:eastAsia="仿宋" w:cs="仿宋"/>
          <w:sz w:val="32"/>
          <w:szCs w:val="32"/>
        </w:rPr>
        <w:t>政府要把全民健身公共服务体系建设纳入本地国民经济和社会发展总体规划以及基本公共服务发展规划，将全民健身重点工作情况纳入文明城市、卫生城市等创建指标与评估体系</w:t>
      </w:r>
      <w:r>
        <w:rPr>
          <w:rFonts w:hint="eastAsia" w:ascii="仿宋" w:hAnsi="仿宋" w:eastAsia="仿宋" w:cs="仿宋"/>
          <w:sz w:val="32"/>
          <w:szCs w:val="32"/>
          <w:lang w:eastAsia="zh-CN"/>
        </w:rPr>
        <w:t>，</w:t>
      </w:r>
      <w:r>
        <w:rPr>
          <w:rFonts w:hint="eastAsia" w:ascii="仿宋" w:hAnsi="仿宋" w:eastAsia="仿宋" w:cs="仿宋"/>
          <w:sz w:val="32"/>
          <w:szCs w:val="32"/>
        </w:rPr>
        <w:t>把相关重点工作纳入政府年度民生实事工程</w:t>
      </w:r>
      <w:r>
        <w:rPr>
          <w:rFonts w:hint="eastAsia" w:ascii="仿宋" w:hAnsi="仿宋" w:eastAsia="仿宋" w:cs="仿宋"/>
          <w:sz w:val="32"/>
          <w:szCs w:val="32"/>
          <w:lang w:eastAsia="zh-CN"/>
        </w:rPr>
        <w:t>，</w:t>
      </w:r>
      <w:r>
        <w:rPr>
          <w:rFonts w:hint="eastAsia" w:ascii="仿宋" w:hAnsi="仿宋" w:eastAsia="仿宋" w:cs="仿宋"/>
          <w:sz w:val="32"/>
          <w:szCs w:val="32"/>
        </w:rPr>
        <w:t>纳入政府考核范围。</w:t>
      </w:r>
    </w:p>
    <w:p>
      <w:pPr>
        <w:pStyle w:val="3"/>
        <w:keepNext w:val="0"/>
        <w:keepLines w:val="0"/>
        <w:pageBreakBefore w:val="0"/>
        <w:widowControl w:val="0"/>
        <w:kinsoku/>
        <w:wordWrap/>
        <w:overflowPunct/>
        <w:topLinePunct w:val="0"/>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lang w:val="zh-CN" w:eastAsia="zh-CN"/>
        </w:rPr>
        <w:t>（十）完善政策保障，落实经费投入。</w:t>
      </w:r>
      <w:r>
        <w:rPr>
          <w:rFonts w:hint="eastAsia" w:ascii="仿宋" w:hAnsi="仿宋" w:eastAsia="仿宋" w:cs="仿宋"/>
          <w:sz w:val="32"/>
          <w:szCs w:val="32"/>
        </w:rPr>
        <w:t>严格落实《中华人民共和国体育法》《全民健身条例》等相关法律法规，切实保障公民法定权益。完善规划与土地政策，将体育场地设施用地纳入</w:t>
      </w:r>
      <w:r>
        <w:rPr>
          <w:rFonts w:hint="eastAsia" w:ascii="仿宋" w:hAnsi="仿宋" w:eastAsia="仿宋" w:cs="仿宋"/>
          <w:sz w:val="32"/>
          <w:szCs w:val="32"/>
          <w:lang w:eastAsia="zh-CN"/>
        </w:rPr>
        <w:t>国土空间</w:t>
      </w:r>
      <w:r>
        <w:rPr>
          <w:rFonts w:hint="eastAsia" w:ascii="仿宋" w:hAnsi="仿宋" w:eastAsia="仿宋" w:cs="仿宋"/>
          <w:sz w:val="32"/>
          <w:szCs w:val="32"/>
        </w:rPr>
        <w:t>规划和年度用地计划，合理安排体育用地。完善体育社会组织扶持政策和管理办法，促进社会体育组织规范发展。建立健全全民健身执法机制和执法体系，做好全民健身活动纠纷预防与化解工作，利用各种社会资源提供多样化的全民健身法律服务。</w:t>
      </w:r>
      <w:r>
        <w:rPr>
          <w:rFonts w:hint="eastAsia" w:ascii="仿宋" w:hAnsi="仿宋" w:eastAsia="仿宋" w:cs="仿宋"/>
          <w:sz w:val="32"/>
          <w:szCs w:val="32"/>
          <w:lang w:val="en-US" w:eastAsia="zh-CN"/>
        </w:rPr>
        <w:t>区</w:t>
      </w:r>
      <w:r>
        <w:rPr>
          <w:rFonts w:hint="eastAsia" w:ascii="仿宋" w:hAnsi="仿宋" w:eastAsia="仿宋" w:cs="仿宋"/>
          <w:sz w:val="32"/>
          <w:szCs w:val="32"/>
        </w:rPr>
        <w:t>级政府要将全民健身经费列入基本公共服务年度预算，加大公共财政对全民健身公共服务的投入力度，探索建立公共财政和社会资本相结合的多渠道经费投入体系。鼓励社会力量</w:t>
      </w:r>
      <w:r>
        <w:rPr>
          <w:rFonts w:hint="eastAsia" w:ascii="仿宋" w:hAnsi="仿宋" w:eastAsia="仿宋" w:cs="仿宋"/>
          <w:sz w:val="32"/>
          <w:szCs w:val="32"/>
          <w:lang w:eastAsia="zh-CN"/>
        </w:rPr>
        <w:t>参与</w:t>
      </w:r>
      <w:r>
        <w:rPr>
          <w:rFonts w:hint="eastAsia" w:ascii="仿宋" w:hAnsi="仿宋" w:eastAsia="仿宋" w:cs="仿宋"/>
          <w:sz w:val="32"/>
          <w:szCs w:val="32"/>
        </w:rPr>
        <w:t>投资建设体育场地设施，</w:t>
      </w:r>
      <w:r>
        <w:rPr>
          <w:rFonts w:hint="eastAsia" w:ascii="仿宋" w:hAnsi="仿宋" w:eastAsia="仿宋" w:cs="仿宋"/>
          <w:sz w:val="32"/>
          <w:szCs w:val="32"/>
          <w:lang w:eastAsia="zh-CN"/>
        </w:rPr>
        <w:t>承办全民健身赛事活动</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lang w:val="zh-CN" w:eastAsia="zh-CN"/>
        </w:rPr>
        <w:t>（十一）多措并举，强化安全保障。</w:t>
      </w:r>
      <w:r>
        <w:rPr>
          <w:rFonts w:hint="eastAsia" w:ascii="仿宋" w:hAnsi="仿宋" w:eastAsia="仿宋" w:cs="仿宋"/>
        </w:rPr>
        <w:t>积极运用互联网、5G通讯技术、物联</w:t>
      </w:r>
      <w:r>
        <w:rPr>
          <w:rFonts w:hint="eastAsia" w:ascii="仿宋" w:hAnsi="仿宋" w:eastAsia="仿宋" w:cs="仿宋"/>
          <w:spacing w:val="-4"/>
        </w:rPr>
        <w:t>网、大数据、人工智能等现代科学技术，加快推进全民健身</w:t>
      </w:r>
      <w:r>
        <w:rPr>
          <w:rFonts w:hint="eastAsia" w:ascii="仿宋" w:hAnsi="仿宋" w:eastAsia="仿宋" w:cs="仿宋"/>
          <w:spacing w:val="-5"/>
        </w:rPr>
        <w:t>智慧化发展。</w:t>
      </w:r>
      <w:r>
        <w:rPr>
          <w:rFonts w:hint="eastAsia" w:ascii="仿宋" w:hAnsi="仿宋" w:eastAsia="仿宋" w:cs="仿宋"/>
        </w:rPr>
        <w:t>加强全民健身设施安全监管，确保</w:t>
      </w:r>
      <w:r>
        <w:rPr>
          <w:rFonts w:hint="eastAsia" w:ascii="仿宋" w:hAnsi="仿宋" w:eastAsia="仿宋" w:cs="仿宋"/>
          <w:spacing w:val="-3"/>
        </w:rPr>
        <w:t>场地设施开放服务达到防疫、应急、疏散、产品质量和消防</w:t>
      </w:r>
      <w:r>
        <w:rPr>
          <w:rFonts w:hint="eastAsia" w:ascii="仿宋" w:hAnsi="仿宋" w:eastAsia="仿宋" w:cs="仿宋"/>
          <w:spacing w:val="-4"/>
          <w:w w:val="95"/>
        </w:rPr>
        <w:t>安全标准。坚持防控为先、动态调整，落实防控措施，完善</w:t>
      </w:r>
      <w:r>
        <w:rPr>
          <w:rFonts w:hint="eastAsia" w:ascii="仿宋" w:hAnsi="仿宋" w:eastAsia="仿宋" w:cs="仿宋"/>
          <w:spacing w:val="-6"/>
        </w:rPr>
        <w:t>全民健身赛事活动监管责任体系，强化赛事风险评估，落实</w:t>
      </w:r>
      <w:r>
        <w:rPr>
          <w:rFonts w:hint="eastAsia" w:ascii="仿宋" w:hAnsi="仿宋" w:eastAsia="仿宋" w:cs="仿宋"/>
          <w:spacing w:val="-7"/>
        </w:rPr>
        <w:t>安全防范措施。提升全民健身相关信息服务平台的网络安全等级，强化数据安全保护措施，加强个人信息保护。</w:t>
      </w:r>
    </w:p>
    <w:p>
      <w:pPr>
        <w:keepNext w:val="0"/>
        <w:keepLines w:val="0"/>
        <w:pageBreakBefore w:val="0"/>
        <w:widowControl w:val="0"/>
        <w:numPr>
          <w:ilvl w:val="0"/>
          <w:numId w:val="0"/>
        </w:numPr>
        <w:kinsoku/>
        <w:wordWrap/>
        <w:overflowPunct/>
        <w:topLinePunct w:val="0"/>
        <w:bidi w:val="0"/>
        <w:adjustRightInd/>
        <w:snapToGrid/>
        <w:spacing w:line="600" w:lineRule="exact"/>
        <w:ind w:firstLine="643" w:firstLineChars="200"/>
        <w:jc w:val="both"/>
        <w:textAlignment w:val="auto"/>
        <w:rPr>
          <w:rFonts w:hint="eastAsia" w:ascii="仿宋" w:hAnsi="仿宋" w:eastAsia="仿宋" w:cs="仿宋"/>
          <w:sz w:val="32"/>
          <w:szCs w:val="32"/>
          <w:shd w:val="clear" w:color="auto" w:fill="FFFFFF"/>
        </w:rPr>
      </w:pPr>
      <w:r>
        <w:rPr>
          <w:rFonts w:hint="eastAsia" w:ascii="楷体" w:hAnsi="楷体" w:eastAsia="楷体" w:cs="楷体"/>
          <w:b/>
          <w:bCs/>
          <w:sz w:val="32"/>
          <w:szCs w:val="32"/>
          <w:lang w:val="zh-CN" w:eastAsia="zh-CN" w:bidi="zh-CN"/>
        </w:rPr>
        <w:t>（十二）建立评价体系，加强监督检查。</w:t>
      </w:r>
      <w:r>
        <w:rPr>
          <w:rFonts w:hint="eastAsia" w:ascii="仿宋" w:hAnsi="仿宋" w:eastAsia="仿宋" w:cs="仿宋"/>
          <w:sz w:val="32"/>
          <w:szCs w:val="32"/>
        </w:rPr>
        <w:t>建立全民健身公共服务标准和评价制度，制订全民健身公共服务体系建设指导标准，推进全民健身基本公共服务均等化、标准化。</w:t>
      </w:r>
      <w:r>
        <w:rPr>
          <w:rFonts w:hint="eastAsia" w:ascii="仿宋" w:hAnsi="仿宋" w:eastAsia="仿宋" w:cs="仿宋"/>
          <w:sz w:val="32"/>
          <w:szCs w:val="32"/>
          <w:shd w:val="clear" w:color="auto" w:fill="FFFFFF"/>
        </w:rPr>
        <w:t>各县（市、区）人民政府要制定本地的《全民健身实施计划（20</w:t>
      </w:r>
      <w:r>
        <w:rPr>
          <w:rFonts w:hint="eastAsia" w:ascii="仿宋" w:hAnsi="仿宋" w:eastAsia="仿宋" w:cs="仿宋"/>
          <w:sz w:val="32"/>
          <w:szCs w:val="32"/>
          <w:shd w:val="clear" w:color="auto" w:fill="FFFFFF"/>
          <w:lang w:val="en-US" w:eastAsia="zh-CN"/>
        </w:rPr>
        <w:t>21</w:t>
      </w:r>
      <w:r>
        <w:rPr>
          <w:rFonts w:hint="eastAsia" w:ascii="仿宋" w:hAnsi="仿宋" w:eastAsia="仿宋" w:cs="仿宋"/>
          <w:sz w:val="32"/>
          <w:szCs w:val="32"/>
          <w:shd w:val="clear" w:color="auto" w:fill="FFFFFF"/>
        </w:rPr>
        <w:t>-202</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年）》，明确发展目标和主要任务，制定行之有效的具体措施和保障</w:t>
      </w:r>
      <w:r>
        <w:rPr>
          <w:rFonts w:hint="eastAsia" w:ascii="仿宋" w:hAnsi="仿宋" w:eastAsia="仿宋" w:cs="仿宋"/>
          <w:sz w:val="32"/>
          <w:szCs w:val="32"/>
          <w:shd w:val="clear" w:color="auto" w:fill="FFFFFF"/>
          <w:lang w:eastAsia="zh-CN"/>
        </w:rPr>
        <w:t>。到</w:t>
      </w:r>
      <w:r>
        <w:rPr>
          <w:rFonts w:hint="eastAsia" w:ascii="仿宋" w:hAnsi="仿宋" w:eastAsia="仿宋" w:cs="仿宋"/>
          <w:sz w:val="32"/>
          <w:szCs w:val="32"/>
          <w:shd w:val="clear" w:color="auto" w:fill="FFFFFF"/>
        </w:rPr>
        <w:t>2025年，</w:t>
      </w:r>
      <w:r>
        <w:rPr>
          <w:rFonts w:hint="eastAsia" w:ascii="仿宋" w:hAnsi="仿宋" w:eastAsia="仿宋" w:cs="仿宋"/>
          <w:sz w:val="32"/>
          <w:szCs w:val="32"/>
          <w:shd w:val="clear" w:color="auto" w:fill="FFFFFF"/>
          <w:lang w:val="en-US" w:eastAsia="zh-CN"/>
        </w:rPr>
        <w:t>本</w:t>
      </w:r>
      <w:r>
        <w:rPr>
          <w:rFonts w:hint="eastAsia" w:ascii="仿宋" w:hAnsi="仿宋" w:eastAsia="仿宋" w:cs="仿宋"/>
          <w:sz w:val="32"/>
          <w:szCs w:val="32"/>
          <w:shd w:val="clear" w:color="auto" w:fill="FFFFFF"/>
        </w:rPr>
        <w:t>级体育行政部门要会同有关部门对本地区全民健身实施计划实施效果进行总体评估，将评估结果向本级人民政府和上级体育行政部门报告，并依据有关规定向公众公布。</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楷体_GB2312" w:hAnsi="楷体_GB2312" w:eastAsia="楷体_GB2312" w:cs="楷体_GB2312"/>
          <w:bCs/>
          <w:sz w:val="32"/>
          <w:szCs w:val="32"/>
        </w:rPr>
      </w:pPr>
    </w:p>
    <w:p>
      <w:pPr>
        <w:pStyle w:val="3"/>
        <w:keepNext w:val="0"/>
        <w:keepLines w:val="0"/>
        <w:pageBreakBefore w:val="0"/>
        <w:widowControl w:val="0"/>
        <w:kinsoku/>
        <w:wordWrap/>
        <w:overflowPunct/>
        <w:topLinePunct w:val="0"/>
        <w:bidi w:val="0"/>
        <w:adjustRightInd/>
        <w:snapToGrid/>
        <w:spacing w:line="600" w:lineRule="exact"/>
        <w:ind w:left="760"/>
        <w:jc w:val="both"/>
        <w:textAlignment w:val="auto"/>
        <w:rPr>
          <w:rFonts w:hint="eastAsia" w:ascii="仿宋_GB2312" w:hAnsi="Times New Roman" w:eastAsia="仿宋_GB2312" w:cs="仿宋_GB2312"/>
          <w:sz w:val="32"/>
          <w:szCs w:val="32"/>
        </w:rPr>
      </w:pPr>
    </w:p>
    <w:p>
      <w:pPr>
        <w:pStyle w:val="3"/>
        <w:keepNext w:val="0"/>
        <w:keepLines w:val="0"/>
        <w:pageBreakBefore w:val="0"/>
        <w:widowControl w:val="0"/>
        <w:kinsoku/>
        <w:wordWrap/>
        <w:overflowPunct/>
        <w:topLinePunct w:val="0"/>
        <w:bidi w:val="0"/>
        <w:adjustRightInd/>
        <w:snapToGrid/>
        <w:spacing w:line="600" w:lineRule="exact"/>
        <w:ind w:firstLine="592" w:firstLineChars="200"/>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ind w:firstLine="592" w:firstLineChars="200"/>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ind w:firstLine="592" w:firstLineChars="200"/>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ind w:firstLine="592" w:firstLineChars="200"/>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ind w:firstLine="592" w:firstLineChars="200"/>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ind w:firstLine="592" w:firstLineChars="200"/>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ind w:firstLine="592" w:firstLineChars="200"/>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ind w:firstLine="592" w:firstLineChars="200"/>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ind w:firstLine="592" w:firstLineChars="200"/>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ind w:firstLine="592" w:firstLineChars="200"/>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ind w:firstLine="592" w:firstLineChars="200"/>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jc w:val="both"/>
        <w:textAlignment w:val="auto"/>
        <w:rPr>
          <w:rFonts w:hint="eastAsia"/>
          <w:spacing w:val="-4"/>
          <w:w w:val="95"/>
        </w:rPr>
      </w:pPr>
    </w:p>
    <w:p>
      <w:pPr>
        <w:pStyle w:val="3"/>
        <w:keepNext w:val="0"/>
        <w:keepLines w:val="0"/>
        <w:pageBreakBefore w:val="0"/>
        <w:widowControl w:val="0"/>
        <w:kinsoku/>
        <w:wordWrap/>
        <w:overflowPunct/>
        <w:topLinePunct w:val="0"/>
        <w:bidi w:val="0"/>
        <w:adjustRightInd/>
        <w:snapToGrid/>
        <w:spacing w:line="600" w:lineRule="exact"/>
        <w:ind w:left="0" w:leftChars="0" w:firstLine="0" w:firstLineChars="0"/>
        <w:jc w:val="both"/>
        <w:textAlignment w:val="auto"/>
        <w:rPr>
          <w:rFonts w:hint="eastAsia" w:eastAsia="仿宋_GB2312"/>
          <w:spacing w:val="-4"/>
          <w:w w:val="95"/>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11430</wp:posOffset>
                </wp:positionV>
                <wp:extent cx="55340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3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pt;margin-top:0.9pt;height:0pt;width:435.75pt;z-index:251661312;mso-width-relative:page;mso-height-relative:page;" filled="f" stroked="t" coordsize="21600,21600" o:gfxdata="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YNFu0QAAAAUBAAAPAAAAAAAAAAEAIAAAACIA&#10;AABkcnMvZG93bnJldi54bWxQSwECFAAUAAAACACHTuJArMtT4tcBAACaAwAADgAAAAAAAAABACAA&#10;AAAgAQAAZHJzL2Uyb0RvYy54bWxQSwUGAAAAAAYABgBZAQAAaQUAAAAA&#10;">
                <v:fill on="f" focussize="0,0"/>
                <v:stroke color="#000000 [3213]" joinstyle="round"/>
                <v:imagedata o:title=""/>
                <o:lock v:ext="edit" aspectratio="f"/>
              </v:line>
            </w:pict>
          </mc:Fallback>
        </mc:AlternateContent>
      </w:r>
      <w:r>
        <w:rPr>
          <w:rFonts w:hint="eastAsia"/>
          <w:spacing w:val="-4"/>
          <w:w w:val="95"/>
          <w:lang w:eastAsia="zh-CN"/>
        </w:rPr>
        <w:t>抄送：省体育委员会、市教体局。</w:t>
      </w:r>
    </w:p>
    <w:p>
      <w:pPr>
        <w:pStyle w:val="3"/>
        <w:keepNext w:val="0"/>
        <w:keepLines w:val="0"/>
        <w:pageBreakBefore w:val="0"/>
        <w:widowControl w:val="0"/>
        <w:kinsoku/>
        <w:wordWrap/>
        <w:overflowPunct/>
        <w:topLinePunct w:val="0"/>
        <w:bidi w:val="0"/>
        <w:adjustRightInd/>
        <w:snapToGrid/>
        <w:spacing w:line="600" w:lineRule="exact"/>
        <w:ind w:left="0" w:leftChars="0" w:firstLine="0" w:firstLineChars="0"/>
        <w:jc w:val="both"/>
        <w:textAlignment w:val="auto"/>
        <w:rPr>
          <w:rFonts w:hint="eastAsia" w:ascii="仿宋" w:hAnsi="仿宋" w:eastAsia="仿宋" w:cs="仿宋"/>
          <w:spacing w:val="0"/>
          <w:w w:val="100"/>
          <w:sz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392430</wp:posOffset>
                </wp:positionV>
                <wp:extent cx="5534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pt;margin-top:30.9pt;height:0pt;width:435.75pt;z-index:251660288;mso-width-relative:page;mso-height-relative:page;" filled="f" stroked="t" coordsize="21600,21600" o:gfxdata="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FiXV9UAAAAHAQAADwAAAAAAAAABACAA&#10;AAAiAAAAZHJzL2Rvd25yZXYueG1sUEsBAhQAFAAAAAgAh07iQAk4FX3XAQAAmgMAAA4AAAAAAAAA&#10;AQAgAAAAJAEAAGRycy9lMm9Eb2MueG1sUEsFBgAAAAAGAAYAWQEAAG0FAAAAAA==&#10;">
                <v:fill on="f" focussize="0,0"/>
                <v:stroke color="#000000 [3213]"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20955</wp:posOffset>
                </wp:positionV>
                <wp:extent cx="5534025" cy="0"/>
                <wp:effectExtent l="0" t="0" r="0" b="0"/>
                <wp:wrapNone/>
                <wp:docPr id="1" name="直接连接符 1"/>
                <wp:cNvGraphicFramePr/>
                <a:graphic xmlns:a="http://schemas.openxmlformats.org/drawingml/2006/main">
                  <a:graphicData uri="http://schemas.microsoft.com/office/word/2010/wordprocessingShape">
                    <wps:wsp>
                      <wps:cNvCnPr/>
                      <wps:spPr>
                        <a:xfrm>
                          <a:off x="938530" y="9368155"/>
                          <a:ext cx="553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pt;margin-top:1.65pt;height:0pt;width:435.75pt;z-index:251659264;mso-width-relative:page;mso-height-relative:page;" filled="f" stroked="t" coordsize="21600,21600" o:gfxdata="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ve6+1AAAAAUBAAAP&#10;AAAAAAAAAAEAIAAAACIAAABkcnMvZG93bnJldi54bWxQSwECFAAUAAAACACHTuJAcg672eMBAACl&#10;AwAADgAAAAAAAAABACAAAAAjAQAAZHJzL2Uyb0RvYy54bWxQSwUGAAAAAAYABgBZAQAAeAUAAAAA&#10;">
                <v:fill on="f" focussize="0,0"/>
                <v:stroke color="#000000 [3213]" joinstyle="round"/>
                <v:imagedata o:title=""/>
                <o:lock v:ext="edit" aspectratio="f"/>
              </v:line>
            </w:pict>
          </mc:Fallback>
        </mc:AlternateContent>
      </w:r>
      <w:r>
        <w:rPr>
          <w:rFonts w:hint="eastAsia" w:ascii="仿宋" w:hAnsi="仿宋" w:eastAsia="仿宋" w:cs="仿宋"/>
          <w:spacing w:val="0"/>
          <w:w w:val="100"/>
          <w:sz w:val="32"/>
          <w:lang w:eastAsia="zh-CN"/>
        </w:rPr>
        <w:t>昌江区人民政府办公室</w:t>
      </w:r>
      <w:r>
        <w:rPr>
          <w:rFonts w:hint="eastAsia" w:ascii="仿宋" w:hAnsi="仿宋" w:eastAsia="仿宋" w:cs="仿宋"/>
          <w:spacing w:val="0"/>
          <w:w w:val="100"/>
          <w:sz w:val="32"/>
          <w:lang w:val="en-US" w:eastAsia="zh-CN"/>
        </w:rPr>
        <w:t xml:space="preserve">                2022年12月1日印发       </w:t>
      </w:r>
    </w:p>
    <w:sectPr>
      <w:pgSz w:w="11910" w:h="16840"/>
      <w:pgMar w:top="1520" w:right="1678" w:bottom="1519" w:left="167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Uwhk8tMh5hrCd4Ohz6MiJExLZU4=" w:salt="GFvtRhWBwBJmpTZXtUBCLQ=="/>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YmRiNjdmNDk5ODA0NzQxYjA5Y2YwZjhlMTM4NWEifQ=="/>
  </w:docVars>
  <w:rsids>
    <w:rsidRoot w:val="0083410F"/>
    <w:rsid w:val="003E2A0D"/>
    <w:rsid w:val="00437EE8"/>
    <w:rsid w:val="004A01D3"/>
    <w:rsid w:val="004F67C8"/>
    <w:rsid w:val="006A55F5"/>
    <w:rsid w:val="0083410F"/>
    <w:rsid w:val="008B4EC6"/>
    <w:rsid w:val="00CE3BD4"/>
    <w:rsid w:val="00D14004"/>
    <w:rsid w:val="065F7F43"/>
    <w:rsid w:val="0BC03E37"/>
    <w:rsid w:val="1D3B96C8"/>
    <w:rsid w:val="20B94127"/>
    <w:rsid w:val="220B1DB8"/>
    <w:rsid w:val="242908AC"/>
    <w:rsid w:val="27721621"/>
    <w:rsid w:val="27A74D9E"/>
    <w:rsid w:val="27D96805"/>
    <w:rsid w:val="28E50C74"/>
    <w:rsid w:val="2E4B48D8"/>
    <w:rsid w:val="34D81DF0"/>
    <w:rsid w:val="3D52399A"/>
    <w:rsid w:val="3DF7FBFA"/>
    <w:rsid w:val="48731240"/>
    <w:rsid w:val="49355E0D"/>
    <w:rsid w:val="4F565BA8"/>
    <w:rsid w:val="56181C95"/>
    <w:rsid w:val="5B4A690F"/>
    <w:rsid w:val="5C603975"/>
    <w:rsid w:val="5D801ADF"/>
    <w:rsid w:val="5E5C7347"/>
    <w:rsid w:val="614547D9"/>
    <w:rsid w:val="65C41FA4"/>
    <w:rsid w:val="6650666B"/>
    <w:rsid w:val="6A016A40"/>
    <w:rsid w:val="6AF829F9"/>
    <w:rsid w:val="6F084E47"/>
    <w:rsid w:val="73E96971"/>
    <w:rsid w:val="7478142D"/>
    <w:rsid w:val="75303186"/>
    <w:rsid w:val="753EDA79"/>
    <w:rsid w:val="760E8DEB"/>
    <w:rsid w:val="773FE783"/>
    <w:rsid w:val="777E0794"/>
    <w:rsid w:val="781D24CE"/>
    <w:rsid w:val="79FDF8A7"/>
    <w:rsid w:val="7D6D7BBF"/>
    <w:rsid w:val="7D790664"/>
    <w:rsid w:val="7D7FFC66"/>
    <w:rsid w:val="7F6E4196"/>
    <w:rsid w:val="7FB70F34"/>
    <w:rsid w:val="BEEF87F1"/>
    <w:rsid w:val="BFF76FC9"/>
    <w:rsid w:val="C9E7A4E1"/>
    <w:rsid w:val="DBFBE7C9"/>
    <w:rsid w:val="DEFFEFBB"/>
    <w:rsid w:val="EDFC6A5A"/>
    <w:rsid w:val="F759CC4F"/>
    <w:rsid w:val="FE67AAA6"/>
    <w:rsid w:val="FFF62B76"/>
    <w:rsid w:val="FFFAF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ody Text"/>
    <w:basedOn w:val="1"/>
    <w:qFormat/>
    <w:uiPriority w:val="1"/>
    <w:pPr>
      <w:ind w:left="120"/>
    </w:pPr>
    <w:rPr>
      <w:sz w:val="32"/>
      <w:szCs w:val="32"/>
    </w:rPr>
  </w:style>
  <w:style w:type="paragraph" w:styleId="4">
    <w:name w:val="Balloon Text"/>
    <w:basedOn w:val="1"/>
    <w:link w:val="12"/>
    <w:qFormat/>
    <w:uiPriority w:val="0"/>
    <w:rPr>
      <w:sz w:val="18"/>
      <w:szCs w:val="18"/>
    </w:rPr>
  </w:style>
  <w:style w:type="paragraph" w:styleId="5">
    <w:name w:val="Normal (Web)"/>
    <w:basedOn w:val="1"/>
    <w:qFormat/>
    <w:uiPriority w:val="99"/>
    <w:pPr>
      <w:autoSpaceDE/>
      <w:autoSpaceDN/>
      <w:spacing w:beforeAutospacing="1" w:afterAutospacing="1"/>
    </w:pPr>
    <w:rPr>
      <w:rFonts w:ascii="Calibri" w:hAnsi="Calibri" w:eastAsia="宋体" w:cs="Times New Roman"/>
      <w:sz w:val="24"/>
      <w:szCs w:val="24"/>
      <w:lang w:val="en-US" w:bidi="ar-SA"/>
    </w:rPr>
  </w:style>
  <w:style w:type="character" w:styleId="8">
    <w:name w:val="Strong"/>
    <w:basedOn w:val="7"/>
    <w:qFormat/>
    <w:uiPriority w:val="0"/>
    <w:rPr>
      <w:b/>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批注框文本 Char"/>
    <w:basedOn w:val="7"/>
    <w:link w:val="4"/>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4635</Words>
  <Characters>4711</Characters>
  <Lines>41</Lines>
  <Paragraphs>11</Paragraphs>
  <TotalTime>3</TotalTime>
  <ScaleCrop>false</ScaleCrop>
  <LinksUpToDate>false</LinksUpToDate>
  <CharactersWithSpaces>4827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2021-11-14T17:49:00Z</dcterms:created>
  <dc:creator>DELL</dc:creator>
  <cp:lastModifiedBy>Administrator</cp:lastModifiedBy>
  <cp:lastPrinted>2022-12-09T03:32:37Z</cp:lastPrinted>
  <dcterms:modified xsi:type="dcterms:W3CDTF">2022-12-09T03:33:23Z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WPS 文字</vt:lpwstr>
  </property>
  <property fmtid="{D5CDD505-2E9C-101B-9397-08002B2CF9AE}" pid="4" name="LastSaved">
    <vt:filetime>2021-11-11T00:00:00Z</vt:filetime>
  </property>
  <property fmtid="{D5CDD505-2E9C-101B-9397-08002B2CF9AE}" pid="5" name="KSOProductBuildVer">
    <vt:lpwstr>2052-11.1.0.12763</vt:lpwstr>
  </property>
  <property fmtid="{D5CDD505-2E9C-101B-9397-08002B2CF9AE}" pid="6" name="ICV">
    <vt:lpwstr>C6EB5319C16C40F7ACFE000E087A362C</vt:lpwstr>
  </property>
</Properties>
</file>