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78C1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  <w:t>附件2：</w:t>
      </w:r>
    </w:p>
    <w:p w14:paraId="5FB25727">
      <w:pPr>
        <w:keepNext w:val="0"/>
        <w:keepLines w:val="0"/>
        <w:pageBreakBefore w:val="0"/>
        <w:kinsoku/>
        <w:wordWrap/>
        <w:overflowPunct/>
        <w:topLinePunct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昌江区增值服务牵头单位及</w:t>
      </w:r>
    </w:p>
    <w:p w14:paraId="3A177F8D">
      <w:pPr>
        <w:keepNext w:val="0"/>
        <w:keepLines w:val="0"/>
        <w:pageBreakBefore w:val="0"/>
        <w:kinsoku/>
        <w:wordWrap/>
        <w:overflowPunct/>
        <w:topLinePunct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“首席服务专员”名单</w:t>
      </w:r>
    </w:p>
    <w:bookmarkEnd w:id="0"/>
    <w:p w14:paraId="724DC3A0">
      <w:pPr>
        <w:keepNext w:val="0"/>
        <w:keepLines w:val="0"/>
        <w:pageBreakBefore w:val="0"/>
        <w:kinsoku/>
        <w:wordWrap/>
        <w:overflowPunct/>
        <w:topLinePunct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</w:p>
    <w:tbl>
      <w:tblPr>
        <w:tblStyle w:val="4"/>
        <w:tblW w:w="840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3139"/>
        <w:gridCol w:w="1695"/>
        <w:gridCol w:w="2299"/>
      </w:tblGrid>
      <w:tr w14:paraId="24CFD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72FA2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1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2CC76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69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35EC20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  <w:t>分管领导</w:t>
            </w:r>
          </w:p>
        </w:tc>
        <w:tc>
          <w:tcPr>
            <w:tcW w:w="229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348D91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/>
                <w:kern w:val="0"/>
                <w:sz w:val="28"/>
                <w:szCs w:val="28"/>
                <w:lang w:val="en-US" w:eastAsia="zh-CN" w:bidi="ar"/>
              </w:rPr>
              <w:t>首席专员</w:t>
            </w:r>
          </w:p>
        </w:tc>
      </w:tr>
      <w:tr w14:paraId="10057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6264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1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4A45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区政务服务管理局</w:t>
            </w:r>
          </w:p>
        </w:tc>
        <w:tc>
          <w:tcPr>
            <w:tcW w:w="169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4BEA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26B12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0509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1343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1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2A918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区科技局</w:t>
            </w:r>
          </w:p>
        </w:tc>
        <w:tc>
          <w:tcPr>
            <w:tcW w:w="169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6843C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7BD9F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0B921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9" w:type="dxa"/>
            <w:tcBorders>
              <w:top w:val="nil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2F070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139" w:type="dxa"/>
            <w:tcBorders>
              <w:top w:val="nil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18276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区金融办</w:t>
            </w:r>
          </w:p>
        </w:tc>
        <w:tc>
          <w:tcPr>
            <w:tcW w:w="1695" w:type="dxa"/>
            <w:tcBorders>
              <w:top w:val="nil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2A929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9" w:type="dxa"/>
            <w:tcBorders>
              <w:top w:val="nil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6E76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73AAC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18495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1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6C232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区商务局</w:t>
            </w:r>
          </w:p>
        </w:tc>
        <w:tc>
          <w:tcPr>
            <w:tcW w:w="169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087C8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7807F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16F25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4208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1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4D6C7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区市监局</w:t>
            </w:r>
          </w:p>
        </w:tc>
        <w:tc>
          <w:tcPr>
            <w:tcW w:w="169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511CC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6D74C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4B921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0C020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1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6FE7A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区人社局</w:t>
            </w:r>
          </w:p>
        </w:tc>
        <w:tc>
          <w:tcPr>
            <w:tcW w:w="169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51FB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6F60A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50434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30169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1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773C9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区司法局</w:t>
            </w:r>
          </w:p>
        </w:tc>
        <w:tc>
          <w:tcPr>
            <w:tcW w:w="169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6F55F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0F7E3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323DE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0959B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1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7A350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区住建局</w:t>
            </w:r>
          </w:p>
        </w:tc>
        <w:tc>
          <w:tcPr>
            <w:tcW w:w="169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2EA8E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04459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033AA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06BAD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31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2203E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区工信局</w:t>
            </w:r>
          </w:p>
        </w:tc>
        <w:tc>
          <w:tcPr>
            <w:tcW w:w="169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3A71C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1B1C6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426B3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16E20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31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57521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区发改委</w:t>
            </w:r>
          </w:p>
        </w:tc>
        <w:tc>
          <w:tcPr>
            <w:tcW w:w="169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7738B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0B851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3DD71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6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5C1DC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31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528CE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昌江产业园管理委员会</w:t>
            </w:r>
          </w:p>
        </w:tc>
        <w:tc>
          <w:tcPr>
            <w:tcW w:w="169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254D3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9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noWrap/>
            <w:vAlign w:val="center"/>
          </w:tcPr>
          <w:p w14:paraId="59074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028E23D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60A4D">
    <w:pPr>
      <w:widowControl w:val="0"/>
      <w:kinsoku/>
      <w:autoSpaceDE/>
      <w:autoSpaceDN/>
      <w:adjustRightInd/>
      <w:snapToGrid/>
      <w:spacing w:line="180" w:lineRule="auto"/>
      <w:ind w:left="13870"/>
      <w:jc w:val="both"/>
      <w:textAlignment w:val="auto"/>
      <w:rPr>
        <w:rFonts w:hint="eastAsia" w:ascii="宋体" w:hAnsi="宋体" w:eastAsia="宋体" w:cs="宋体"/>
        <w:snapToGrid/>
        <w:kern w:val="2"/>
        <w:sz w:val="20"/>
        <w:szCs w:val="20"/>
        <w:lang w:val="en-US" w:eastAsia="zh-CN"/>
      </w:rPr>
    </w:pPr>
    <w:r>
      <w:rPr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980455">
                          <w:pPr>
                            <w:pStyle w:val="3"/>
                            <w:jc w:val="left"/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val="en-US" w:eastAsia="zh-CN"/>
                            </w:rPr>
                            <w:t>27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980455">
                    <w:pPr>
                      <w:pStyle w:val="3"/>
                      <w:jc w:val="left"/>
                      <w:rPr>
                        <w:rFonts w:hint="eastAsia" w:ascii="仿宋" w:hAnsi="仿宋" w:eastAsia="仿宋" w:cs="仿宋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val="en-US" w:eastAsia="zh-CN"/>
                      </w:rPr>
                      <w:t>27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03FEE"/>
    <w:rsid w:val="7D70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qFormat/>
    <w:uiPriority w:val="0"/>
    <w:pPr>
      <w:widowControl w:val="0"/>
      <w:spacing w:before="100" w:beforeAutospacing="1" w:after="100" w:afterAutospacing="1"/>
      <w:ind w:left="420" w:leftChars="200" w:firstLine="21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2025-01-15T03:02:00Z</dcterms:created>
  <dc:creator>w-..</dc:creator>
  <cp:lastModifiedBy>w-..</cp:lastModifiedBy>
  <dcterms:modified xsi:type="dcterms:W3CDTF">2025-01-15T03:03:20Z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6F469B7F00A54D1DA99F91A8D583DFA4_11</vt:lpwstr>
  </property>
  <property fmtid="{D5CDD505-2E9C-101B-9397-08002B2CF9AE}" pid="4" name="KSOTemplateDocerSaveRecord">
    <vt:lpwstr>eyJoZGlkIjoiOGZhNDVlN2VhYzQ1Zjk2YWQyNjk3ZGFmY2Q4MjQ0NmMiLCJ1c2VySWQiOiI2ODUwODMxMDgifQ==</vt:lpwstr>
  </property>
</Properties>
</file>