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F7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distribute"/>
        <w:textAlignment w:val="auto"/>
        <w:rPr>
          <w:rFonts w:hint="eastAsia" w:ascii="方正大标宋简体" w:hAnsi="方正大标宋简体" w:eastAsia="方正大标宋简体" w:cs="方正大标宋简体"/>
          <w:color w:val="FF0000"/>
          <w:spacing w:val="-23"/>
          <w:w w:val="66"/>
          <w:sz w:val="96"/>
          <w:szCs w:val="96"/>
          <w:lang w:eastAsia="zh-CN"/>
        </w:rPr>
      </w:pPr>
    </w:p>
    <w:p w14:paraId="1E2FA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distribute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color w:val="FF0000"/>
          <w:spacing w:val="-23"/>
          <w:w w:val="66"/>
          <w:sz w:val="96"/>
          <w:szCs w:val="96"/>
          <w:lang w:eastAsia="zh-CN"/>
        </w:rPr>
        <w:t>景德镇市昌江区民政局文件</w:t>
      </w:r>
    </w:p>
    <w:p w14:paraId="1A0ED7B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C763633">
      <w:pPr>
        <w:keepNext w:val="0"/>
        <w:keepLines w:val="0"/>
        <w:pageBreakBefore w:val="0"/>
        <w:wordWrap/>
        <w:overflowPunct/>
        <w:topLinePunct w:val="0"/>
        <w:bidi w:val="0"/>
        <w:spacing w:line="285" w:lineRule="auto"/>
        <w:ind w:left="0" w:right="0"/>
        <w:rPr>
          <w:rFonts w:ascii="Arial"/>
          <w:sz w:val="21"/>
        </w:rPr>
      </w:pPr>
    </w:p>
    <w:p w14:paraId="16C1FD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昌江区民政局关于邀请参与2026年</w:t>
      </w:r>
    </w:p>
    <w:p w14:paraId="6B09AE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“慈善一日捐”活动的函</w:t>
      </w:r>
    </w:p>
    <w:p w14:paraId="492D17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5A9AE6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各乡（镇）人民政府、街道办事处，区直有关单位，各社会团体、企事业单位、社会各界爱心人士：</w:t>
      </w:r>
    </w:p>
    <w:p w14:paraId="735E24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慈善事业是中国特色社会主义事业的重要组成部分，对促进社会公平正义、助力共同富裕具有十分重要的作用。党的十八大以来，以习近平同志为核心的党中央高度重视慈善事业发展，习近平总书记多次就慈善工作发表重要讲话、作出重要指示批示，为新时代慈善事业高质量发展指明前进方向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9月5日是我国第十一个“中华慈善日”。为贯彻落实国家、省、市关于慈善工作部署要求，充分发挥慈善事业第三次分配作用，引导慈善力量赋能基层民生保障，营造崇德向善的辖区慈善氛围。我区定于9月1日至9月30日开展2026年“慈善一日捐”活动，汇聚辖区爱心力量，为昌江区经济社会高质量发展注入向善动能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本次活动实行线上、线下同步开展，诚邀各乡（镇）人民政府、街道办事处，区直有关单位，各社会团体、企事业单位、社会各界爱心人士广泛宣传动员，积极参与本次慈善募捐活动。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联系人及联系方式：石鹏飞、梁志宏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0798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8334583</w:t>
      </w:r>
    </w:p>
    <w:p w14:paraId="5CB81E6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E384B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附件：1.2026年昌江区“慈善一日捐”活动实施方案</w:t>
      </w:r>
    </w:p>
    <w:p w14:paraId="45ABB9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960" w:firstLineChars="3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2.2026年昌江区“慈善一日捐”线上捐赠操作流程</w:t>
      </w:r>
    </w:p>
    <w:p w14:paraId="372664A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960" w:firstLineChars="3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4238C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960" w:firstLineChars="3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7905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5120" w:firstLineChars="16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昌江区民政局</w:t>
      </w:r>
    </w:p>
    <w:p w14:paraId="1B60DD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120" w:firstLineChars="16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月24日</w:t>
      </w:r>
    </w:p>
    <w:p w14:paraId="36B3B0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CBC3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1EFF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EBE4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B493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87C8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5BB52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F8A3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3278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20F1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320" w:firstLineChars="1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5A2D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FFF5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ascii="黑体" w:hAnsi="黑体" w:eastAsia="黑体" w:cs="黑体"/>
          <w:spacing w:val="15"/>
          <w:sz w:val="32"/>
          <w:szCs w:val="32"/>
        </w:rPr>
      </w:pPr>
      <w:r>
        <w:rPr>
          <w:rFonts w:ascii="黑体" w:hAnsi="黑体" w:eastAsia="黑体" w:cs="黑体"/>
          <w:spacing w:val="15"/>
          <w:sz w:val="32"/>
          <w:szCs w:val="32"/>
        </w:rPr>
        <w:t>附件1</w:t>
      </w:r>
    </w:p>
    <w:p w14:paraId="7502B7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2026年昌江区“慈善一日捐”</w:t>
      </w:r>
    </w:p>
    <w:p w14:paraId="7610C7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活动实施方案</w:t>
      </w:r>
    </w:p>
    <w:p w14:paraId="67F4D6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ascii="Arial"/>
          <w:sz w:val="21"/>
        </w:rPr>
      </w:pPr>
    </w:p>
    <w:p w14:paraId="61DF62A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为扎实做好2026年全区“慈善一日捐”活动，规范有序开展募捐帮扶各项工作，结合我区实际，制定本实施方案。</w:t>
      </w:r>
    </w:p>
    <w:p w14:paraId="543F9D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04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一、指导思想</w:t>
      </w:r>
    </w:p>
    <w:p w14:paraId="79877B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spacing w:val="-1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习近平新时代中国特色社会主义思想为指导，深入贯彻党的二十大和二十届历次全会精神，立足“十五五”开局起步和共同富裕工作部署，以《中华人民共和国社会救助法》实施为契机，健全完善分层分类基层社会救助体系，织密筑牢民生兜底保障网，推动政府救助与基层慈善帮扶有机衔接，推动我区公益慈善事业规范化、专业化高质量发展，切实把慈善资源转化为困难群众看得见、摸得着的民生实效。</w:t>
      </w:r>
    </w:p>
    <w:p w14:paraId="38401B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7"/>
          <w:sz w:val="30"/>
          <w:szCs w:val="30"/>
        </w:rPr>
        <w:t>二、活动主题</w:t>
      </w:r>
    </w:p>
    <w:p w14:paraId="7C52ED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“弘扬慈善文化践行慈善惠民”为主题，面向全区发出慈善倡议，动员机关企事业单位、社会组织、广大群众积极参与“慈善一日捐”。汇聚点滴善意，凝聚辖区慈善暖流，精准帮扶辖区困难群众，普及传播慈善文化，涵养崇德向善的社会风气，让慈善理念深入乡镇街道、社区村组，让温情暖意遍布大爱昌江。</w:t>
      </w:r>
    </w:p>
    <w:p w14:paraId="08B2E8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00" w:firstLineChars="200"/>
        <w:textAlignment w:val="baseline"/>
        <w:rPr>
          <w:rFonts w:ascii="Arial"/>
          <w:sz w:val="21"/>
        </w:rPr>
      </w:pPr>
      <w:r>
        <w:rPr>
          <w:rFonts w:ascii="黑体" w:hAnsi="黑体" w:eastAsia="黑体" w:cs="黑体"/>
          <w:spacing w:val="-10"/>
          <w:sz w:val="32"/>
          <w:szCs w:val="32"/>
        </w:rPr>
        <w:t>三、活动内容和安排</w:t>
      </w:r>
    </w:p>
    <w:p w14:paraId="2C21E3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2"/>
          <w:sz w:val="32"/>
          <w:szCs w:val="32"/>
        </w:rPr>
        <w:t>活动内容</w:t>
      </w:r>
    </w:p>
    <w:p w14:paraId="72A8C4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1.募捐对象：坚持“依法组织、广泛动员、公开透明、自愿奉献”原则，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面向全区各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乡（镇）人民政府、街道办事处，区直有关单位，各社会团体、企事业单位、社会各界爱心人士开展募捐动员。</w:t>
      </w:r>
    </w:p>
    <w:p w14:paraId="1A8F2B3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捐赠倡议：倡导机关、企事业单位干部职工自愿捐赠一日工资，鼓励多捐不限；倡导机关事业单位捐赠节约的一日办公经费；倡导辖区各类企业自愿捐赠一日利润；欢迎社会组织、爱心市民、在外昌江籍乡贤结合自身实际奉献爱心。所有捐赠均坚持自愿量力原则，不搞强制摊派。</w:t>
      </w:r>
    </w:p>
    <w:p w14:paraId="16653B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  <w:rPr>
          <w:rFonts w:hint="eastAsia" w:ascii="楷体_GB2312" w:hAnsi="楷体_GB2312" w:eastAsia="楷体_GB2312" w:cs="楷体_GB2312"/>
          <w:b/>
          <w:bCs/>
          <w:spacing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2"/>
          <w:sz w:val="32"/>
          <w:szCs w:val="32"/>
          <w:lang w:eastAsia="zh-CN"/>
        </w:rPr>
        <w:t>（二）活动形式</w:t>
      </w:r>
    </w:p>
    <w:p w14:paraId="774455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1.线上捐赠：依托腾讯公益平台昌江区“慈善一日捐”专项募捐页面扫码捐赠。线上捐赠可自动生成电子捐赠证书，捐赠信息实时留存。</w:t>
      </w:r>
    </w:p>
    <w:p w14:paraId="573B0A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下捐赠：（1）各单位统一归集本单位干部职工捐款，集中转账至景德镇市昌江区慈善总会捐赠账户（开户名：景德镇市昌江区慈善总会；开户银行：九江银行景德镇分行，账号：227019100000003525）（汇款时请备注：单位/个人名称+一日捐）；</w:t>
      </w:r>
    </w:p>
    <w:p w14:paraId="45D468A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（2）现场捐赠前往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昌江区慈善总会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办公地址办理，地址：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昌江区新风路支路智慧停车场后面卫健大楼4楼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2C7FF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3.捐赠热线：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石鹏飞、梁志宏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0798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8334583</w:t>
      </w:r>
    </w:p>
    <w:p w14:paraId="631A57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  <w:rPr>
          <w:rFonts w:hint="eastAsia" w:ascii="楷体_GB2312" w:hAnsi="楷体_GB2312" w:eastAsia="楷体_GB2312" w:cs="楷体_GB2312"/>
          <w:b/>
          <w:bCs/>
          <w:spacing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2"/>
          <w:sz w:val="32"/>
          <w:szCs w:val="32"/>
          <w:lang w:val="en-US" w:eastAsia="zh-CN"/>
        </w:rPr>
        <w:t>（三）活动安排</w:t>
      </w:r>
    </w:p>
    <w:p w14:paraId="126212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今年活动自8月24日开始，各乡镇（街道）、区直各单位落实专人对接此项工作，活动分三个阶段推进：</w:t>
      </w:r>
    </w:p>
    <w:p w14:paraId="448C0A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宣传动员阶段（8月24日—9月3日）。印发活动倡议书、工作函件，开展走访动员；依托政府公众号、社区等渠道发布活动倡议、宣传材料，解读活动意义、捐赠渠道和善款用途，广泛发动辖区干部群众参与。由区慈善总会为各参与单位生成2026年“慈善一日捐”专属线上捐赠二维码。</w:t>
      </w:r>
    </w:p>
    <w:p w14:paraId="5835829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2.集中募捐阶段（9月4日—9日）。9月4日举办主题启动活动，邀请领导干部、爱心单位代表参与，营造氛围。</w:t>
      </w:r>
    </w:p>
    <w:p w14:paraId="2A1E47C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spacing w:val="18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3.持续募集阶段（9月10日—30日）。持续畅通线上线下全部捐赠渠道，常态化接收社会各界捐赠，持续做好宣传推广，不断扩大活动覆盖面与社会影响力。</w:t>
      </w:r>
    </w:p>
    <w:p w14:paraId="682E79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四、有关事项</w:t>
      </w:r>
    </w:p>
    <w:p w14:paraId="1CBD19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（一）强化组织统筹。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各乡镇（街道）、区直各单位要提高思想认识，做好活动部署，广泛动员干部职工与社会力量参与。充分发挥党员干部示范带头作用，拓宽群众参与路径，营造全民向善、人人行善的良好社会氛围。</w:t>
      </w:r>
    </w:p>
    <w:p w14:paraId="7A0B2BA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（二）严守工作纪律。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严格依法依规组织募捐，牢牢把握自愿参与、尽力而为、量力而行原则。严禁硬性摊派、下达捐赠指标、强制安排捐赠任务。9月9日集中捐赠节点过后，继续保持捐赠渠道畅通，平稳有序做好后续募捐工作。</w:t>
      </w:r>
    </w:p>
    <w:p w14:paraId="4AE285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（三）强化宣传引导。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充分用好各类本土宣传载体，普及慈善政策、传播慈善理念，挖掘宣传辖区慈善先进典型，讲好昌江慈善故事，传递向上向善正能量，培育人人愿为善、人人可行善的社会新风。</w:t>
      </w:r>
    </w:p>
    <w:p w14:paraId="0B7BE9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1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（四）规范资金管理。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善款专户管理、专款专用制度，规范票据开具、台账登记管理。定期向社会公示捐赠明细、资金使用方向和帮扶成效，主动接受民政、审计部门以及社会群众监督，守护慈善公信力，确保善款全部用于我区助老、扶幼、助学、助医、助困、乡村振兴等公益帮扶项目。</w:t>
      </w:r>
    </w:p>
    <w:p w14:paraId="42FD08A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D5CDDD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57629C27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164850A9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05755999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7BB29221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04852AC1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4505F07C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0CBA0464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3D12E5CD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75249FE9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1C01D875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785BF5F3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5A3335EC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22DC994B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71CBD42D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662467F6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53C11122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15D0E1DF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757D3FC3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06D4659F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662471A9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033D119D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59DDCA31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33584038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6C4ADCD4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7F2CD31E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0F0A5921">
      <w:pPr>
        <w:keepNext w:val="0"/>
        <w:keepLines w:val="0"/>
        <w:pageBreakBefore w:val="0"/>
        <w:wordWrap/>
        <w:overflowPunct/>
        <w:topLinePunct w:val="0"/>
        <w:bidi w:val="0"/>
        <w:spacing w:line="246" w:lineRule="auto"/>
        <w:ind w:left="0" w:right="0"/>
        <w:rPr>
          <w:rFonts w:hint="eastAsia" w:ascii="Arial" w:eastAsia="宋体"/>
          <w:sz w:val="21"/>
          <w:lang w:eastAsia="zh-CN"/>
        </w:rPr>
      </w:pPr>
    </w:p>
    <w:p w14:paraId="68B1467F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/>
        <w:rPr>
          <w:rFonts w:hint="default" w:ascii="黑体" w:hAnsi="黑体" w:eastAsia="黑体" w:cs="黑体"/>
          <w:spacing w:val="1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5"/>
          <w:sz w:val="32"/>
          <w:szCs w:val="32"/>
          <w:lang w:val="en-US" w:eastAsia="zh-CN"/>
        </w:rPr>
        <w:t>附件2</w:t>
      </w:r>
    </w:p>
    <w:p w14:paraId="1D8B8B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2026年昌江区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“慈善一日捐”线上捐赠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操作流程</w:t>
      </w:r>
    </w:p>
    <w:p w14:paraId="1BDCF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DBDF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各单位在“99公益日”（9月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期间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通过腾讯公益平台进行微信捐款，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扩大捐赠总量，帮助更多困难群众。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操作流程如下：</w:t>
      </w:r>
    </w:p>
    <w:p w14:paraId="1DFDF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各单位负责“慈善一日捐”活动的工作人员扫描下方二维码添加“昌江区慈善一日捐”活动联系人微信号，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并同步邀请加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入“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2026年慈善一日捐”活动微信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群，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以便加强工作沟通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8F469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1699895" cy="1699895"/>
            <wp:effectExtent l="0" t="0" r="14605" b="14605"/>
            <wp:docPr id="3" name="图片 3" descr="f596023c7edf3c6d542566f5799d01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96023c7edf3c6d542566f5799d017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FB7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（2026年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“昌江区慈善一日捐”二维码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78B5EC5B">
      <w:pPr>
        <w:keepNext w:val="0"/>
        <w:keepLines w:val="0"/>
        <w:pageBreakBefore w:val="0"/>
        <w:wordWrap/>
        <w:overflowPunct/>
        <w:topLinePunct w:val="0"/>
        <w:bidi w:val="0"/>
        <w:ind w:left="0" w:right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043E52C">
      <w:pPr>
        <w:keepNext w:val="0"/>
        <w:keepLines w:val="0"/>
        <w:pageBreakBefore w:val="0"/>
        <w:wordWrap/>
        <w:overflowPunct/>
        <w:topLinePunct w:val="0"/>
        <w:bidi w:val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261745" cy="1319530"/>
            <wp:effectExtent l="0" t="0" r="14605" b="13970"/>
            <wp:docPr id="2" name="图片 2" descr="7cf6fead9de6f0edb8ae0a2d1649a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cf6fead9de6f0edb8ae0a2d1649a2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2C0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“昌江区慈善一日捐”活动联系人微信号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：梁志宏）</w:t>
      </w:r>
    </w:p>
    <w:p w14:paraId="728157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IE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日之前，各单位有关负责人可添加“昌江区慈善一日捐”活动联系人微信号，生成单位专属“慈善一日捐”专属捐款二维码，用于本单位集中捐赠。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并做好捐款的登记工作，统计筹款总额。线上捐赠后可按照操作方法自动生成电子捐赠证书。</w:t>
      </w:r>
    </w:p>
    <w:sectPr>
      <w:footerReference r:id="rId5" w:type="default"/>
      <w:type w:val="continuous"/>
      <w:pgSz w:w="11920" w:h="16830"/>
      <w:pgMar w:top="2098" w:right="1474" w:bottom="1984" w:left="1587" w:header="0" w:footer="1483" w:gutter="0"/>
      <w:pgNumType w:fmt="decimal"/>
      <w:cols w:equalWidth="0" w:num="1">
        <w:col w:w="872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A7C96DD-6272-4EF8-ACA0-4F8552000C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C0E40FA-E671-421B-BD4C-CD4CF16903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9DD257E-B987-4AB6-9537-B418B238E6C5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D639221-6EE5-4AA3-9B38-1F2755DBB82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F616FA6-C0B1-4C47-B498-A63281D1952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59E741B2-FAF6-4C5B-A8DE-28850D4311D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40B30039-91AE-45E3-B1F0-2C2AB56130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AF464">
    <w:pPr>
      <w:spacing w:line="181" w:lineRule="auto"/>
      <w:rPr>
        <w:rFonts w:ascii="Arial" w:hAnsi="Arial" w:eastAsia="Arial" w:cs="Arial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EC5DB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EC5DB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B480ED9"/>
    <w:rsid w:val="148F3B4E"/>
    <w:rsid w:val="3D182DA8"/>
    <w:rsid w:val="45FA08E8"/>
    <w:rsid w:val="688A7B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19cc45ff-5da3-417b-ae58-bb02b962f7ac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5A9AE609</paraID>
      <start>2</start>
      <end>3</end>
      <status>modified</status>
      <modifiedWord>（</modifiedWord>
      <trackRevisions>false</trackRevisions>
    </reviewItem>
    <reviewItem>
      <errorID>cdd89ce3-16c6-4d2a-bf58-97dc4630dc68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5A9AE609</paraID>
      <start>4</start>
      <end>5</end>
      <status>modified</status>
      <modifiedWord>）</modifiedWord>
      <trackRevisions>false</trackRevisions>
    </reviewItem>
    <reviewItem>
      <errorID>950a6e49-e15e-42a4-a60c-efa370703ae5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735E24DF</paraID>
      <start>311</start>
      <end>312</end>
      <status>modified</status>
      <modifiedWord>（</modifiedWord>
      <trackRevisions>false</trackRevisions>
    </reviewItem>
    <reviewItem>
      <errorID>24c1333d-e752-45b7-bc4d-845f481c48b7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735E24DF</paraID>
      <start>313</start>
      <end>314</end>
      <status>modified</status>
      <modifiedWord>）</modifiedWord>
      <trackRevisions>false</trackRevisions>
    </reviewItem>
    <reviewItem>
      <errorID>8f1a247e-934a-4d0d-8509-026ecf4447ee</errorID>
      <errorWord>士</errorWord>
      <group>L1_Word</group>
      <groupName>字词问题</groupName>
      <ability>L2_Typo</ability>
      <abilityName>字词错误</abilityName>
      <candidateList>
        <item>士广</item>
      </candidateList>
      <explain/>
      <paraID>735E24DF</paraID>
      <start>351</start>
      <end>353</end>
      <status>modified</status>
      <modifiedWord>士广</modifiedWord>
      <trackRevisions>false</trackRevisions>
    </reviewItem>
    <reviewItem>
      <errorID>1070174d-1308-4a59-837e-34857bca71f3</errorID>
      <errorWord>党的二十大及二十届历次全会精神</errorWord>
      <group>L1_Political</group>
      <groupName>政治性问题</groupName>
      <ability>L2_Unpolitical</ability>
      <abilityName>政治敏感错误</abilityName>
      <candidateList>
        <item>党的二十大和二十届历次全会精神</item>
      </candidateList>
      <explain/>
      <paraID>79877B6A</paraID>
      <start>25</start>
      <end>40</end>
      <status>modified</status>
      <modifiedWord>党的二十大和二十届历次全会精神</modifiedWord>
      <trackRevisions>false</trackRevisions>
    </reviewItem>
    <reviewItem>
      <errorID>3e27273f-7bdf-47f1-ab5d-fa1a52317d3e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2C21E3D6</paraID>
      <start>0</start>
      <end>3</end>
      <status>modified</status>
      <modifiedWord>（一）</modifiedWord>
      <trackRevisions>false</trackRevisions>
    </reviewItem>
    <reviewItem>
      <errorID>693fbb1b-bf13-4bb2-a5a4-172fd429f432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72A8C4F4</paraID>
      <start>39</start>
      <end>40</end>
      <status>modified</status>
      <modifiedWord>（</modifiedWord>
      <trackRevisions>false</trackRevisions>
    </reviewItem>
    <reviewItem>
      <errorID>a8a23063-fe3f-4382-90f1-847d57a5b05b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72A8C4F4</paraID>
      <start>41</start>
      <end>42</end>
      <status>modified</status>
      <modifiedWord>）</modifiedWord>
      <trackRevisions>false</trackRevisions>
    </reviewItem>
    <reviewItem>
      <errorID>bc4cc34b-fcea-4a55-9055-482dc09709a7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16653B0F</paraID>
      <start>0</start>
      <end>3</end>
      <status>modified</status>
      <modifiedWord>（二）</modifiedWord>
      <trackRevisions>false</trackRevisions>
    </reviewItem>
    <reviewItem>
      <errorID>75f3a1d9-92ee-4334-b9dc-a0f62cb8bd6f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59EECBE6</paraID>
      <start>7</start>
      <end>8</end>
      <status>modified</status>
      <modifiedWord>（</modifiedWord>
      <trackRevisions>false</trackRevisions>
    </reviewItem>
    <reviewItem>
      <errorID>21ad9661-3bbd-48b7-b211-2de9486f0247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59EECBE6</paraID>
      <start>9</start>
      <end>10</end>
      <status>modified</status>
      <modifiedWord>）</modifiedWord>
      <trackRevisions>false</trackRevisions>
    </reviewItem>
    <reviewItem>
      <errorID>7ee33222-a52d-49be-aaa9-d64a0eb21b9b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59EECBE6</paraID>
      <start>47</start>
      <end>48</end>
      <status>modified</status>
      <modifiedWord>（</modifiedWord>
      <trackRevisions>false</trackRevisions>
    </reviewItem>
    <reviewItem>
      <errorID>3e2d5a31-20e3-40de-b966-1855bef5151f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59EECBE6</paraID>
      <start>100</start>
      <end>101</end>
      <status>modified</status>
      <modifiedWord>）</modifiedWord>
      <trackRevisions>false</trackRevisions>
    </reviewItem>
    <reviewItem>
      <errorID>270b07df-4681-4aac-9d2e-979240fde2ff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59EECBE6</paraID>
      <start>121</start>
      <end>122</end>
      <status>modified</status>
      <modifiedWord>；</modifiedWord>
      <trackRevisions>false</trackRevisions>
    </reviewItem>
    <reviewItem>
      <errorID>45cee0f3-5d5b-4005-8566-865621dd6e86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45D468A4</paraID>
      <start>0</start>
      <end>3</end>
      <status>modified</status>
      <modifiedWord>（2）</modifiedWord>
      <trackRevisions>false</trackRevisions>
    </reviewItem>
    <reviewItem>
      <errorID>057c185f-45bb-452e-896f-d9692b649c8e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631A5743</paraID>
      <start>0</start>
      <end>3</end>
      <status>modified</status>
      <modifiedWord>（三）</modifiedWord>
      <trackRevisions>false</trackRevisions>
    </reviewItem>
    <reviewItem>
      <errorID>2bc3491f-875c-48bc-94d2-3064d23ed1cc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448C0A2B</paraID>
      <start>8</start>
      <end>9</end>
      <status>modified</status>
      <modifiedWord>（</modifiedWord>
      <trackRevisions>false</trackRevisions>
    </reviewItem>
    <reviewItem>
      <errorID>fdb6202b-c2d5-464b-94c2-de5d2ae7c793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448C0A2B</paraID>
      <start>19</start>
      <end>20</end>
      <status>modified</status>
      <modifiedWord>）</modifiedWord>
      <trackRevisions>false</trackRevisions>
    </reviewItem>
    <reviewItem>
      <errorID>ac6698bb-fa9f-4bd2-b577-69c94d3b21ba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58358293</paraID>
      <start>8</start>
      <end>9</end>
      <status>modified</status>
      <modifiedWord>（</modifiedWord>
      <trackRevisions>false</trackRevisions>
    </reviewItem>
    <reviewItem>
      <errorID>ceff7fbd-95e9-409c-8b17-0c65676a2f71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58358293</paraID>
      <start>16</start>
      <end>17</end>
      <status>modified</status>
      <modifiedWord>）</modifiedWord>
      <trackRevisions>false</trackRevisions>
    </reviewItem>
    <reviewItem>
      <errorID>c9655f21-c887-46c6-91c7-54ca645b893b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2A1E47CA</paraID>
      <start>8</start>
      <end>9</end>
      <status>modified</status>
      <modifiedWord>（</modifiedWord>
      <trackRevisions>false</trackRevisions>
    </reviewItem>
    <reviewItem>
      <errorID>2c97206e-7b01-4fdd-933f-c9498c7ffa09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2A1E47CA</paraID>
      <start>18</start>
      <end>19</end>
      <status>modified</status>
      <modifiedWord>）</modifiedWord>
      <trackRevisions>false</trackRevisions>
    </reviewItem>
    <reviewItem>
      <errorID>0535acba-f4f5-42e2-9a5f-ac8b654d2845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1CBD194D</paraID>
      <start>0</start>
      <end>3</end>
      <status>modified</status>
      <modifiedWord>（一）</modifiedWord>
      <trackRevisions>false</trackRevisions>
    </reviewItem>
    <reviewItem>
      <errorID>9e85600e-ea5c-43d3-870c-728ea3626cbd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7A0B2BAC</paraID>
      <start>0</start>
      <end>3</end>
      <status>modified</status>
      <modifiedWord>（二）</modifiedWord>
      <trackRevisions>false</trackRevisions>
    </reviewItem>
    <reviewItem>
      <errorID>abdeb691-2cf9-43bd-b6ac-c7f0d3b506a4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4AE28558</paraID>
      <start>0</start>
      <end>3</end>
      <status>modified</status>
      <modifiedWord>（三）</modifiedWord>
      <trackRevisions>false</trackRevisions>
    </reviewItem>
    <reviewItem>
      <errorID>010f447f-d910-45db-bb93-1f60596ad8c9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5B80F1B1</paraID>
      <start>0</start>
      <end>3</end>
      <status>modified</status>
      <modifiedWord>（四）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259be1-b5c2-4cff-be91-a95dcde0f5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2403</Words>
  <Characters>2500</Characters>
  <TotalTime>35</TotalTime>
  <ScaleCrop>false</ScaleCrop>
  <LinksUpToDate>false</LinksUpToDate>
  <CharactersWithSpaces>2532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2026-08-28T17:49:00Z</dcterms:created>
  <dc:creator>XOS</dc:creator>
  <cp:lastModifiedBy>HR</cp:lastModifiedBy>
  <cp:lastPrinted>2026-09-02T02:54:00Z</cp:lastPrinted>
  <dcterms:modified xsi:type="dcterms:W3CDTF">2026-09-16T09:23:24Z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2026-08-28T17:49:25Z</vt:filetime>
  </property>
  <property fmtid="{D5CDD505-2E9C-101B-9397-08002B2CF9AE}" pid="4" name="UsrData">
    <vt:lpwstr>6a9159a283de34001f0c9610wl</vt:lpwstr>
  </property>
  <property fmtid="{D5CDD505-2E9C-101B-9397-08002B2CF9AE}" pid="5" name="KSOTemplateDocerSaveRecord">
    <vt:lpwstr>eyJoZGlkIjoiYjVmZmQzOGZlMDcwNWFhNDk1MzRmZjU1N2Q3MjRjNjUiLCJ1c2VySWQiOiIzMTE0MjIzNTMifQ==</vt:lpwstr>
  </property>
  <property fmtid="{D5CDD505-2E9C-101B-9397-08002B2CF9AE}" pid="6" name="KSOProductBuildVer">
    <vt:lpwstr>2052-12.1.0.28043</vt:lpwstr>
  </property>
  <property fmtid="{D5CDD505-2E9C-101B-9397-08002B2CF9AE}" pid="7" name="ICV">
    <vt:lpwstr>52EEDD687FA148DEB3C6A9101C733DF4_13</vt:lpwstr>
  </property>
</Properties>
</file>