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18"/>
          <w:szCs w:val="18"/>
        </w:rPr>
      </w:pPr>
    </w:p>
    <w:p>
      <w:pPr>
        <w:jc w:val="center"/>
        <w:rPr>
          <w:rFonts w:ascii="黑体" w:hAnsi="黑体" w:eastAsia="黑体"/>
          <w:b/>
          <w:sz w:val="44"/>
          <w:szCs w:val="44"/>
        </w:rPr>
      </w:pPr>
    </w:p>
    <w:p>
      <w:pPr>
        <w:jc w:val="center"/>
        <w:rPr>
          <w:rFonts w:ascii="黑体" w:hAnsi="黑体" w:eastAsia="黑体"/>
          <w:b/>
          <w:sz w:val="44"/>
          <w:szCs w:val="44"/>
        </w:rPr>
      </w:pPr>
    </w:p>
    <w:p>
      <w:pPr>
        <w:jc w:val="center"/>
        <w:rPr>
          <w:rFonts w:ascii="黑体" w:hAnsi="黑体" w:eastAsia="黑体"/>
          <w:b/>
          <w:sz w:val="44"/>
          <w:szCs w:val="44"/>
        </w:rPr>
      </w:pPr>
    </w:p>
    <w:p>
      <w:pPr>
        <w:jc w:val="center"/>
        <w:rPr>
          <w:rFonts w:ascii="黑体" w:hAnsi="黑体" w:eastAsia="黑体"/>
          <w:b/>
          <w:sz w:val="44"/>
          <w:szCs w:val="44"/>
        </w:rPr>
      </w:pPr>
    </w:p>
    <w:p>
      <w:pPr>
        <w:jc w:val="center"/>
        <w:rPr>
          <w:rFonts w:ascii="黑体" w:hAnsi="黑体" w:eastAsia="黑体"/>
          <w:b/>
          <w:sz w:val="44"/>
          <w:szCs w:val="44"/>
        </w:rPr>
      </w:pPr>
    </w:p>
    <w:p>
      <w:pPr>
        <w:jc w:val="center"/>
        <w:rPr>
          <w:rFonts w:ascii="仿宋" w:hAnsi="仿宋" w:eastAsia="仿宋"/>
          <w:sz w:val="28"/>
          <w:szCs w:val="28"/>
        </w:rPr>
      </w:pPr>
    </w:p>
    <w:p>
      <w:pPr>
        <w:jc w:val="center"/>
        <w:rPr>
          <w:rFonts w:ascii="仿宋" w:hAnsi="仿宋" w:eastAsia="仿宋"/>
          <w:sz w:val="30"/>
          <w:szCs w:val="30"/>
        </w:rPr>
      </w:pP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ascii="仿宋" w:hAnsi="仿宋" w:eastAsia="仿宋"/>
          <w:sz w:val="32"/>
          <w:szCs w:val="32"/>
        </w:rPr>
        <w:t>昌发改</w:t>
      </w:r>
      <w:r>
        <w:rPr>
          <w:rFonts w:hint="eastAsia" w:ascii="仿宋" w:hAnsi="仿宋" w:eastAsia="仿宋"/>
          <w:sz w:val="32"/>
          <w:szCs w:val="32"/>
        </w:rPr>
        <w:t>批</w:t>
      </w:r>
      <w:r>
        <w:rPr>
          <w:rFonts w:ascii="仿宋" w:hAnsi="仿宋" w:eastAsia="仿宋"/>
          <w:sz w:val="32"/>
          <w:szCs w:val="32"/>
        </w:rPr>
        <w:t>字</w:t>
      </w:r>
      <w:r>
        <w:rPr>
          <w:rFonts w:hint="eastAsia" w:ascii="仿宋" w:hAnsi="仿宋" w:eastAsia="仿宋"/>
          <w:sz w:val="32"/>
          <w:szCs w:val="32"/>
        </w:rPr>
        <w:t>〔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70</w:t>
      </w:r>
      <w:r>
        <w:rPr>
          <w:rFonts w:ascii="仿宋" w:hAnsi="仿宋" w:eastAsia="仿宋"/>
          <w:sz w:val="32"/>
          <w:szCs w:val="32"/>
        </w:rPr>
        <w:t xml:space="preserve">号 </w:t>
      </w:r>
      <w:r>
        <w:rPr>
          <w:rFonts w:ascii="仿宋_GB2312" w:hAnsi="仿宋_GB2312" w:eastAsia="仿宋_GB2312"/>
          <w:sz w:val="32"/>
          <w:szCs w:val="32"/>
        </w:rPr>
        <w:t xml:space="preserve">                </w:t>
      </w:r>
    </w:p>
    <w:p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关于昌江区城市排水防涝综合整治一期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项目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可行性研究报告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的批复</w:t>
      </w:r>
    </w:p>
    <w:p>
      <w:pPr>
        <w:rPr>
          <w:rFonts w:hint="eastAsia" w:ascii="黑体" w:hAnsi="黑体" w:eastAsia="黑体" w:cs="黑体"/>
          <w:sz w:val="44"/>
          <w:szCs w:val="44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景德镇市昌江区住房和城乡建设局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关于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昌江区城市排水防涝综合整治一期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</w:rPr>
        <w:t>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申请立项的请示》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昌住建字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46号</w:t>
      </w:r>
      <w:r>
        <w:rPr>
          <w:rFonts w:hint="eastAsia" w:ascii="仿宋" w:hAnsi="仿宋" w:eastAsia="仿宋" w:cs="仿宋"/>
          <w:sz w:val="32"/>
          <w:szCs w:val="32"/>
        </w:rPr>
        <w:t>）及有关材料收悉。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经研究</w:t>
      </w:r>
      <w:r>
        <w:rPr>
          <w:rFonts w:hint="eastAsia" w:ascii="仿宋" w:hAnsi="仿宋" w:eastAsia="仿宋" w:cs="仿宋"/>
          <w:sz w:val="32"/>
          <w:szCs w:val="32"/>
        </w:rPr>
        <w:t>，现就该项目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可行性研究报告</w:t>
      </w:r>
      <w:r>
        <w:rPr>
          <w:rFonts w:hint="eastAsia" w:ascii="仿宋" w:hAnsi="仿宋" w:eastAsia="仿宋" w:cs="仿宋"/>
          <w:sz w:val="32"/>
          <w:szCs w:val="32"/>
        </w:rPr>
        <w:t>批复如下: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为了改善昌江区城市排水防涝系统，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拟建设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昌江区城市排水防涝综合整治一期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项目。</w:t>
      </w:r>
      <w:r>
        <w:rPr>
          <w:rFonts w:hint="eastAsia" w:ascii="仿宋" w:hAnsi="仿宋" w:eastAsia="仿宋" w:cs="仿宋"/>
          <w:sz w:val="32"/>
          <w:szCs w:val="32"/>
        </w:rPr>
        <w:t>依据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《政府投资条例》（国务院令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712号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）、《江西省政府投资管理办法》（省政府令第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251号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，同意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昌江区城市排水防涝综合整治一期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（项目代码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2309-360202-04-01-173009</w:t>
      </w:r>
      <w:r>
        <w:rPr>
          <w:rFonts w:hint="eastAsia" w:ascii="仿宋" w:hAnsi="仿宋" w:eastAsia="仿宋" w:cs="仿宋"/>
          <w:sz w:val="32"/>
          <w:szCs w:val="32"/>
        </w:rPr>
        <w:t>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项目单位为景德镇市昌江区住房和城乡建设局。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二、项目建设地点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景德镇市</w:t>
      </w:r>
      <w:r>
        <w:rPr>
          <w:rFonts w:hint="eastAsia" w:ascii="仿宋" w:hAnsi="仿宋" w:eastAsia="仿宋" w:cs="仿宋"/>
          <w:sz w:val="32"/>
          <w:szCs w:val="32"/>
        </w:rPr>
        <w:t>昌江区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昌江大道两侧，昌江西侧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三、项目的主要建设内容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:本工程位于昌江大道两侧，昌江西侧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其中排水管网工程25989米，道路修复工程57232平方米，设备安装工程5项、排水沟工程310米、检查井安装等配套基础设施建设。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项目计划建设工期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:20个月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、项目总投资为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6000万元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t>资金来源为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申请上级资金及自筹 </w:t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六、招标内容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该项目招标方式为公开招标</w:t>
      </w:r>
      <w:r>
        <w:rPr>
          <w:rFonts w:hint="eastAsia" w:ascii="仿宋" w:hAnsi="仿宋" w:eastAsia="仿宋" w:cs="仿宋"/>
          <w:sz w:val="32"/>
          <w:szCs w:val="32"/>
        </w:rPr>
        <w:t xml:space="preserve">。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七、按照相关法律、行政法规的规定，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批复</w:t>
      </w:r>
      <w:r>
        <w:rPr>
          <w:rFonts w:hint="eastAsia" w:ascii="仿宋" w:hAnsi="仿宋" w:eastAsia="仿宋" w:cs="仿宋"/>
          <w:sz w:val="32"/>
          <w:szCs w:val="32"/>
        </w:rPr>
        <w:t>项目应附前置条件的相关文件分别是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可行性研究报告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选址意见书等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八</w:t>
      </w:r>
      <w:r>
        <w:rPr>
          <w:rFonts w:hint="eastAsia" w:ascii="仿宋" w:hAnsi="仿宋" w:eastAsia="仿宋" w:cs="仿宋"/>
          <w:sz w:val="32"/>
          <w:szCs w:val="32"/>
        </w:rPr>
        <w:t>、请景德镇市昌江区住房和城乡建设局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按照《江西省政府投资管理办法》(省人民政府令第251号)要求，在下一步工作中加强项目管理，严格控制投资，确保建设工期和质量，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严禁在</w:t>
      </w:r>
      <w:r>
        <w:rPr>
          <w:rFonts w:hint="eastAsia" w:ascii="仿宋" w:hAnsi="仿宋" w:eastAsia="仿宋" w:cs="仿宋"/>
          <w:sz w:val="32"/>
          <w:szCs w:val="32"/>
        </w:rPr>
        <w:t>项目中设置培训中心等各类具有住宿、会议、餐饮等接待功能的设施或场所。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九</w:t>
      </w:r>
      <w:r>
        <w:rPr>
          <w:rFonts w:hint="eastAsia" w:ascii="仿宋" w:hAnsi="仿宋" w:eastAsia="仿宋" w:cs="仿宋"/>
          <w:sz w:val="32"/>
          <w:szCs w:val="32"/>
        </w:rPr>
        <w:t>、如需对本项目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批复</w:t>
      </w:r>
      <w:r>
        <w:rPr>
          <w:rFonts w:hint="eastAsia" w:ascii="仿宋" w:hAnsi="仿宋" w:eastAsia="仿宋" w:cs="仿宋"/>
          <w:sz w:val="32"/>
          <w:szCs w:val="32"/>
        </w:rPr>
        <w:t>文件所规定的建设地点、建设规模、主要建设内容等进行调整，请按照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《江西省政府投资管理办法》（省政府令第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251号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的有关规定，及时提出变更申请，我委将根据项目具体情况，作出是否同意变更的书面决定。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十</w:t>
      </w:r>
      <w:r>
        <w:rPr>
          <w:rFonts w:hint="eastAsia" w:ascii="仿宋" w:hAnsi="仿宋" w:eastAsia="仿宋" w:cs="仿宋"/>
          <w:sz w:val="32"/>
          <w:szCs w:val="32"/>
        </w:rPr>
        <w:t>、请景德镇市昌江区住房和城乡建设局在项目开工建设前，依据相关法律、行政法规规定办理规划许可、土地使用、资源利用、安全生产、环评等相关报建手续。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十一、</w:t>
      </w:r>
      <w:r>
        <w:rPr>
          <w:rFonts w:hint="eastAsia" w:ascii="仿宋" w:hAnsi="仿宋" w:eastAsia="仿宋" w:cs="仿宋"/>
          <w:sz w:val="32"/>
          <w:szCs w:val="32"/>
        </w:rPr>
        <w:t>工程建设必须按照《中华人民共和国安全生产法》要求，严格执行“建设项目安全设施与主体工程同时设计、同时施工、同时投入使用”的安全生产“三同时”制度，认真落实各项安全生产措施。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、本批复有效期为二年，需要延期的请在二年期限届满的三十个工作日前，向我委申请延期。本批复只能延期一次，延期期限最长不得超过一年。国家另有规定的，依照其规定执行。</w:t>
      </w:r>
    </w:p>
    <w:p>
      <w:pPr>
        <w:pStyle w:val="28"/>
        <w:ind w:firstLine="5120" w:firstLineChars="1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8"/>
        <w:ind w:firstLine="5120" w:firstLineChars="1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8"/>
        <w:ind w:firstLine="5120" w:firstLineChars="16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2023年9月6日</w:t>
      </w:r>
    </w:p>
    <w:p>
      <w:pPr>
        <w:pStyle w:val="28"/>
        <w:rPr>
          <w:rFonts w:hint="eastAsia" w:ascii="仿宋" w:hAnsi="仿宋" w:eastAsia="仿宋" w:cs="仿宋"/>
          <w:b/>
          <w:sz w:val="32"/>
          <w:szCs w:val="32"/>
          <w:u w:val="single"/>
        </w:rPr>
      </w:pPr>
    </w:p>
    <w:p>
      <w:pPr>
        <w:pStyle w:val="28"/>
        <w:rPr>
          <w:rFonts w:hint="eastAsia" w:ascii="仿宋" w:hAnsi="仿宋" w:eastAsia="仿宋" w:cs="仿宋"/>
          <w:b/>
          <w:sz w:val="32"/>
          <w:szCs w:val="32"/>
          <w:u w:val="single"/>
        </w:rPr>
      </w:pPr>
      <w:bookmarkStart w:id="0" w:name="_GoBack"/>
      <w:bookmarkEnd w:id="0"/>
    </w:p>
    <w:p>
      <w:pPr>
        <w:pStyle w:val="28"/>
        <w:rPr>
          <w:rFonts w:hint="eastAsia" w:ascii="仿宋" w:hAnsi="仿宋" w:eastAsia="仿宋" w:cs="仿宋"/>
          <w:b/>
          <w:sz w:val="32"/>
          <w:szCs w:val="32"/>
          <w:u w:val="single"/>
        </w:rPr>
      </w:pPr>
    </w:p>
    <w:p>
      <w:pPr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sz w:val="32"/>
          <w:szCs w:val="32"/>
          <w:u w:val="single"/>
        </w:rPr>
        <w:t>主题词：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建设项目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可研报告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批复 </w:t>
      </w:r>
    </w:p>
    <w:p>
      <w:pPr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昌江区发展和改革委员会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202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u w:val="single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u w:val="single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u w:val="single"/>
        </w:rPr>
        <w:t>日印发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zZDlhYjk4NmE0ZjMwMGRkNWMxN2Q1YzVlNDcwOTkifQ=="/>
  </w:docVars>
  <w:rsids>
    <w:rsidRoot w:val="00ED15F9"/>
    <w:rsid w:val="00053CFC"/>
    <w:rsid w:val="000A4A64"/>
    <w:rsid w:val="000C6EED"/>
    <w:rsid w:val="000D4499"/>
    <w:rsid w:val="000E033A"/>
    <w:rsid w:val="000E1D22"/>
    <w:rsid w:val="00140528"/>
    <w:rsid w:val="001D2195"/>
    <w:rsid w:val="00244C74"/>
    <w:rsid w:val="002F508C"/>
    <w:rsid w:val="00335755"/>
    <w:rsid w:val="00336AD6"/>
    <w:rsid w:val="003B2704"/>
    <w:rsid w:val="003F3FC9"/>
    <w:rsid w:val="00403A46"/>
    <w:rsid w:val="00461561"/>
    <w:rsid w:val="00474117"/>
    <w:rsid w:val="004C3E48"/>
    <w:rsid w:val="004E462C"/>
    <w:rsid w:val="004E5191"/>
    <w:rsid w:val="004F297E"/>
    <w:rsid w:val="00533639"/>
    <w:rsid w:val="00536604"/>
    <w:rsid w:val="005E2A15"/>
    <w:rsid w:val="0061798E"/>
    <w:rsid w:val="00636EAC"/>
    <w:rsid w:val="00660B69"/>
    <w:rsid w:val="006E0B3A"/>
    <w:rsid w:val="007448E3"/>
    <w:rsid w:val="007636C3"/>
    <w:rsid w:val="007C30DB"/>
    <w:rsid w:val="007D0DEA"/>
    <w:rsid w:val="0080068E"/>
    <w:rsid w:val="00882AE0"/>
    <w:rsid w:val="00890BB9"/>
    <w:rsid w:val="0092293B"/>
    <w:rsid w:val="00934F24"/>
    <w:rsid w:val="00943D3B"/>
    <w:rsid w:val="009768DC"/>
    <w:rsid w:val="0099073C"/>
    <w:rsid w:val="009A406A"/>
    <w:rsid w:val="009C53E4"/>
    <w:rsid w:val="00A176ED"/>
    <w:rsid w:val="00AC5FAA"/>
    <w:rsid w:val="00AD15C7"/>
    <w:rsid w:val="00B4432C"/>
    <w:rsid w:val="00B9226F"/>
    <w:rsid w:val="00B95200"/>
    <w:rsid w:val="00BC40E5"/>
    <w:rsid w:val="00C137A7"/>
    <w:rsid w:val="00C318C5"/>
    <w:rsid w:val="00CD00FE"/>
    <w:rsid w:val="00D35C43"/>
    <w:rsid w:val="00D67701"/>
    <w:rsid w:val="00E81567"/>
    <w:rsid w:val="00ED15F9"/>
    <w:rsid w:val="00F01328"/>
    <w:rsid w:val="00F25116"/>
    <w:rsid w:val="00F63D0F"/>
    <w:rsid w:val="00F87526"/>
    <w:rsid w:val="00FB1EA7"/>
    <w:rsid w:val="00FD4F0D"/>
    <w:rsid w:val="00FF54AA"/>
    <w:rsid w:val="0295277A"/>
    <w:rsid w:val="04565EA8"/>
    <w:rsid w:val="059B74CA"/>
    <w:rsid w:val="05E64B13"/>
    <w:rsid w:val="06CC6459"/>
    <w:rsid w:val="0979558C"/>
    <w:rsid w:val="0A4C616F"/>
    <w:rsid w:val="0AB07558"/>
    <w:rsid w:val="0B571AA8"/>
    <w:rsid w:val="0B8C3FEE"/>
    <w:rsid w:val="0BB267B4"/>
    <w:rsid w:val="0C030C22"/>
    <w:rsid w:val="0C574F06"/>
    <w:rsid w:val="0E1A53A5"/>
    <w:rsid w:val="0F2E4620"/>
    <w:rsid w:val="0F3C0E90"/>
    <w:rsid w:val="0FCE2BEA"/>
    <w:rsid w:val="10091618"/>
    <w:rsid w:val="10502A11"/>
    <w:rsid w:val="106D4EA7"/>
    <w:rsid w:val="10CA1840"/>
    <w:rsid w:val="129B42B6"/>
    <w:rsid w:val="13495265"/>
    <w:rsid w:val="13867337"/>
    <w:rsid w:val="13E0588B"/>
    <w:rsid w:val="18AA0456"/>
    <w:rsid w:val="190B7BA3"/>
    <w:rsid w:val="1B150D36"/>
    <w:rsid w:val="1B25597A"/>
    <w:rsid w:val="1B35137A"/>
    <w:rsid w:val="1BE415F9"/>
    <w:rsid w:val="1D581528"/>
    <w:rsid w:val="1D68774B"/>
    <w:rsid w:val="1E6B596A"/>
    <w:rsid w:val="201B4C15"/>
    <w:rsid w:val="204C2272"/>
    <w:rsid w:val="20D9162C"/>
    <w:rsid w:val="21E331E3"/>
    <w:rsid w:val="22777108"/>
    <w:rsid w:val="229909F6"/>
    <w:rsid w:val="239D6BB9"/>
    <w:rsid w:val="24681644"/>
    <w:rsid w:val="252B0636"/>
    <w:rsid w:val="266272B6"/>
    <w:rsid w:val="26DD00C8"/>
    <w:rsid w:val="27922FB3"/>
    <w:rsid w:val="27D71B46"/>
    <w:rsid w:val="27DA0A32"/>
    <w:rsid w:val="28F21A8D"/>
    <w:rsid w:val="29887EB7"/>
    <w:rsid w:val="29BB7B34"/>
    <w:rsid w:val="2B650ABA"/>
    <w:rsid w:val="2B8C7EC5"/>
    <w:rsid w:val="2BE17E20"/>
    <w:rsid w:val="2E7B1ACD"/>
    <w:rsid w:val="2F1F030D"/>
    <w:rsid w:val="30FE6DF3"/>
    <w:rsid w:val="320329AC"/>
    <w:rsid w:val="323F21BE"/>
    <w:rsid w:val="32C60517"/>
    <w:rsid w:val="342800CC"/>
    <w:rsid w:val="37B96ACC"/>
    <w:rsid w:val="38415BEE"/>
    <w:rsid w:val="38D34E86"/>
    <w:rsid w:val="390D2C73"/>
    <w:rsid w:val="39C36E40"/>
    <w:rsid w:val="39E15381"/>
    <w:rsid w:val="3A164242"/>
    <w:rsid w:val="3A6435ED"/>
    <w:rsid w:val="3B41284C"/>
    <w:rsid w:val="3D9E7F02"/>
    <w:rsid w:val="3DBF28B1"/>
    <w:rsid w:val="3DFE083A"/>
    <w:rsid w:val="3F713844"/>
    <w:rsid w:val="3FB81D2B"/>
    <w:rsid w:val="405E0AEA"/>
    <w:rsid w:val="420E0C0B"/>
    <w:rsid w:val="42DE2DA6"/>
    <w:rsid w:val="431A7AD3"/>
    <w:rsid w:val="43E725D2"/>
    <w:rsid w:val="44394BEE"/>
    <w:rsid w:val="44E22B09"/>
    <w:rsid w:val="459E681C"/>
    <w:rsid w:val="45EF21E4"/>
    <w:rsid w:val="478867D4"/>
    <w:rsid w:val="47B8392D"/>
    <w:rsid w:val="482E57B2"/>
    <w:rsid w:val="488E45DC"/>
    <w:rsid w:val="48AD52B1"/>
    <w:rsid w:val="48B22A1B"/>
    <w:rsid w:val="4A195614"/>
    <w:rsid w:val="4B6E5D36"/>
    <w:rsid w:val="4E6C5B7E"/>
    <w:rsid w:val="4EA40C60"/>
    <w:rsid w:val="4F2931C5"/>
    <w:rsid w:val="4F642F2A"/>
    <w:rsid w:val="500E0089"/>
    <w:rsid w:val="51986C6E"/>
    <w:rsid w:val="52D01A9D"/>
    <w:rsid w:val="54307E60"/>
    <w:rsid w:val="56980E72"/>
    <w:rsid w:val="56F75F8B"/>
    <w:rsid w:val="570F5888"/>
    <w:rsid w:val="58491524"/>
    <w:rsid w:val="58BD6B62"/>
    <w:rsid w:val="5B0B0058"/>
    <w:rsid w:val="5B245F64"/>
    <w:rsid w:val="5BED13C4"/>
    <w:rsid w:val="5D3F5D3D"/>
    <w:rsid w:val="5DFF3585"/>
    <w:rsid w:val="5E920B00"/>
    <w:rsid w:val="5F3F42B2"/>
    <w:rsid w:val="60066263"/>
    <w:rsid w:val="600D136F"/>
    <w:rsid w:val="60E25894"/>
    <w:rsid w:val="61CE2BAD"/>
    <w:rsid w:val="63084880"/>
    <w:rsid w:val="64D81A89"/>
    <w:rsid w:val="65D46319"/>
    <w:rsid w:val="668E3931"/>
    <w:rsid w:val="66D27D69"/>
    <w:rsid w:val="67074F0C"/>
    <w:rsid w:val="679B221B"/>
    <w:rsid w:val="67B922E5"/>
    <w:rsid w:val="68016BE4"/>
    <w:rsid w:val="68D96D76"/>
    <w:rsid w:val="69C81BBC"/>
    <w:rsid w:val="69DC26BB"/>
    <w:rsid w:val="6A1D2A23"/>
    <w:rsid w:val="6ABB3A85"/>
    <w:rsid w:val="6B15282D"/>
    <w:rsid w:val="6B647236"/>
    <w:rsid w:val="6C866451"/>
    <w:rsid w:val="6D9468AF"/>
    <w:rsid w:val="6DC50DD6"/>
    <w:rsid w:val="6E33275F"/>
    <w:rsid w:val="6ED50F84"/>
    <w:rsid w:val="70646C7D"/>
    <w:rsid w:val="70AC7D57"/>
    <w:rsid w:val="70BD41B5"/>
    <w:rsid w:val="71C56B9F"/>
    <w:rsid w:val="72900480"/>
    <w:rsid w:val="751A73BE"/>
    <w:rsid w:val="758C22FA"/>
    <w:rsid w:val="770E2F52"/>
    <w:rsid w:val="77EE6C2A"/>
    <w:rsid w:val="780C1658"/>
    <w:rsid w:val="78185CCF"/>
    <w:rsid w:val="7880290F"/>
    <w:rsid w:val="78F970D1"/>
    <w:rsid w:val="797337D1"/>
    <w:rsid w:val="79E5262F"/>
    <w:rsid w:val="79EF0A93"/>
    <w:rsid w:val="7A774712"/>
    <w:rsid w:val="7AD633CC"/>
    <w:rsid w:val="7AE22409"/>
    <w:rsid w:val="7C8E76E3"/>
    <w:rsid w:val="7CD2353F"/>
    <w:rsid w:val="7D894B80"/>
    <w:rsid w:val="7F274651"/>
    <w:rsid w:val="7F3D040A"/>
    <w:rsid w:val="7FF91FC5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6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3">
    <w:name w:val="heading 1"/>
    <w:next w:val="1"/>
    <w:qFormat/>
    <w:uiPriority w:val="7"/>
    <w:pPr>
      <w:jc w:val="both"/>
      <w:outlineLvl w:val="0"/>
    </w:pPr>
    <w:rPr>
      <w:rFonts w:ascii="Times New Roman" w:hAnsi="Times New Roman" w:eastAsia="宋体" w:cs="Times New Roman"/>
      <w:sz w:val="28"/>
      <w:szCs w:val="28"/>
      <w:lang w:val="en-US" w:eastAsia="zh-CN" w:bidi="ar-SA"/>
    </w:rPr>
  </w:style>
  <w:style w:type="paragraph" w:styleId="4">
    <w:name w:val="heading 2"/>
    <w:next w:val="1"/>
    <w:qFormat/>
    <w:uiPriority w:val="8"/>
    <w:pPr>
      <w:jc w:val="both"/>
      <w:outlineLvl w:val="1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5">
    <w:name w:val="heading 3"/>
    <w:next w:val="1"/>
    <w:qFormat/>
    <w:uiPriority w:val="9"/>
    <w:pPr>
      <w:ind w:left="1000" w:hanging="400"/>
      <w:jc w:val="both"/>
      <w:outlineLvl w:val="2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6">
    <w:name w:val="heading 4"/>
    <w:next w:val="1"/>
    <w:qFormat/>
    <w:uiPriority w:val="10"/>
    <w:pPr>
      <w:ind w:left="1200" w:hanging="400"/>
      <w:jc w:val="both"/>
      <w:outlineLvl w:val="3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7">
    <w:name w:val="heading 5"/>
    <w:next w:val="1"/>
    <w:qFormat/>
    <w:uiPriority w:val="11"/>
    <w:pPr>
      <w:ind w:left="1400" w:hanging="400"/>
      <w:jc w:val="both"/>
      <w:outlineLvl w:val="4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8">
    <w:name w:val="heading 6"/>
    <w:next w:val="1"/>
    <w:qFormat/>
    <w:uiPriority w:val="12"/>
    <w:pPr>
      <w:ind w:left="1600" w:hanging="400"/>
      <w:jc w:val="both"/>
      <w:outlineLvl w:val="5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9">
    <w:name w:val="heading 7"/>
    <w:next w:val="1"/>
    <w:qFormat/>
    <w:uiPriority w:val="13"/>
    <w:pPr>
      <w:ind w:left="1800" w:hanging="400"/>
      <w:jc w:val="both"/>
      <w:outlineLvl w:val="6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0">
    <w:name w:val="heading 8"/>
    <w:next w:val="1"/>
    <w:qFormat/>
    <w:uiPriority w:val="14"/>
    <w:pPr>
      <w:ind w:left="2000" w:hanging="400"/>
      <w:jc w:val="both"/>
      <w:outlineLvl w:val="7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1">
    <w:name w:val="heading 9"/>
    <w:next w:val="1"/>
    <w:qFormat/>
    <w:uiPriority w:val="15"/>
    <w:pPr>
      <w:ind w:left="2200" w:hanging="400"/>
      <w:jc w:val="both"/>
      <w:outlineLvl w:val="8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1"/>
    <w:qFormat/>
    <w:uiPriority w:val="0"/>
    <w:pPr>
      <w:ind w:left="420" w:leftChars="200" w:firstLine="210"/>
    </w:pPr>
    <w:rPr>
      <w:rFonts w:cs="Calibri"/>
      <w:szCs w:val="21"/>
    </w:rPr>
  </w:style>
  <w:style w:type="paragraph" w:styleId="12">
    <w:name w:val="toc 7"/>
    <w:next w:val="1"/>
    <w:unhideWhenUsed/>
    <w:qFormat/>
    <w:uiPriority w:val="34"/>
    <w:pPr>
      <w:ind w:left="25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3">
    <w:name w:val="Body Text"/>
    <w:basedOn w:val="1"/>
    <w:unhideWhenUsed/>
    <w:qFormat/>
    <w:uiPriority w:val="1"/>
    <w:pPr>
      <w:spacing w:after="120"/>
    </w:pPr>
  </w:style>
  <w:style w:type="paragraph" w:styleId="14">
    <w:name w:val="toc 5"/>
    <w:next w:val="1"/>
    <w:unhideWhenUsed/>
    <w:qFormat/>
    <w:uiPriority w:val="32"/>
    <w:pPr>
      <w:ind w:left="17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5">
    <w:name w:val="toc 3"/>
    <w:next w:val="1"/>
    <w:unhideWhenUsed/>
    <w:qFormat/>
    <w:uiPriority w:val="30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6">
    <w:name w:val="toc 8"/>
    <w:next w:val="1"/>
    <w:unhideWhenUsed/>
    <w:qFormat/>
    <w:uiPriority w:val="35"/>
    <w:pPr>
      <w:ind w:left="29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7">
    <w:name w:val="Balloon Text"/>
    <w:basedOn w:val="1"/>
    <w:link w:val="45"/>
    <w:qFormat/>
    <w:uiPriority w:val="0"/>
    <w:rPr>
      <w:sz w:val="18"/>
      <w:szCs w:val="18"/>
    </w:rPr>
  </w:style>
  <w:style w:type="paragraph" w:styleId="18">
    <w:name w:val="footer"/>
    <w:basedOn w:val="1"/>
    <w:link w:val="44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9">
    <w:name w:val="header"/>
    <w:basedOn w:val="1"/>
    <w:link w:val="43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0">
    <w:name w:val="toc 1"/>
    <w:next w:val="1"/>
    <w:unhideWhenUsed/>
    <w:qFormat/>
    <w:uiPriority w:val="28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1">
    <w:name w:val="toc 4"/>
    <w:next w:val="1"/>
    <w:unhideWhenUsed/>
    <w:qFormat/>
    <w:uiPriority w:val="31"/>
    <w:pPr>
      <w:ind w:left="12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2">
    <w:name w:val="Subtitle"/>
    <w:qFormat/>
    <w:uiPriority w:val="16"/>
    <w:pPr>
      <w:jc w:val="center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3">
    <w:name w:val="toc 6"/>
    <w:next w:val="1"/>
    <w:unhideWhenUsed/>
    <w:qFormat/>
    <w:uiPriority w:val="33"/>
    <w:pPr>
      <w:ind w:left="21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4">
    <w:name w:val="toc 2"/>
    <w:next w:val="1"/>
    <w:unhideWhenUsed/>
    <w:qFormat/>
    <w:uiPriority w:val="29"/>
    <w:pPr>
      <w:ind w:left="4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5">
    <w:name w:val="toc 9"/>
    <w:next w:val="1"/>
    <w:unhideWhenUsed/>
    <w:qFormat/>
    <w:uiPriority w:val="36"/>
    <w:pPr>
      <w:ind w:left="34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7">
    <w:name w:val="Title"/>
    <w:qFormat/>
    <w:uiPriority w:val="6"/>
    <w:pPr>
      <w:jc w:val="center"/>
    </w:pPr>
    <w:rPr>
      <w:rFonts w:ascii="Times New Roman" w:hAnsi="Times New Roman" w:eastAsia="宋体" w:cs="Times New Roman"/>
      <w:b/>
      <w:sz w:val="32"/>
      <w:szCs w:val="32"/>
      <w:lang w:val="en-US" w:eastAsia="zh-CN" w:bidi="ar-SA"/>
    </w:rPr>
  </w:style>
  <w:style w:type="paragraph" w:styleId="28">
    <w:name w:val="Body Text First Indent"/>
    <w:basedOn w:val="13"/>
    <w:qFormat/>
    <w:uiPriority w:val="99"/>
    <w:pPr>
      <w:ind w:firstLine="420" w:firstLineChars="100"/>
    </w:pPr>
  </w:style>
  <w:style w:type="character" w:styleId="31">
    <w:name w:val="Strong"/>
    <w:qFormat/>
    <w:uiPriority w:val="20"/>
    <w:rPr>
      <w:b/>
      <w:w w:val="100"/>
      <w:sz w:val="21"/>
      <w:szCs w:val="21"/>
      <w:shd w:val="clear" w:color="auto" w:fill="auto"/>
    </w:rPr>
  </w:style>
  <w:style w:type="character" w:styleId="32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paragraph" w:styleId="33">
    <w:name w:val="No Spacing"/>
    <w:qFormat/>
    <w:uiPriority w:val="5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34">
    <w:name w:val="Subtle Emphasis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5">
    <w:name w:val="Intense Emphasis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styleId="36">
    <w:name w:val="Quote"/>
    <w:qFormat/>
    <w:uiPriority w:val="21"/>
    <w:pPr>
      <w:ind w:left="864" w:right="864"/>
      <w:jc w:val="center"/>
    </w:pPr>
    <w:rPr>
      <w:rFonts w:ascii="Times New Roman" w:hAnsi="Times New Roman" w:eastAsia="宋体" w:cs="Times New Roman"/>
      <w:i/>
      <w:color w:val="404040"/>
      <w:sz w:val="21"/>
      <w:szCs w:val="21"/>
      <w:lang w:val="en-US" w:eastAsia="zh-CN" w:bidi="ar-SA"/>
    </w:rPr>
  </w:style>
  <w:style w:type="paragraph" w:styleId="37">
    <w:name w:val="Intense Quote"/>
    <w:qFormat/>
    <w:uiPriority w:val="22"/>
    <w:pPr>
      <w:ind w:left="950" w:right="950"/>
      <w:jc w:val="center"/>
    </w:pPr>
    <w:rPr>
      <w:rFonts w:ascii="Times New Roman" w:hAnsi="Times New Roman" w:eastAsia="宋体" w:cs="Times New Roman"/>
      <w:i/>
      <w:color w:val="5B9BD5"/>
      <w:sz w:val="21"/>
      <w:szCs w:val="21"/>
      <w:lang w:val="en-US" w:eastAsia="zh-CN" w:bidi="ar-SA"/>
    </w:rPr>
  </w:style>
  <w:style w:type="character" w:customStyle="1" w:styleId="38">
    <w:name w:val="Subtle Reference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9">
    <w:name w:val="Intense Reference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40">
    <w:name w:val="Book Title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styleId="41">
    <w:name w:val="List Paragraph"/>
    <w:qFormat/>
    <w:uiPriority w:val="26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42">
    <w:name w:val="TOC Heading"/>
    <w:unhideWhenUsed/>
    <w:qFormat/>
    <w:uiPriority w:val="27"/>
    <w:rPr>
      <w:rFonts w:ascii="Times New Roman" w:hAnsi="Times New Roman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43">
    <w:name w:val="页眉 Char"/>
    <w:basedOn w:val="30"/>
    <w:link w:val="19"/>
    <w:qFormat/>
    <w:uiPriority w:val="0"/>
    <w:rPr>
      <w:rFonts w:ascii="Calibri" w:hAnsi="Calibri" w:eastAsia="宋体"/>
      <w:w w:val="100"/>
      <w:sz w:val="18"/>
      <w:szCs w:val="18"/>
      <w:shd w:val="clear" w:color="auto" w:fill="auto"/>
    </w:rPr>
  </w:style>
  <w:style w:type="character" w:customStyle="1" w:styleId="44">
    <w:name w:val="页脚 Char"/>
    <w:basedOn w:val="30"/>
    <w:link w:val="18"/>
    <w:qFormat/>
    <w:uiPriority w:val="0"/>
    <w:rPr>
      <w:rFonts w:ascii="Calibri" w:hAnsi="Calibri" w:eastAsia="宋体"/>
      <w:w w:val="100"/>
      <w:sz w:val="18"/>
      <w:szCs w:val="18"/>
      <w:shd w:val="clear" w:color="auto" w:fill="auto"/>
    </w:rPr>
  </w:style>
  <w:style w:type="character" w:customStyle="1" w:styleId="45">
    <w:name w:val="批注框文本 Char"/>
    <w:basedOn w:val="30"/>
    <w:link w:val="17"/>
    <w:qFormat/>
    <w:uiPriority w:val="0"/>
    <w:rPr>
      <w:rFonts w:ascii="Calibri" w:hAnsi="Calibri" w:eastAsia="宋体"/>
      <w:w w:val="100"/>
      <w:sz w:val="18"/>
      <w:szCs w:val="18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B65D2-6B32-4C5A-83C9-AED94AB86B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1217</Words>
  <Characters>1318</Characters>
  <Lines>3</Lines>
  <Paragraphs>1</Paragraphs>
  <TotalTime>24</TotalTime>
  <ScaleCrop>false</ScaleCrop>
  <LinksUpToDate>false</LinksUpToDate>
  <CharactersWithSpaces>1388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2020-01-10T06:12:00Z</dcterms:created>
  <dc:creator>Administrator</dc:creator>
  <cp:lastModifiedBy>你是我唯一的烟火</cp:lastModifiedBy>
  <cp:lastPrinted>2023-07-18T03:24:00Z</cp:lastPrinted>
  <dcterms:modified xsi:type="dcterms:W3CDTF">2023-11-23T03:31:19Z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688BA477C47E4E47819F3376A9D8678A_13</vt:lpwstr>
  </property>
</Properties>
</file>