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7"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21</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6"/>
        <w:spacing w:after="0" w:line="598" w:lineRule="exact"/>
        <w:ind w:firstLine="0"/>
        <w:jc w:val="center"/>
        <w:rPr>
          <w:b/>
          <w:bCs/>
          <w:color w:val="000000"/>
          <w:sz w:val="44"/>
          <w:szCs w:val="44"/>
          <w:lang w:eastAsia="zh-CN"/>
        </w:rPr>
      </w:pPr>
    </w:p>
    <w:p>
      <w:pPr>
        <w:pStyle w:val="26"/>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9"/>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bookmarkStart w:id="0" w:name="_GoBack"/>
            <w:bookmarkEnd w:id="0"/>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21</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21</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昌江区人民政府办公室关于公布昌江区赋予乡镇(街道)县级审批服务执法权限清单(2024版)的通知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昌府办字〔2024〕11号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关于印发《昌江区2024年地质灾害防治方案》的通知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小标宋简体"/>
                <w:lang w:eastAsia="zh-CN"/>
              </w:rPr>
            </w:pPr>
            <w:r>
              <w:rPr>
                <w:rFonts w:hint="eastAsia" w:asciiTheme="minorHAnsi" w:hAnsiTheme="minorHAnsi" w:eastAsiaTheme="minorEastAsia" w:cstheme="minorBidi"/>
                <w:kern w:val="2"/>
                <w:sz w:val="21"/>
                <w:szCs w:val="24"/>
                <w:lang w:val="en-US" w:eastAsia="zh-CN" w:bidi="ar-SA"/>
              </w:rPr>
              <w:t>（昌府办字〔2024〕17号）………………………（</w:t>
            </w:r>
            <w:r>
              <w:rPr>
                <w:rFonts w:hint="eastAsia" w:cstheme="minorBidi"/>
                <w:kern w:val="2"/>
                <w:sz w:val="21"/>
                <w:szCs w:val="24"/>
                <w:lang w:val="en-US" w:eastAsia="zh-CN" w:bidi="ar-SA"/>
              </w:rPr>
              <w:t>8</w:t>
            </w:r>
            <w:r>
              <w:rPr>
                <w:rFonts w:hint="eastAsia" w:asciiTheme="minorHAnsi" w:hAnsiTheme="minorHAnsi" w:eastAsiaTheme="minorEastAsia" w:cstheme="minorBidi"/>
                <w:kern w:val="2"/>
                <w:sz w:val="21"/>
                <w:szCs w:val="24"/>
                <w:lang w:val="en-US" w:eastAsia="zh-CN" w:bidi="ar-S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9"/>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3"/>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43</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3"/>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24</w:t>
            </w:r>
            <w:r>
              <w:rPr>
                <w:rFonts w:hint="eastAsia" w:ascii="楷体" w:hAnsi="楷体" w:eastAsia="楷体" w:cs="楷体"/>
                <w:b w:val="0"/>
                <w:bCs w:val="0"/>
                <w:kern w:val="2"/>
                <w:sz w:val="21"/>
                <w:szCs w:val="24"/>
              </w:rPr>
              <w:t>）</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44</w:t>
            </w:r>
            <w:r>
              <w:rPr>
                <w:rFonts w:hint="eastAsia" w:ascii="Calibri" w:hAnsi="Calibri" w:eastAsia="宋体" w:cs="Times New Roman"/>
                <w:b w:val="0"/>
                <w:bCs w:val="0"/>
                <w:kern w:val="2"/>
                <w:sz w:val="21"/>
                <w:szCs w:val="24"/>
              </w:rPr>
              <w:t xml:space="preserve">次常务会议 </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26</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45</w:t>
            </w:r>
            <w:r>
              <w:rPr>
                <w:rFonts w:hint="eastAsia" w:ascii="Calibri" w:hAnsi="Calibri" w:eastAsia="宋体" w:cs="Times New Roman"/>
                <w:b w:val="0"/>
                <w:bCs w:val="0"/>
                <w:kern w:val="2"/>
                <w:sz w:val="21"/>
                <w:szCs w:val="24"/>
              </w:rPr>
              <w:t xml:space="preserve">次常务会议 </w:t>
            </w:r>
          </w:p>
          <w:p>
            <w:pPr>
              <w:pStyle w:val="3"/>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29</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5"/>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5"/>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5"/>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5"/>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6"/>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昌江区</w:t>
      </w:r>
      <w:r>
        <w:rPr>
          <w:rFonts w:hint="eastAsia" w:ascii="方正小标宋简体" w:hAnsi="方正小标宋简体" w:eastAsia="方正小标宋简体" w:cs="方正小标宋简体"/>
          <w:sz w:val="44"/>
          <w:szCs w:val="44"/>
        </w:rPr>
        <w:t>人民政府</w:t>
      </w:r>
      <w:r>
        <w:rPr>
          <w:rFonts w:hint="eastAsia" w:ascii="方正小标宋简体" w:hAnsi="方正小标宋简体" w:eastAsia="方正小标宋简体" w:cs="方正小标宋简体"/>
          <w:sz w:val="44"/>
          <w:szCs w:val="44"/>
          <w:lang w:eastAsia="zh-CN"/>
        </w:rPr>
        <w:t>办公室</w:t>
      </w:r>
      <w:r>
        <w:rPr>
          <w:rFonts w:hint="eastAsia" w:ascii="方正小标宋简体" w:hAnsi="方正小标宋简体" w:eastAsia="方正小标宋简体" w:cs="方正小标宋简体"/>
          <w:sz w:val="44"/>
          <w:szCs w:val="44"/>
        </w:rPr>
        <w:t>关于公布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昌江区赋予乡镇(街道)县级审批服务执法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权限清单(2024版)</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pacing w:val="0"/>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各</w:t>
      </w:r>
      <w:r>
        <w:rPr>
          <w:rFonts w:hint="eastAsia" w:ascii="仿宋" w:hAnsi="仿宋" w:eastAsia="仿宋" w:cs="仿宋"/>
          <w:spacing w:val="0"/>
          <w:sz w:val="32"/>
          <w:szCs w:val="32"/>
          <w:lang w:val="en-US" w:eastAsia="zh-CN"/>
        </w:rPr>
        <w:t>乡(镇)人民政府、街道办事处，区直有关单位：</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按照《江西省人民政府关于调整赋予乡镇（街道）县级审批服务执法权限和经济发达镇县级经济社会管理权限指导目录的通知》（赣府发（2021 ）23号）文件要求</w:t>
      </w:r>
      <w:r>
        <w:rPr>
          <w:rFonts w:hint="eastAsia" w:ascii="仿宋" w:hAnsi="仿宋" w:eastAsia="仿宋" w:cs="仿宋"/>
          <w:spacing w:val="0"/>
          <w:sz w:val="32"/>
          <w:szCs w:val="32"/>
          <w:lang w:val="en-US" w:eastAsia="zh-CN"/>
        </w:rPr>
        <w:t>，</w:t>
      </w:r>
      <w:r>
        <w:rPr>
          <w:rFonts w:hint="eastAsia" w:ascii="仿宋" w:hAnsi="仿宋" w:eastAsia="仿宋" w:cs="仿宋"/>
          <w:b w:val="0"/>
          <w:i w:val="0"/>
          <w:caps w:val="0"/>
          <w:spacing w:val="0"/>
          <w:w w:val="100"/>
          <w:sz w:val="32"/>
          <w:szCs w:val="32"/>
          <w:lang w:val="en-US" w:eastAsia="zh-CN"/>
        </w:rPr>
        <w:t>经区政府第十一届44次常务会审议通过，赋予乡镇（街道）县级审批服务执法权限事项共58项，请乡镇（街道）在江西政务服务网上完成事项认领和线下实施工作，请区直有关部门为乡镇(街道)实施审批服务执法权限提供业务指导。</w:t>
      </w:r>
    </w:p>
    <w:p>
      <w:pPr>
        <w:ind w:firstLine="640" w:firstLineChars="200"/>
        <w:rPr>
          <w:rFonts w:hint="eastAsia" w:ascii="仿宋" w:hAnsi="仿宋" w:eastAsia="仿宋" w:cs="仿宋"/>
          <w:sz w:val="32"/>
          <w:szCs w:val="32"/>
          <w:lang w:val="en-US" w:eastAsia="zh-CN"/>
        </w:rPr>
      </w:pPr>
    </w:p>
    <w:p>
      <w:pPr>
        <w:ind w:firstLine="640" w:firstLineChars="200"/>
      </w:pPr>
      <w:r>
        <w:rPr>
          <w:rFonts w:hint="eastAsia" w:ascii="仿宋" w:hAnsi="仿宋" w:eastAsia="仿宋" w:cs="仿宋"/>
          <w:sz w:val="32"/>
          <w:szCs w:val="32"/>
          <w:lang w:val="en-US" w:eastAsia="zh-CN"/>
        </w:rPr>
        <w:t>附件：昌江区赋予乡镇(街道)县级审批服务执法权限清单(2024版)》</w:t>
      </w:r>
    </w:p>
    <w:p/>
    <w:p/>
    <w:p/>
    <w:p>
      <w:pPr>
        <w:jc w:val="right"/>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2024年3月29日</w:t>
      </w:r>
    </w:p>
    <w:p>
      <w:pPr>
        <w:pStyle w:val="5"/>
      </w:pPr>
    </w:p>
    <w:p/>
    <w:p>
      <w:pPr>
        <w:pStyle w:val="5"/>
      </w:pPr>
    </w:p>
    <w:p>
      <w:pPr>
        <w:tabs>
          <w:tab w:val="left" w:pos="420"/>
        </w:tabs>
        <w:bidi w:val="0"/>
        <w:jc w:val="left"/>
        <w:rPr>
          <w:rFonts w:hint="eastAsia" w:eastAsiaTheme="minorEastAsia"/>
          <w:lang w:eastAsia="zh-CN"/>
        </w:rPr>
        <w:sectPr>
          <w:footerReference r:id="rId18" w:type="default"/>
          <w:pgSz w:w="11906" w:h="16838"/>
          <w:pgMar w:top="1440" w:right="1800" w:bottom="1440" w:left="1800" w:header="851" w:footer="992" w:gutter="0"/>
          <w:pgNumType w:fmt="decimal" w:start="1"/>
          <w:cols w:space="425" w:num="1"/>
          <w:docGrid w:type="lines" w:linePitch="312" w:charSpace="0"/>
        </w:sectPr>
      </w:pPr>
    </w:p>
    <w:tbl>
      <w:tblPr>
        <w:tblStyle w:val="19"/>
        <w:tblW w:w="15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8498"/>
        <w:gridCol w:w="1786"/>
        <w:gridCol w:w="2623"/>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5641"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w:t>
            </w:r>
          </w:p>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昌江区赋予乡镇(街道)县级审批服务执法权限清单(2024版)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Style w:val="42"/>
                <w:lang w:val="en-US" w:eastAsia="zh-CN" w:bidi="ar"/>
              </w:rPr>
              <w:t>序号</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赋权事项名称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Style w:val="42"/>
                <w:lang w:val="en-US" w:eastAsia="zh-CN" w:bidi="ar"/>
              </w:rPr>
              <w:t>权限类型</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赋权单位</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受赋权单位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未经注册登记，擅自招收幼儿的处罚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区教体局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未经城市规划行政主管部门批准，在住宅室内装饰装修活动中搭建建筑物、构筑物的，或者擅自改变住宅外立面、在非承重外墙上开门、窗的处罚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建筑垃圾储运消纳场受纳工业垃圾、生活垃圾和有毒有害垃圾的处罚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临时摊点经营者未在规定的临时设摊经营区域和时段内设摊经营，未及时清理经营产生的垃圾，保持地面清洁的处罚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在电线杆、树木、住宅楼道上以及其他未经批准的场所书写、刻画、张贴户外广告的处罚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未经批准擅自在街道两侧和公共场地堆放物料、搭建建筑物、构筑物或者其他设施，影响市容的处罚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随地吐痰、便溺，乱扔果皮、纸屑和烟头等废弃物的处罚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未经批准擅自饲养家畜家禽影响市容和环境卫生的处罚（此项权力仅赋予街道）</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不履行卫生责任区清扫保洁义务或者不按规定清运、处理垃圾和粪便的处罚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区城管局(环卫）</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不按规定的时间、地点、方式,倾倒垃圾、粪便的处罚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区城管局(环卫）</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厕所、化粪池、下水道冒溢，不及时处理的处罚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区城管局(环卫）</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对在公厕内乱丢垃圾、污物，随地 吐痰，乱涂乱画，破坏公厕设施、设备，未经批准擅自占用或者改变公厕使用性质的处罚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区城管局(环卫）</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未按照所在地建设（环境卫生）主管部门规定的时间和要求接收生活垃圾的处罚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区城管局(环卫）</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采取虚报、隐瞒、伪造等手段，骗取自然灾害救助款物或者捐赠款物的处罚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区应急局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生产经营单位主要负责人未履行安全生产管理职责的处罚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区应急局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生产经营单位其他负责人和安全生产管理人员未履行安全生产管理职责的处罚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区应急局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责令停止抢夺或者聚众哄抢自然灾害救助款物或者捐赠款物的违法行为</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区应急局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对盗伐林木的处罚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区林业局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对滥伐林木的处罚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区林业局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擅自移动或者毁坏生态公益林保护标志牌的处罚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区林业局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对致使森林、林木受到毁坏的开垦、采石、采砂、采土等违法活动的处罚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区林业局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对森林防火重点期内未经批准擅自在森林防火区进行造林整地、烧除疫木等野外用火的处罚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区林业局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擅自移动或者破坏古树名木保护牌的处罚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区林业局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就业困难人员社保补贴申领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区人社局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城乡居民养老保险待遇申领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区人社局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退休人员养老保险待遇领取资格确认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区人社局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社会保障卡申领、补领、换领、换发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区人社局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法律援助申请受理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行政给付</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区司法局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80岁高龄老人补贴申请受理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区民政局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农村离任两老生活补助申报</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行政确认</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区民政局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最低生活保障对象认定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区民政局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特困人员对象认定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区民政局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乡村兽医备案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其他行政权力—备案</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区农业农村水利局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种蜂生产经营许可证核发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行政许可</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区农业农村水利局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稻谷补贴发放</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区农业农村水利局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8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工商企业等社会资本通过流转取得土地经营权审批（县级权限）</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行政许可</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区农业农村水利局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8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农村村民宅基地审批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行政许可</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区农业农村水利局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遗失补办残疾人证</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区残联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家庭经济困难残疾学生及残疾人子女认定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区民政局</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区乡村振兴局</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区残联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对未依法取得公共场所卫生许可证擅自营业的处罚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对公共场所经营者未按照规定配备使用预防控制鼠、蚊、蝇、蟑螂和其他病媒生物的设施设备以及废弃物存放专用设施设备的处罚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对公共场所经营者安排未获得有效健康合格证明的从业人员从事直接为顾客服务工作的处罚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对拒绝或者妨碍卫生监督员实施学校卫生监督的处罚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对公共场所经营者未按照规定对顾客用品用具进行清洗、消毒、保洁或者重复使用一次性用品用具的处罚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关爱女孩阳光助学对象资格确认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行政确认</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农村部分计划生育家庭奖励扶助人员资格确认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生育服务卡办理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计划生育家庭特别扶助申报</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独生子女死亡的计划生育特殊家庭一次性抚慰金申请</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区卫健委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基本医疗保险参保人员手工零星报销（材料收集、登记录入）</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区医保局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城乡居民基本医疗保险参保登记（含注销登记）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区医保局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城乡居民基本医疗保险参保信息变更登记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区医保局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基本医疗保险参保人员享受门诊慢性病种待遇认定(材料收集）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公共服务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区医保局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未将营业执照置于住所或者营业场所醒目位置的处罚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区市监局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食品小摊贩未取得备案卡从事食品经营活动的处罚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区市监局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对占用、堵塞、封闭消防车通道，妨碍消防车通行的处罚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昌江消防救援大队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对个人在疏散通道、安全出口、楼梯间停放电动自行车或者给电动自行车充电的处罚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昌江消防救援大队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8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对未采取防范措施在野外焚烧杂草、垃圾等可燃物的处罚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昌江消防救援大队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各乡镇(街道)</w:t>
            </w:r>
          </w:p>
        </w:tc>
      </w:tr>
    </w:tbl>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val="0"/>
          <w:bCs w:val="0"/>
          <w:spacing w:val="-6"/>
          <w:sz w:val="32"/>
          <w:szCs w:val="32"/>
          <w:lang w:val="en-US" w:eastAsia="zh-CN"/>
        </w:rPr>
      </w:pPr>
    </w:p>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pStyle w:val="4"/>
        <w:keepNext w:val="0"/>
        <w:keepLines w:val="0"/>
        <w:pageBreakBefore w:val="0"/>
        <w:widowControl w:val="0"/>
        <w:kinsoku/>
        <w:wordWrap w:val="0"/>
        <w:overflowPunct/>
        <w:topLinePunct/>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z w:val="32"/>
          <w:szCs w:val="32"/>
          <w:u w:val="none"/>
          <w:lang w:val="en-US" w:eastAsia="zh-CN"/>
        </w:rPr>
      </w:pPr>
    </w:p>
    <w:p>
      <w:pPr>
        <w:pStyle w:val="41"/>
        <w:spacing w:line="560" w:lineRule="exact"/>
        <w:ind w:left="0" w:leftChars="0" w:firstLine="0" w:firstLineChars="0"/>
        <w:rPr>
          <w:rFonts w:hint="eastAsia" w:ascii="仿宋_GB2312" w:hAnsi="仿宋_GB2312" w:eastAsia="仿宋_GB2312" w:cs="仿宋_GB2312"/>
          <w:color w:val="auto"/>
          <w:kern w:val="0"/>
          <w:sz w:val="32"/>
          <w:szCs w:val="32"/>
          <w:u w:val="none"/>
          <w:lang w:val="en-US" w:eastAsia="zh-CN"/>
        </w:rPr>
        <w:sectPr>
          <w:footerReference r:id="rId19" w:type="default"/>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Style w:val="43"/>
          <w:rFonts w:hint="eastAsia" w:ascii="方正小标宋简体" w:hAnsi="方正小标宋简体" w:eastAsia="方正小标宋简体" w:cs="方正小标宋简体"/>
          <w:b w:val="0"/>
          <w:bCs/>
          <w:kern w:val="2"/>
          <w:sz w:val="44"/>
          <w:szCs w:val="44"/>
          <w:lang w:val="en-US" w:eastAsia="zh-CN" w:bidi="ar-SA"/>
        </w:rPr>
      </w:pPr>
      <w:r>
        <w:rPr>
          <w:rStyle w:val="43"/>
          <w:rFonts w:hint="eastAsia" w:ascii="方正小标宋简体" w:hAnsi="方正小标宋简体" w:eastAsia="方正小标宋简体" w:cs="方正小标宋简体"/>
          <w:b w:val="0"/>
          <w:bCs/>
          <w:kern w:val="2"/>
          <w:sz w:val="44"/>
          <w:szCs w:val="44"/>
          <w:lang w:val="en-US" w:eastAsia="zh-CN" w:bidi="ar-SA"/>
        </w:rPr>
        <w:t>关于印发《昌江区2024年地质</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Style w:val="43"/>
          <w:rFonts w:hint="eastAsia" w:ascii="方正小标宋简体" w:hAnsi="方正小标宋简体" w:eastAsia="方正小标宋简体" w:cs="方正小标宋简体"/>
          <w:b w:val="0"/>
          <w:bCs/>
          <w:kern w:val="2"/>
          <w:sz w:val="44"/>
          <w:szCs w:val="44"/>
          <w:lang w:val="en-US" w:eastAsia="zh-CN" w:bidi="ar-SA"/>
        </w:rPr>
      </w:pPr>
      <w:r>
        <w:rPr>
          <w:rStyle w:val="43"/>
          <w:rFonts w:hint="eastAsia" w:ascii="方正小标宋简体" w:hAnsi="方正小标宋简体" w:eastAsia="方正小标宋简体" w:cs="方正小标宋简体"/>
          <w:b w:val="0"/>
          <w:bCs/>
          <w:kern w:val="2"/>
          <w:sz w:val="44"/>
          <w:szCs w:val="44"/>
          <w:lang w:val="en-US" w:eastAsia="zh-CN" w:bidi="ar-SA"/>
        </w:rPr>
        <w:t>灾害防治方案》的通知</w:t>
      </w:r>
    </w:p>
    <w:p>
      <w:pPr>
        <w:jc w:val="center"/>
        <w:textAlignment w:val="baseline"/>
        <w:rPr>
          <w:rStyle w:val="43"/>
          <w:rFonts w:ascii="宋体" w:hAnsi="宋体"/>
          <w:b/>
          <w:kern w:val="2"/>
          <w:sz w:val="44"/>
          <w:szCs w:val="44"/>
          <w:lang w:val="en-US" w:eastAsia="zh-CN" w:bidi="ar-SA"/>
        </w:rPr>
      </w:pPr>
    </w:p>
    <w:p>
      <w:pPr>
        <w:tabs>
          <w:tab w:val="left" w:pos="4825"/>
        </w:tabs>
        <w:jc w:val="left"/>
        <w:textAlignment w:val="baseline"/>
        <w:rPr>
          <w:rStyle w:val="43"/>
          <w:rFonts w:hint="eastAsia" w:ascii="仿宋_GB2312" w:hAnsi="仿宋_GB2312" w:eastAsia="仿宋_GB2312" w:cs="仿宋_GB2312"/>
          <w:kern w:val="2"/>
          <w:sz w:val="32"/>
          <w:szCs w:val="32"/>
          <w:lang w:val="en-US" w:eastAsia="zh-CN" w:bidi="ar-SA"/>
        </w:rPr>
      </w:pPr>
      <w:r>
        <w:rPr>
          <w:rStyle w:val="43"/>
          <w:rFonts w:hint="eastAsia" w:ascii="仿宋_GB2312" w:hAnsi="仿宋_GB2312" w:eastAsia="仿宋_GB2312" w:cs="仿宋_GB2312"/>
          <w:kern w:val="2"/>
          <w:sz w:val="32"/>
          <w:szCs w:val="32"/>
          <w:lang w:val="en-US" w:eastAsia="zh-CN" w:bidi="ar-SA"/>
        </w:rPr>
        <w:t>各乡（镇）人民政府、街道办事处，区政府各部门，区直有关单位：</w:t>
      </w:r>
    </w:p>
    <w:p>
      <w:pPr>
        <w:tabs>
          <w:tab w:val="left" w:pos="4825"/>
        </w:tabs>
        <w:jc w:val="left"/>
        <w:textAlignment w:val="baseline"/>
        <w:rPr>
          <w:rStyle w:val="43"/>
          <w:rFonts w:hint="eastAsia" w:ascii="仿宋_GB2312" w:hAnsi="仿宋_GB2312" w:eastAsia="仿宋_GB2312" w:cs="仿宋_GB2312"/>
          <w:kern w:val="2"/>
          <w:sz w:val="32"/>
          <w:szCs w:val="32"/>
          <w:lang w:val="en-US" w:eastAsia="zh-CN" w:bidi="ar-SA"/>
        </w:rPr>
      </w:pPr>
      <w:r>
        <w:rPr>
          <w:rStyle w:val="43"/>
          <w:rFonts w:hint="eastAsia" w:ascii="仿宋_GB2312" w:hAnsi="仿宋_GB2312" w:eastAsia="仿宋_GB2312" w:cs="仿宋_GB2312"/>
          <w:kern w:val="2"/>
          <w:sz w:val="32"/>
          <w:szCs w:val="32"/>
          <w:lang w:val="en-US" w:eastAsia="zh-CN" w:bidi="ar-SA"/>
        </w:rPr>
        <w:t xml:space="preserve">    经区政府研究，现将《昌江区2024年地质灾害防治方案》印发给你们，请认真贯彻执行。</w:t>
      </w:r>
    </w:p>
    <w:p>
      <w:pPr>
        <w:tabs>
          <w:tab w:val="left" w:pos="4825"/>
        </w:tabs>
        <w:jc w:val="right"/>
        <w:textAlignment w:val="baseline"/>
        <w:rPr>
          <w:rStyle w:val="43"/>
          <w:rFonts w:hint="eastAsia" w:ascii="仿宋_GB2312" w:hAnsi="仿宋_GB2312" w:eastAsia="仿宋_GB2312" w:cs="仿宋_GB2312"/>
          <w:kern w:val="2"/>
          <w:sz w:val="32"/>
          <w:szCs w:val="32"/>
          <w:lang w:val="en-US" w:eastAsia="zh-CN" w:bidi="ar-SA"/>
        </w:rPr>
      </w:pPr>
    </w:p>
    <w:p>
      <w:pPr>
        <w:tabs>
          <w:tab w:val="left" w:pos="4825"/>
        </w:tabs>
        <w:jc w:val="center"/>
        <w:textAlignment w:val="baseline"/>
        <w:rPr>
          <w:rStyle w:val="43"/>
          <w:rFonts w:hint="eastAsia" w:ascii="仿宋_GB2312" w:hAnsi="仿宋_GB2312" w:eastAsia="仿宋_GB2312" w:cs="仿宋_GB2312"/>
          <w:kern w:val="2"/>
          <w:sz w:val="32"/>
          <w:szCs w:val="32"/>
          <w:lang w:val="en-US" w:eastAsia="zh-CN" w:bidi="ar-SA"/>
        </w:rPr>
      </w:pPr>
      <w:r>
        <w:rPr>
          <w:rStyle w:val="43"/>
          <w:rFonts w:hint="eastAsia" w:ascii="仿宋_GB2312" w:hAnsi="仿宋_GB2312" w:eastAsia="仿宋_GB2312" w:cs="仿宋_GB2312"/>
          <w:kern w:val="2"/>
          <w:sz w:val="32"/>
          <w:szCs w:val="32"/>
          <w:lang w:val="en-US" w:eastAsia="zh-CN" w:bidi="ar-SA"/>
        </w:rPr>
        <w:t xml:space="preserve"> </w:t>
      </w:r>
    </w:p>
    <w:p>
      <w:pPr>
        <w:tabs>
          <w:tab w:val="left" w:pos="4825"/>
        </w:tabs>
        <w:jc w:val="center"/>
        <w:textAlignment w:val="baseline"/>
        <w:rPr>
          <w:rStyle w:val="43"/>
          <w:rFonts w:hint="default" w:ascii="仿宋_GB2312" w:hAnsi="仿宋_GB2312" w:eastAsia="仿宋_GB2312" w:cs="仿宋_GB2312"/>
          <w:kern w:val="2"/>
          <w:sz w:val="32"/>
          <w:szCs w:val="32"/>
          <w:lang w:val="en-US" w:eastAsia="zh-CN" w:bidi="ar-SA"/>
        </w:rPr>
      </w:pPr>
      <w:r>
        <w:rPr>
          <w:rStyle w:val="43"/>
          <w:rFonts w:hint="eastAsia" w:ascii="仿宋_GB2312" w:hAnsi="仿宋_GB2312" w:eastAsia="仿宋_GB2312" w:cs="仿宋_GB2312"/>
          <w:kern w:val="2"/>
          <w:sz w:val="32"/>
          <w:szCs w:val="32"/>
          <w:lang w:val="en-US" w:eastAsia="zh-CN" w:bidi="ar-SA"/>
        </w:rPr>
        <w:t xml:space="preserve">                          昌江区人民政府办公室</w:t>
      </w:r>
    </w:p>
    <w:p>
      <w:pPr>
        <w:tabs>
          <w:tab w:val="left" w:pos="4825"/>
        </w:tabs>
        <w:jc w:val="center"/>
        <w:textAlignment w:val="baseline"/>
        <w:rPr>
          <w:rStyle w:val="43"/>
          <w:rFonts w:hint="eastAsia" w:ascii="仿宋_GB2312" w:hAnsi="仿宋_GB2312" w:eastAsia="仿宋_GB2312" w:cs="仿宋_GB2312"/>
          <w:kern w:val="2"/>
          <w:sz w:val="32"/>
          <w:szCs w:val="32"/>
          <w:lang w:val="en-US" w:eastAsia="zh-CN" w:bidi="ar-SA"/>
        </w:rPr>
      </w:pPr>
      <w:r>
        <w:rPr>
          <w:rStyle w:val="43"/>
          <w:rFonts w:hint="eastAsia" w:ascii="仿宋_GB2312" w:hAnsi="仿宋_GB2312" w:eastAsia="仿宋_GB2312" w:cs="仿宋_GB2312"/>
          <w:kern w:val="2"/>
          <w:sz w:val="32"/>
          <w:szCs w:val="32"/>
          <w:lang w:val="en-US" w:eastAsia="zh-CN" w:bidi="ar-SA"/>
        </w:rPr>
        <w:t xml:space="preserve">                          2024年4月8日</w:t>
      </w:r>
    </w:p>
    <w:p>
      <w:pPr>
        <w:tabs>
          <w:tab w:val="left" w:pos="4825"/>
        </w:tabs>
        <w:jc w:val="right"/>
        <w:textAlignment w:val="baseline"/>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pStyle w:val="2"/>
        <w:rPr>
          <w:rStyle w:val="43"/>
          <w:rFonts w:hint="eastAsia" w:ascii="仿宋" w:hAnsi="仿宋" w:eastAsia="仿宋" w:cs="仿宋"/>
          <w:bCs/>
          <w:kern w:val="2"/>
          <w:sz w:val="32"/>
          <w:szCs w:val="32"/>
          <w:lang w:val="en-US" w:eastAsia="zh-CN" w:bidi="ar-SA"/>
        </w:rPr>
      </w:pPr>
    </w:p>
    <w:p>
      <w:pPr>
        <w:jc w:val="center"/>
        <w:textAlignment w:val="baseline"/>
        <w:rPr>
          <w:rStyle w:val="43"/>
          <w:rFonts w:hint="eastAsia" w:ascii="方正小标宋简体" w:hAnsi="方正小标宋简体" w:eastAsia="方正小标宋简体" w:cs="方正小标宋简体"/>
          <w:b w:val="0"/>
          <w:bCs/>
          <w:kern w:val="2"/>
          <w:sz w:val="44"/>
          <w:szCs w:val="44"/>
          <w:lang w:val="en-US" w:eastAsia="zh-CN" w:bidi="ar-SA"/>
        </w:rPr>
      </w:pPr>
      <w:r>
        <w:rPr>
          <w:rStyle w:val="43"/>
          <w:rFonts w:hint="eastAsia" w:ascii="方正小标宋简体" w:hAnsi="方正小标宋简体" w:eastAsia="方正小标宋简体" w:cs="方正小标宋简体"/>
          <w:b w:val="0"/>
          <w:bCs/>
          <w:kern w:val="2"/>
          <w:sz w:val="44"/>
          <w:szCs w:val="44"/>
          <w:lang w:val="en-US" w:eastAsia="zh-CN" w:bidi="ar-SA"/>
        </w:rPr>
        <w:t>昌江区二〇二四年地质灾害防治方案</w:t>
      </w:r>
    </w:p>
    <w:p>
      <w:pPr>
        <w:jc w:val="both"/>
        <w:textAlignment w:val="baseline"/>
        <w:rPr>
          <w:rStyle w:val="43"/>
          <w:rFonts w:hint="eastAsia" w:ascii="仿宋" w:hAnsi="仿宋" w:eastAsia="仿宋" w:cs="仿宋"/>
          <w:b/>
          <w:bCs w:val="0"/>
          <w:kern w:val="2"/>
          <w:sz w:val="32"/>
          <w:szCs w:val="32"/>
          <w:lang w:val="en-US" w:eastAsia="zh-CN" w:bidi="ar-SA"/>
        </w:rPr>
      </w:pPr>
    </w:p>
    <w:p>
      <w:pPr>
        <w:ind w:firstLine="640" w:firstLineChars="200"/>
        <w:jc w:val="both"/>
        <w:textAlignment w:val="baseline"/>
        <w:rPr>
          <w:rStyle w:val="43"/>
          <w:rFonts w:hint="eastAsia" w:ascii="仿宋_GB2312" w:hAnsi="仿宋_GB2312" w:eastAsia="仿宋_GB2312" w:cs="仿宋_GB2312"/>
          <w:bCs/>
          <w:kern w:val="2"/>
          <w:sz w:val="32"/>
          <w:szCs w:val="32"/>
          <w:lang w:val="en-US" w:eastAsia="zh-CN" w:bidi="ar-SA"/>
        </w:rPr>
      </w:pPr>
      <w:r>
        <w:rPr>
          <w:rStyle w:val="43"/>
          <w:rFonts w:hint="eastAsia" w:ascii="仿宋_GB2312" w:hAnsi="仿宋_GB2312" w:eastAsia="仿宋_GB2312" w:cs="仿宋_GB2312"/>
          <w:bCs/>
          <w:kern w:val="2"/>
          <w:sz w:val="32"/>
          <w:szCs w:val="32"/>
          <w:lang w:val="en-US" w:eastAsia="zh-CN" w:bidi="ar-SA"/>
        </w:rPr>
        <w:t>为了防治地质灾害,避免和减轻地质灾害造成的损失,维护人民生命和财产安全,促进经济和社会的可持续发展,根据《地质灾害防治条例》（国务院令第394号）和《江西省地质灾害防治条例》的有关规定,结合我区地质灾害防治工作的实际情况,制定本方案:</w:t>
      </w:r>
    </w:p>
    <w:p>
      <w:pPr>
        <w:ind w:firstLine="627" w:firstLineChars="196"/>
        <w:jc w:val="both"/>
        <w:textAlignment w:val="baseline"/>
        <w:rPr>
          <w:rStyle w:val="43"/>
          <w:rFonts w:hint="eastAsia" w:ascii="黑体" w:hAnsi="黑体" w:eastAsia="黑体" w:cs="黑体"/>
          <w:b w:val="0"/>
          <w:bCs/>
          <w:kern w:val="2"/>
          <w:sz w:val="32"/>
          <w:szCs w:val="32"/>
          <w:lang w:val="en-US" w:eastAsia="zh-CN" w:bidi="ar-SA"/>
        </w:rPr>
      </w:pPr>
      <w:r>
        <w:rPr>
          <w:rStyle w:val="43"/>
          <w:rFonts w:hint="eastAsia" w:ascii="黑体" w:hAnsi="黑体" w:eastAsia="黑体" w:cs="黑体"/>
          <w:b w:val="0"/>
          <w:bCs/>
          <w:kern w:val="2"/>
          <w:sz w:val="32"/>
          <w:szCs w:val="32"/>
          <w:lang w:val="en-US" w:eastAsia="zh-CN" w:bidi="ar-SA"/>
        </w:rPr>
        <w:t>一、全区地质灾害易发程度区划背景情况</w:t>
      </w:r>
    </w:p>
    <w:p>
      <w:pPr>
        <w:ind w:left="210" w:firstLine="420"/>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1、地质灾害的主要特点：</w:t>
      </w:r>
    </w:p>
    <w:p>
      <w:pPr>
        <w:tabs>
          <w:tab w:val="left" w:pos="63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我区地质灾害的主要特点是：以群发性、突发性的中小型崩塌、滑坡、泥石流(简称崩、滑、流)为主，地质灾害发生区域多处于变质岩、花岗岩分布的丘陵山区；诱发地质灾害的直接原因主要是集中性强降雨，群发型地质灾害的区域与强降雨区域基本吻合；容易造成人员伤亡和损失的重要地质灾害绝大部分都与建房切坡有关。地面塌陷主要发生在覆盖型岩溶区和矿山开采区，诱发因素与区域地下水位下降和矿山采空、地下疏排水等有关。</w:t>
      </w:r>
    </w:p>
    <w:p>
      <w:pPr>
        <w:ind w:left="210" w:firstLine="420"/>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2、地质灾害易发程度区划</w:t>
      </w:r>
    </w:p>
    <w:p>
      <w:pPr>
        <w:tabs>
          <w:tab w:val="left" w:pos="63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根据昌江区地质灾害调查与区划资料以及全区近期地质灾害发生情况结合地质环境条件相关分析，全区划定1个地质灾害易发区和2个地质灾害</w:t>
      </w:r>
      <w:r>
        <w:rPr>
          <w:rStyle w:val="43"/>
          <w:rFonts w:hint="eastAsia" w:ascii="仿宋" w:hAnsi="仿宋" w:eastAsia="仿宋" w:cs="仿宋"/>
          <w:bCs/>
          <w:kern w:val="2"/>
          <w:sz w:val="32"/>
          <w:szCs w:val="32"/>
          <w:highlight w:val="none"/>
          <w:shd w:val="clear" w:color="auto" w:fill="auto"/>
          <w:lang w:val="en-US" w:eastAsia="zh-CN" w:bidi="ar-SA"/>
        </w:rPr>
        <w:t>较</w:t>
      </w:r>
      <w:r>
        <w:rPr>
          <w:rStyle w:val="43"/>
          <w:rFonts w:hint="eastAsia" w:ascii="仿宋" w:hAnsi="仿宋" w:eastAsia="仿宋" w:cs="仿宋"/>
          <w:bCs/>
          <w:kern w:val="2"/>
          <w:sz w:val="32"/>
          <w:szCs w:val="32"/>
          <w:lang w:val="en-US" w:eastAsia="zh-CN" w:bidi="ar-SA"/>
        </w:rPr>
        <w:t>易发区。</w:t>
      </w:r>
    </w:p>
    <w:p>
      <w:pPr>
        <w:numPr>
          <w:ilvl w:val="0"/>
          <w:numId w:val="1"/>
        </w:numPr>
        <w:tabs>
          <w:tab w:val="left" w:pos="955"/>
        </w:tabs>
        <w:ind w:left="840" w:hanging="36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荷塘乡——鲇鱼山镇留阳崩、滑、流易发区</w:t>
      </w:r>
    </w:p>
    <w:p>
      <w:pPr>
        <w:numPr>
          <w:ilvl w:val="0"/>
          <w:numId w:val="1"/>
        </w:numPr>
        <w:ind w:left="840" w:hanging="36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西郊街道——吕蒙街道崩、滑、流较易发区</w:t>
      </w:r>
    </w:p>
    <w:p>
      <w:pPr>
        <w:ind w:firstLine="480" w:firstLineChars="15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⑶鲇鱼山镇鱼山村——留阳崩、滑、流较易发区</w:t>
      </w:r>
    </w:p>
    <w:p>
      <w:pPr>
        <w:ind w:firstLine="627" w:firstLineChars="196"/>
        <w:jc w:val="both"/>
        <w:textAlignment w:val="baseline"/>
        <w:rPr>
          <w:rStyle w:val="43"/>
          <w:rFonts w:hint="eastAsia" w:ascii="黑体" w:hAnsi="黑体" w:eastAsia="黑体" w:cs="黑体"/>
          <w:b w:val="0"/>
          <w:bCs/>
          <w:kern w:val="2"/>
          <w:sz w:val="32"/>
          <w:szCs w:val="32"/>
          <w:lang w:val="en-US" w:eastAsia="zh-CN" w:bidi="ar-SA"/>
        </w:rPr>
      </w:pPr>
      <w:r>
        <w:rPr>
          <w:rStyle w:val="43"/>
          <w:rFonts w:hint="eastAsia" w:ascii="黑体" w:hAnsi="黑体" w:eastAsia="黑体" w:cs="黑体"/>
          <w:b w:val="0"/>
          <w:bCs/>
          <w:kern w:val="2"/>
          <w:sz w:val="32"/>
          <w:szCs w:val="32"/>
          <w:lang w:val="en-US" w:eastAsia="zh-CN" w:bidi="ar-SA"/>
        </w:rPr>
        <w:t>二、地质灾害趋势预测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b/>
          <w:bCs/>
          <w:i w:val="0"/>
          <w:iCs w:val="0"/>
          <w:caps w:val="0"/>
          <w:spacing w:val="0"/>
          <w:kern w:val="0"/>
          <w:sz w:val="32"/>
          <w:szCs w:val="32"/>
          <w:shd w:val="clear" w:color="auto" w:fill="FFFFFF"/>
          <w:lang w:val="en-US" w:eastAsia="zh-CN" w:bidi="ar"/>
        </w:rPr>
      </w:pPr>
      <w:r>
        <w:rPr>
          <w:rStyle w:val="43"/>
          <w:rFonts w:hint="eastAsia" w:ascii="仿宋" w:hAnsi="仿宋" w:eastAsia="仿宋" w:cs="仿宋"/>
          <w:kern w:val="0"/>
          <w:sz w:val="32"/>
          <w:szCs w:val="32"/>
          <w:lang w:val="en-US" w:eastAsia="zh-CN"/>
        </w:rPr>
        <w:t xml:space="preserve">    </w:t>
      </w:r>
      <w:r>
        <w:rPr>
          <w:rFonts w:hint="eastAsia" w:ascii="仿宋" w:hAnsi="仿宋" w:eastAsia="仿宋" w:cs="仿宋"/>
          <w:color w:val="000000"/>
          <w:kern w:val="0"/>
          <w:sz w:val="32"/>
          <w:szCs w:val="32"/>
          <w:lang w:val="en-US" w:eastAsia="zh-CN" w:bidi="ar"/>
        </w:rPr>
        <w:t>预计，2024年气温略偏高，雨量略偏多。春播期天气属正常年份，有轻度春寒；汛期（4～6月）平均雨量偏多，部分地区可能发生洪涝或内涝；伏秋期（7～9月）平均雨量接近常年或略偏多，有阶段性干旱发生，盛夏高温日数略偏多。</w:t>
      </w:r>
    </w:p>
    <w:p>
      <w:pPr>
        <w:keepNext w:val="0"/>
        <w:keepLines w:val="0"/>
        <w:widowControl/>
        <w:suppressLineNumbers w:val="0"/>
        <w:ind w:firstLine="643" w:firstLineChars="200"/>
        <w:jc w:val="left"/>
        <w:rPr>
          <w:rFonts w:hint="eastAsia" w:ascii="仿宋" w:hAnsi="仿宋" w:eastAsia="仿宋" w:cs="仿宋"/>
          <w:i w:val="0"/>
          <w:iCs w:val="0"/>
          <w:caps w:val="0"/>
          <w:spacing w:val="0"/>
          <w:sz w:val="32"/>
          <w:szCs w:val="32"/>
        </w:rPr>
      </w:pPr>
      <w:r>
        <w:rPr>
          <w:rStyle w:val="43"/>
          <w:rFonts w:hint="eastAsia" w:ascii="楷体" w:hAnsi="楷体" w:eastAsia="楷体" w:cs="楷体"/>
          <w:b/>
          <w:bCs w:val="0"/>
          <w:kern w:val="2"/>
          <w:sz w:val="32"/>
          <w:szCs w:val="32"/>
          <w:lang w:val="en-US" w:eastAsia="zh-CN" w:bidi="ar-SA"/>
        </w:rPr>
        <w:t>1.春播期气候趋势：</w:t>
      </w:r>
      <w:r>
        <w:rPr>
          <w:rFonts w:hint="eastAsia" w:ascii="仿宋" w:hAnsi="仿宋" w:eastAsia="仿宋" w:cs="仿宋"/>
          <w:i w:val="0"/>
          <w:iCs w:val="0"/>
          <w:caps w:val="0"/>
          <w:spacing w:val="0"/>
          <w:kern w:val="0"/>
          <w:sz w:val="32"/>
          <w:szCs w:val="32"/>
          <w:shd w:val="clear" w:color="auto" w:fill="FFFFFF"/>
          <w:lang w:val="en-US" w:eastAsia="zh-CN" w:bidi="ar"/>
        </w:rPr>
        <w:t>预计，</w:t>
      </w:r>
      <w:r>
        <w:rPr>
          <w:rFonts w:hint="eastAsia" w:ascii="仿宋" w:hAnsi="仿宋" w:eastAsia="仿宋" w:cs="仿宋"/>
          <w:color w:val="000000"/>
          <w:kern w:val="0"/>
          <w:sz w:val="32"/>
          <w:szCs w:val="32"/>
          <w:lang w:val="en-US" w:eastAsia="zh-CN" w:bidi="ar"/>
        </w:rPr>
        <w:t>3月全市平均降水220～280 毫米，偏多2～5成。春播期影响我市的冷空气过程主要有5 次，3月中旬前期、3 月下旬末至4月上旬初将有阶段性春寒发生,春播属基本正常年景。</w:t>
      </w:r>
    </w:p>
    <w:p>
      <w:pPr>
        <w:keepNext w:val="0"/>
        <w:keepLines w:val="0"/>
        <w:widowControl/>
        <w:suppressLineNumbers w:val="0"/>
        <w:ind w:firstLine="643" w:firstLineChars="200"/>
        <w:jc w:val="left"/>
        <w:rPr>
          <w:rFonts w:hint="eastAsia" w:ascii="仿宋" w:hAnsi="仿宋" w:eastAsia="仿宋" w:cs="仿宋"/>
          <w:i w:val="0"/>
          <w:iCs w:val="0"/>
          <w:caps w:val="0"/>
          <w:spacing w:val="0"/>
          <w:sz w:val="32"/>
          <w:szCs w:val="32"/>
        </w:rPr>
      </w:pPr>
      <w:r>
        <w:rPr>
          <w:rStyle w:val="43"/>
          <w:rFonts w:hint="eastAsia" w:ascii="楷体" w:hAnsi="楷体" w:eastAsia="楷体" w:cs="楷体"/>
          <w:b/>
          <w:bCs w:val="0"/>
          <w:kern w:val="2"/>
          <w:sz w:val="32"/>
          <w:szCs w:val="32"/>
          <w:lang w:val="en-US" w:eastAsia="zh-CN" w:bidi="ar-SA"/>
        </w:rPr>
        <w:t>2.汛期（4～6月）气候趋势：</w:t>
      </w:r>
      <w:r>
        <w:rPr>
          <w:rFonts w:hint="eastAsia" w:ascii="仿宋" w:hAnsi="仿宋" w:eastAsia="仿宋" w:cs="仿宋"/>
          <w:i w:val="0"/>
          <w:iCs w:val="0"/>
          <w:caps w:val="0"/>
          <w:spacing w:val="0"/>
          <w:kern w:val="0"/>
          <w:sz w:val="32"/>
          <w:szCs w:val="32"/>
          <w:shd w:val="clear" w:color="auto" w:fill="FFFFFF"/>
          <w:lang w:val="en-US" w:eastAsia="zh-CN" w:bidi="ar"/>
        </w:rPr>
        <w:t>预计，2024年主汛期（4～6月）降水偏多，平均雨量约为840～920毫米（均值为825.7毫米)；降水集中期、阶段性强降水、突发性极端天气发生的可能性较大，</w:t>
      </w:r>
      <w:r>
        <w:rPr>
          <w:rFonts w:hint="eastAsia" w:ascii="仿宋" w:hAnsi="仿宋" w:eastAsia="仿宋" w:cs="仿宋"/>
          <w:color w:val="000000"/>
          <w:kern w:val="0"/>
          <w:sz w:val="32"/>
          <w:szCs w:val="32"/>
          <w:lang w:val="en-US" w:eastAsia="zh-CN" w:bidi="ar"/>
        </w:rPr>
        <w:t>降水集中期大致出现在：5 月中旬中至下旬初、6 月上旬末至中旬初、6 月中旬后期至下旬前期以及 7 月上旬中后期。发生</w:t>
      </w:r>
      <w:r>
        <w:rPr>
          <w:rFonts w:hint="eastAsia" w:ascii="仿宋" w:hAnsi="仿宋" w:eastAsia="仿宋" w:cs="仿宋"/>
          <w:i w:val="0"/>
          <w:iCs w:val="0"/>
          <w:caps w:val="0"/>
          <w:spacing w:val="0"/>
          <w:kern w:val="0"/>
          <w:sz w:val="32"/>
          <w:szCs w:val="32"/>
          <w:shd w:val="clear" w:color="auto" w:fill="FFFFFF"/>
          <w:lang w:val="en-US" w:eastAsia="zh-CN" w:bidi="ar"/>
        </w:rPr>
        <w:t>中等洪涝、突发地质灾害的风险较高，短时强降雨、雷雨大风、冰雹等强对流天气偏多、偏强。雨季结束期略偏迟，在7月上旬后期。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sz w:val="32"/>
          <w:szCs w:val="32"/>
        </w:rPr>
      </w:pPr>
      <w:r>
        <w:rPr>
          <w:rStyle w:val="43"/>
          <w:rFonts w:hint="eastAsia" w:ascii="楷体" w:hAnsi="楷体" w:eastAsia="楷体" w:cs="楷体"/>
          <w:b/>
          <w:bCs w:val="0"/>
          <w:kern w:val="2"/>
          <w:sz w:val="32"/>
          <w:szCs w:val="32"/>
          <w:lang w:val="en-US" w:eastAsia="zh-CN" w:bidi="ar-SA"/>
        </w:rPr>
        <w:t>3.伏秋期（7～9月）气候趋势：</w:t>
      </w:r>
      <w:r>
        <w:rPr>
          <w:rFonts w:hint="eastAsia" w:ascii="仿宋" w:hAnsi="仿宋" w:eastAsia="仿宋" w:cs="仿宋"/>
          <w:i w:val="0"/>
          <w:iCs w:val="0"/>
          <w:caps w:val="0"/>
          <w:spacing w:val="0"/>
          <w:kern w:val="0"/>
          <w:sz w:val="32"/>
          <w:szCs w:val="32"/>
          <w:shd w:val="clear" w:color="auto" w:fill="FFFFFF"/>
          <w:lang w:val="en-US" w:eastAsia="zh-CN" w:bidi="ar"/>
        </w:rPr>
        <w:t>预计，2024年伏秋期（7～9月）降水接近常年或略偏多，雨量为400～480 毫米（均值为456.7毫米)；气温略偏高，盛夏高温日数略偏多；影响我市的台风个数正常，部分地区有阶段性干旱发生。</w:t>
      </w:r>
    </w:p>
    <w:p>
      <w:pPr>
        <w:ind w:firstLine="627" w:firstLineChars="196"/>
        <w:jc w:val="both"/>
        <w:textAlignment w:val="baseline"/>
        <w:rPr>
          <w:rStyle w:val="43"/>
          <w:rFonts w:hint="eastAsia" w:ascii="黑体" w:hAnsi="黑体" w:eastAsia="黑体" w:cs="黑体"/>
          <w:b w:val="0"/>
          <w:bCs/>
          <w:kern w:val="2"/>
          <w:sz w:val="32"/>
          <w:szCs w:val="32"/>
          <w:lang w:val="en-US" w:eastAsia="zh-CN" w:bidi="ar-SA"/>
        </w:rPr>
      </w:pPr>
      <w:r>
        <w:rPr>
          <w:rStyle w:val="43"/>
          <w:rFonts w:hint="eastAsia" w:ascii="黑体" w:hAnsi="黑体" w:eastAsia="黑体" w:cs="黑体"/>
          <w:b w:val="0"/>
          <w:bCs/>
          <w:kern w:val="2"/>
          <w:sz w:val="32"/>
          <w:szCs w:val="32"/>
          <w:lang w:val="en-US" w:eastAsia="zh-CN" w:bidi="ar-SA"/>
        </w:rPr>
        <w:t>三、地质灾害防治重点和重点防范期</w:t>
      </w:r>
    </w:p>
    <w:p>
      <w:pPr>
        <w:ind w:left="60" w:firstLine="420"/>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 xml:space="preserve"> 1.地质灾害点防治区</w:t>
      </w:r>
    </w:p>
    <w:p>
      <w:pPr>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依据上述预测和地质灾害易发区分析,2024年全区设置1个重点防治区，1个次重点防治区。</w:t>
      </w:r>
    </w:p>
    <w:p>
      <w:pPr>
        <w:tabs>
          <w:tab w:val="left" w:pos="690"/>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(1)鲇鱼山镇、荷塘乡崩、滑、流重点防治区</w:t>
      </w:r>
    </w:p>
    <w:p>
      <w:pPr>
        <w:tabs>
          <w:tab w:val="left" w:pos="690"/>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(2)吕蒙街道、西郊街道、丽阳镇崩、滑、流次重点防治区。</w:t>
      </w:r>
    </w:p>
    <w:p>
      <w:pPr>
        <w:ind w:firstLine="643" w:firstLineChars="200"/>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2.重要地质灾害危险点</w:t>
      </w:r>
    </w:p>
    <w:p>
      <w:pPr>
        <w:tabs>
          <w:tab w:val="left" w:pos="3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2024年全区需要加强监测防范的重点地质灾害危险点共有326处，具体情况和防治措施见附件1-6。</w:t>
      </w:r>
    </w:p>
    <w:p>
      <w:pPr>
        <w:ind w:firstLine="643" w:firstLineChars="200"/>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3.重点防范期</w:t>
      </w:r>
    </w:p>
    <w:p>
      <w:pPr>
        <w:tabs>
          <w:tab w:val="left" w:pos="745"/>
        </w:tabs>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    崩滑流地质灾害重点防范期为4月至7月，主要是6月中下旬降水集中时期，地面塌陷地质灾害重点防范期为伏秋期和枯水期。</w:t>
      </w:r>
    </w:p>
    <w:p>
      <w:pPr>
        <w:numPr>
          <w:ilvl w:val="0"/>
          <w:numId w:val="2"/>
        </w:numPr>
        <w:tabs>
          <w:tab w:val="left" w:pos="1020"/>
        </w:tabs>
        <w:ind w:firstLine="627" w:firstLineChars="196"/>
        <w:jc w:val="both"/>
        <w:textAlignment w:val="baseline"/>
        <w:rPr>
          <w:rStyle w:val="43"/>
          <w:rFonts w:hint="eastAsia" w:ascii="黑体" w:hAnsi="黑体" w:eastAsia="黑体" w:cs="黑体"/>
          <w:b w:val="0"/>
          <w:bCs/>
          <w:kern w:val="2"/>
          <w:sz w:val="32"/>
          <w:szCs w:val="32"/>
          <w:lang w:val="en-US" w:eastAsia="zh-CN" w:bidi="ar-SA"/>
        </w:rPr>
      </w:pPr>
      <w:r>
        <w:rPr>
          <w:rStyle w:val="43"/>
          <w:rFonts w:hint="eastAsia" w:ascii="黑体" w:hAnsi="黑体" w:eastAsia="黑体" w:cs="黑体"/>
          <w:b w:val="0"/>
          <w:bCs/>
          <w:kern w:val="2"/>
          <w:sz w:val="32"/>
          <w:szCs w:val="32"/>
          <w:lang w:val="en-US" w:eastAsia="zh-CN" w:bidi="ar-SA"/>
        </w:rPr>
        <w:t>主要防治目标及措施</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1.提高警惕，高度重视防灾</w:t>
      </w:r>
    </w:p>
    <w:p>
      <w:pPr>
        <w:numPr>
          <w:ilvl w:val="0"/>
          <w:numId w:val="0"/>
        </w:numPr>
        <w:tabs>
          <w:tab w:val="left" w:pos="1020"/>
        </w:tabs>
        <w:ind w:firstLine="642"/>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全面贯彻党的二十大精神和习近平总书记关于防灾减灾和自然灾害防治工作的重要论述，牢固树立“人民至上，生命至上”和“两个坚持，三个转变”理念，坚决克服麻痹思想和侥幸心理，严格按照“预防为主，避让与治理相结合”的工作方针，全力做好汛期地质灾害防治工作，力争把地质灾害对人民群众生命财产造成的损失降到最低限度，不因地质灾害出现重大人员伤亡。</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2.加强组织领导，落实责任制</w:t>
      </w:r>
    </w:p>
    <w:p>
      <w:pPr>
        <w:tabs>
          <w:tab w:val="left" w:pos="48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地质灾害防治工作实行地方政府行政首长负责制。地质灾害易发区的乡（镇）街道应成立政府（办事处）主要领导为首的地质灾害防治工作领导小组，统一组织协调所在地区的地质灾害防治工作。区、乡（镇）街道自然资源行政主管部门在各级政府统一领导下，具体负责地质灾害防治的组织、协调、指导和监督工作。应急、农业农村水利、交通运输、民政、住建、文广新旅等部门应按照各自的职责分工做好有关方面的地质灾害防灾工作。</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3.健全各项地质灾害防治制度</w:t>
      </w:r>
    </w:p>
    <w:p>
      <w:pPr>
        <w:tabs>
          <w:tab w:val="left" w:pos="59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各乡（镇）街道要进一步健全地质灾害监测预报制度，汛期值班制度、巡查制度、灾情速报、月报制度。加强自然资源与气象部门合作，实时发布汛期地质灾害气象预报。严格执行汛期24小时值班制度，明确值班责任，做到人员到岗，公布联系方式和联系电话，确保汛期联络畅通。各乡（镇）街道责任人联系表（见表2），各乡（镇）街道自然资源部门要按照地质灾害速报制度的规定，做好地质灾害灾情和地质灾害隐患点险情的速报工作。</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4.完善群测群防网络，做好汛期巡查、监测工作</w:t>
      </w:r>
    </w:p>
    <w:p>
      <w:pPr>
        <w:tabs>
          <w:tab w:val="left" w:pos="600"/>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重要地质灾害隐患点和重点防治段，由所在乡（镇）街道明确责任单位、责任人，健全群测群防网络，落实基层防灾责任制。景德镇市自然资源和规划局昌江分局发放《江西省地质灾害避险应急手册》到各乡（镇）街道、村、居委会。乡（镇）街道将“地质灾害防灾工作明白卡”和“地质灾害防灾避险明白卡”要及时发放到受地质灾害威胁的单位或住户。汛期重要地质灾害隐患点和重点防治区段的监测、防范工作要落实到乡（镇）街道、村（社区）、村小组，隐患点要落实定人定点监测，做好监测记录。发现险情有扩大、加剧异变情况或其他明显征兆要及时上报。有关部门和单位要加强重点工程防治段的地质灾害隐患排查，并做好监测、防范工作。</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5.做好汛期地质灾害应急治理工作</w:t>
      </w:r>
    </w:p>
    <w:p>
      <w:pPr>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对重要地质灾害隐患点应采取必要的防治措施。有条件治理的要落实治理措施进行治理；暂时没有条件治理的，应制定规划，对地质灾害危险区内的居民采取避让措施，并针对可能的诱发因素采取简易应急工程措施和防范措施。以遏制、减缓险情。</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6.做好突发性地质灾害应急工作</w:t>
      </w:r>
    </w:p>
    <w:p>
      <w:pPr>
        <w:tabs>
          <w:tab w:val="left" w:pos="67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区、乡（镇）街道有关主管部门要根据国务院《地质灾害防治条例》（国务院令第394号）的要求，做好灾害应急的各项准备工作，一旦发生地质灾害灾情或重大险情，按照同级人民政府批准的突发性地质灾害应急预案组织实施防灾和抢险救灾工作。</w:t>
      </w:r>
    </w:p>
    <w:p>
      <w:pPr>
        <w:numPr>
          <w:ilvl w:val="0"/>
          <w:numId w:val="0"/>
        </w:numPr>
        <w:tabs>
          <w:tab w:val="left" w:pos="1020"/>
        </w:tabs>
        <w:ind w:firstLine="642"/>
        <w:jc w:val="both"/>
        <w:textAlignment w:val="baseline"/>
        <w:rPr>
          <w:rStyle w:val="43"/>
          <w:rFonts w:hint="eastAsia" w:ascii="楷体" w:hAnsi="楷体" w:eastAsia="楷体" w:cs="楷体"/>
          <w:b/>
          <w:bCs w:val="0"/>
          <w:kern w:val="2"/>
          <w:sz w:val="32"/>
          <w:szCs w:val="32"/>
          <w:lang w:val="en-US" w:eastAsia="zh-CN" w:bidi="ar-SA"/>
        </w:rPr>
      </w:pPr>
      <w:r>
        <w:rPr>
          <w:rStyle w:val="43"/>
          <w:rFonts w:hint="eastAsia" w:ascii="楷体" w:hAnsi="楷体" w:eastAsia="楷体" w:cs="楷体"/>
          <w:b/>
          <w:bCs w:val="0"/>
          <w:kern w:val="2"/>
          <w:sz w:val="32"/>
          <w:szCs w:val="32"/>
          <w:lang w:val="en-US" w:eastAsia="zh-CN" w:bidi="ar-SA"/>
        </w:rPr>
        <w:t>7.保证汛期地质灾害工作必需的投入</w:t>
      </w:r>
    </w:p>
    <w:p>
      <w:pPr>
        <w:tabs>
          <w:tab w:val="left" w:pos="650"/>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各级地方财政应安排必要的资金，专项用于地质灾害防灾和应急工作的组织、抢险救助、避让搬迁、物质器材、应急治理和灾后恢复与重建工作。</w:t>
      </w:r>
    </w:p>
    <w:p>
      <w:pPr>
        <w:tabs>
          <w:tab w:val="left" w:pos="810"/>
        </w:tabs>
        <w:ind w:firstLine="627" w:firstLineChars="196"/>
        <w:jc w:val="both"/>
        <w:textAlignment w:val="baseline"/>
        <w:rPr>
          <w:rStyle w:val="43"/>
          <w:rFonts w:hint="eastAsia" w:ascii="黑体" w:hAnsi="黑体" w:eastAsia="黑体" w:cs="黑体"/>
          <w:b w:val="0"/>
          <w:bCs/>
          <w:kern w:val="2"/>
          <w:sz w:val="32"/>
          <w:szCs w:val="32"/>
          <w:lang w:val="en-US" w:eastAsia="zh-CN" w:bidi="ar-SA"/>
        </w:rPr>
      </w:pPr>
      <w:r>
        <w:rPr>
          <w:rStyle w:val="43"/>
          <w:rFonts w:hint="eastAsia" w:ascii="黑体" w:hAnsi="黑体" w:eastAsia="黑体" w:cs="黑体"/>
          <w:b w:val="0"/>
          <w:bCs/>
          <w:kern w:val="2"/>
          <w:sz w:val="32"/>
          <w:szCs w:val="32"/>
          <w:lang w:val="en-US" w:eastAsia="zh-CN" w:bidi="ar-SA"/>
        </w:rPr>
        <w:t>五、附注本方案重要用语说明：</w:t>
      </w:r>
    </w:p>
    <w:p>
      <w:pPr>
        <w:ind w:firstLine="480" w:firstLineChars="15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地质灾害，包括自然因素或者人为活动引发的危害人民生命和财产安全的山体崩塌、滑坡、泥石流、地面塌陷、地裂缝、地面沉降等与地质作用有关的灾害。</w:t>
      </w:r>
    </w:p>
    <w:p>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地质灾害易发区、次易发区，是指在自然作用和人为作用影响下容易发生或比较容易发生地质灾害的地区。</w:t>
      </w:r>
    </w:p>
    <w:p>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地质灾害重点防治区、次重点防治区，是对本年度地质灾害发生趋势所作的一种预测。地质灾害重点防治区一般根据当年预报的降雨中心，结合地质灾害易发程度区划确定；地质灾害次重点防治区一般根据多年暴雨中心，结合地质灾害易发程度区划和其他条件确定。</w:t>
      </w:r>
    </w:p>
    <w:p>
      <w:pPr>
        <w:tabs>
          <w:tab w:val="left" w:pos="705"/>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重要地质灾害隐患点，是指有地质灾害前兆现象，可能发生灾害并构成危害的地点、地段，包括已发生的地质灾害点中，有可能再次发生并构成危害的地点、地段。中型以上地质灾害隐患点列入市级地质灾害防治方案重要地质灾害隐患点，其余级别的隐患点分别列县级隐患点。</w:t>
      </w:r>
    </w:p>
    <w:p>
      <w:pPr>
        <w:ind w:firstLine="321" w:firstLineChars="100"/>
        <w:jc w:val="both"/>
        <w:textAlignment w:val="baseline"/>
        <w:rPr>
          <w:rStyle w:val="43"/>
          <w:rFonts w:hint="eastAsia" w:ascii="仿宋" w:hAnsi="仿宋" w:eastAsia="仿宋" w:cs="仿宋"/>
          <w:b/>
          <w:bCs w:val="0"/>
          <w:kern w:val="2"/>
          <w:sz w:val="32"/>
          <w:szCs w:val="32"/>
          <w:lang w:val="en-US" w:eastAsia="zh-CN" w:bidi="ar-SA"/>
        </w:rPr>
      </w:pPr>
      <w:r>
        <w:rPr>
          <w:rStyle w:val="43"/>
          <w:rFonts w:hint="eastAsia" w:ascii="仿宋" w:hAnsi="仿宋" w:eastAsia="仿宋" w:cs="仿宋"/>
          <w:b/>
          <w:bCs w:val="0"/>
          <w:kern w:val="2"/>
          <w:sz w:val="32"/>
          <w:szCs w:val="32"/>
          <w:lang w:val="en-US" w:eastAsia="zh-CN" w:bidi="ar-SA"/>
        </w:rPr>
        <w:t xml:space="preserve">  附件：                                                  </w:t>
      </w:r>
    </w:p>
    <w:p>
      <w:pPr>
        <w:tabs>
          <w:tab w:val="left" w:pos="960"/>
        </w:tabs>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    一、昌江区2024年度地质灾害监测与防灾管理责任表</w:t>
      </w:r>
    </w:p>
    <w:p>
      <w:pPr>
        <w:tabs>
          <w:tab w:val="left" w:pos="960"/>
        </w:tabs>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    二、昌江区2024年汛期值班电话</w:t>
      </w:r>
    </w:p>
    <w:p>
      <w:pPr>
        <w:tabs>
          <w:tab w:val="left" w:pos="960"/>
        </w:tabs>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    三、昌江区地质灾害分级指标及说明</w:t>
      </w:r>
    </w:p>
    <w:p>
      <w:pPr>
        <w:tabs>
          <w:tab w:val="left" w:pos="960"/>
        </w:tabs>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    四、昌江区地质灾害速报制度</w:t>
      </w:r>
    </w:p>
    <w:p>
      <w:pPr>
        <w:tabs>
          <w:tab w:val="left" w:pos="960"/>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五、昌江区地质灾害应急调查制度</w:t>
      </w:r>
    </w:p>
    <w:p>
      <w:pPr>
        <w:tabs>
          <w:tab w:val="left" w:pos="960"/>
        </w:tabs>
        <w:ind w:firstLine="640" w:firstLineChars="2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六、昌江区2024年地质灾害隐患点一览表 </w:t>
      </w:r>
    </w:p>
    <w:p>
      <w:pPr>
        <w:tabs>
          <w:tab w:val="left" w:pos="960"/>
        </w:tabs>
        <w:ind w:firstLine="640" w:firstLineChars="200"/>
        <w:jc w:val="both"/>
        <w:textAlignment w:val="baseline"/>
        <w:rPr>
          <w:rStyle w:val="43"/>
          <w:rFonts w:hint="eastAsia" w:ascii="仿宋" w:hAnsi="仿宋" w:eastAsia="仿宋" w:cs="仿宋"/>
          <w:bCs/>
          <w:kern w:val="2"/>
          <w:sz w:val="32"/>
          <w:szCs w:val="32"/>
          <w:lang w:val="en-US" w:eastAsia="zh-CN" w:bidi="ar-SA"/>
        </w:rPr>
      </w:pPr>
    </w:p>
    <w:p>
      <w:pPr>
        <w:tabs>
          <w:tab w:val="left" w:pos="960"/>
        </w:tabs>
        <w:ind w:firstLine="640" w:firstLineChars="200"/>
        <w:jc w:val="both"/>
        <w:textAlignment w:val="baseline"/>
        <w:rPr>
          <w:rStyle w:val="43"/>
          <w:rFonts w:hint="eastAsia" w:ascii="仿宋" w:hAnsi="仿宋" w:eastAsia="仿宋" w:cs="仿宋"/>
          <w:bCs/>
          <w:kern w:val="2"/>
          <w:sz w:val="32"/>
          <w:szCs w:val="32"/>
          <w:lang w:val="en-US" w:eastAsia="zh-CN" w:bidi="ar-SA"/>
        </w:rPr>
      </w:pPr>
    </w:p>
    <w:p>
      <w:pPr>
        <w:pStyle w:val="2"/>
        <w:ind w:left="0" w:leftChars="0" w:firstLine="0" w:firstLineChars="0"/>
        <w:rPr>
          <w:rStyle w:val="43"/>
          <w:rFonts w:hint="eastAsia" w:ascii="仿宋" w:hAnsi="仿宋" w:eastAsia="仿宋" w:cs="仿宋"/>
          <w:bCs/>
          <w:kern w:val="2"/>
          <w:sz w:val="32"/>
          <w:szCs w:val="32"/>
          <w:lang w:val="en-US" w:eastAsia="zh-CN" w:bidi="ar-SA"/>
        </w:rPr>
      </w:pPr>
    </w:p>
    <w:p>
      <w:pPr>
        <w:tabs>
          <w:tab w:val="left" w:pos="705"/>
        </w:tabs>
        <w:jc w:val="both"/>
        <w:textAlignment w:val="baseline"/>
        <w:rPr>
          <w:rStyle w:val="43"/>
          <w:rFonts w:hint="eastAsia" w:ascii="仿宋_GB2312" w:hAnsi="仿宋_GB2312" w:eastAsia="仿宋_GB2312" w:cs="仿宋_GB2312"/>
          <w:b/>
          <w:bCs w:val="0"/>
          <w:kern w:val="2"/>
          <w:sz w:val="32"/>
          <w:szCs w:val="32"/>
          <w:lang w:val="en-US" w:eastAsia="zh-CN" w:bidi="ar-SA"/>
        </w:rPr>
      </w:pPr>
      <w:r>
        <w:rPr>
          <w:rStyle w:val="43"/>
          <w:rFonts w:hint="eastAsia" w:ascii="仿宋_GB2312" w:hAnsi="仿宋_GB2312" w:eastAsia="仿宋_GB2312" w:cs="仿宋_GB2312"/>
          <w:b/>
          <w:bCs w:val="0"/>
          <w:kern w:val="2"/>
          <w:sz w:val="32"/>
          <w:szCs w:val="32"/>
          <w:lang w:val="en-US" w:eastAsia="zh-CN" w:bidi="ar-SA"/>
        </w:rPr>
        <w:t>附件一：</w:t>
      </w:r>
    </w:p>
    <w:p>
      <w:pPr>
        <w:tabs>
          <w:tab w:val="left" w:pos="705"/>
        </w:tabs>
        <w:jc w:val="both"/>
        <w:textAlignment w:val="baseline"/>
        <w:rPr>
          <w:rStyle w:val="43"/>
          <w:rFonts w:hint="eastAsia" w:ascii="仿宋" w:hAnsi="仿宋" w:eastAsia="仿宋" w:cs="仿宋"/>
          <w:bCs/>
          <w:color w:val="FF0000"/>
          <w:kern w:val="2"/>
          <w:sz w:val="32"/>
          <w:szCs w:val="32"/>
          <w:lang w:val="en-US" w:eastAsia="zh-CN" w:bidi="ar-SA"/>
        </w:rPr>
      </w:pPr>
    </w:p>
    <w:p>
      <w:pPr>
        <w:tabs>
          <w:tab w:val="left" w:pos="705"/>
        </w:tabs>
        <w:jc w:val="center"/>
        <w:textAlignment w:val="baseline"/>
        <w:rPr>
          <w:rStyle w:val="43"/>
          <w:rFonts w:hint="eastAsia" w:ascii="方正小标宋简体" w:hAnsi="方正小标宋简体" w:eastAsia="方正小标宋简体" w:cs="方正小标宋简体"/>
          <w:bCs/>
          <w:kern w:val="2"/>
          <w:sz w:val="40"/>
          <w:szCs w:val="40"/>
          <w:lang w:val="en-US" w:eastAsia="zh-CN" w:bidi="ar-SA"/>
        </w:rPr>
      </w:pPr>
      <w:r>
        <w:rPr>
          <w:rStyle w:val="43"/>
          <w:rFonts w:hint="eastAsia" w:ascii="方正小标宋简体" w:hAnsi="方正小标宋简体" w:eastAsia="方正小标宋简体" w:cs="方正小标宋简体"/>
          <w:bCs/>
          <w:kern w:val="2"/>
          <w:sz w:val="40"/>
          <w:szCs w:val="40"/>
          <w:lang w:val="en-US" w:eastAsia="zh-CN" w:bidi="ar-SA"/>
        </w:rPr>
        <w:t>昌江区各乡（镇）街道、地质灾害监测</w:t>
      </w:r>
    </w:p>
    <w:p>
      <w:pPr>
        <w:tabs>
          <w:tab w:val="left" w:pos="705"/>
        </w:tabs>
        <w:jc w:val="center"/>
        <w:textAlignment w:val="baseline"/>
        <w:rPr>
          <w:rStyle w:val="43"/>
          <w:rFonts w:hint="eastAsia" w:ascii="方正小标宋简体" w:hAnsi="方正小标宋简体" w:eastAsia="方正小标宋简体" w:cs="方正小标宋简体"/>
          <w:bCs/>
          <w:kern w:val="2"/>
          <w:sz w:val="40"/>
          <w:szCs w:val="40"/>
          <w:lang w:val="en-US" w:eastAsia="zh-CN" w:bidi="ar-SA"/>
        </w:rPr>
      </w:pPr>
      <w:r>
        <w:rPr>
          <w:rStyle w:val="43"/>
          <w:rFonts w:hint="eastAsia" w:ascii="方正小标宋简体" w:hAnsi="方正小标宋简体" w:eastAsia="方正小标宋简体" w:cs="方正小标宋简体"/>
          <w:bCs/>
          <w:kern w:val="2"/>
          <w:sz w:val="40"/>
          <w:szCs w:val="40"/>
          <w:lang w:val="en-US" w:eastAsia="zh-CN" w:bidi="ar-SA"/>
        </w:rPr>
        <w:t>与防灾管理责任表</w:t>
      </w:r>
    </w:p>
    <w:tbl>
      <w:tblPr>
        <w:tblStyle w:val="19"/>
        <w:tblW w:w="9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0"/>
        <w:gridCol w:w="2483"/>
        <w:gridCol w:w="1463"/>
        <w:gridCol w:w="1174"/>
        <w:gridCol w:w="2193"/>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责任区</w:t>
            </w:r>
          </w:p>
        </w:tc>
        <w:tc>
          <w:tcPr>
            <w:tcW w:w="2483" w:type="dxa"/>
            <w:tcBorders>
              <w:top w:val="single" w:color="000000" w:sz="4" w:space="0"/>
              <w:left w:val="single" w:color="000000" w:sz="4" w:space="0"/>
              <w:bottom w:val="single" w:color="000000" w:sz="4" w:space="0"/>
              <w:right w:val="single" w:color="000000" w:sz="4" w:space="0"/>
            </w:tcBorders>
            <w:vAlign w:val="center"/>
          </w:tcPr>
          <w:p>
            <w:pPr>
              <w:tabs>
                <w:tab w:val="left" w:pos="705"/>
              </w:tabs>
              <w:ind w:firstLine="320" w:firstLineChars="100"/>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责任单位</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责任人</w:t>
            </w:r>
          </w:p>
        </w:tc>
        <w:tc>
          <w:tcPr>
            <w:tcW w:w="1174" w:type="dxa"/>
            <w:tcBorders>
              <w:top w:val="single" w:color="000000" w:sz="4" w:space="0"/>
              <w:left w:val="single" w:color="000000" w:sz="4" w:space="0"/>
              <w:bottom w:val="single" w:color="000000" w:sz="4" w:space="0"/>
              <w:right w:val="single" w:color="000000" w:sz="4" w:space="0"/>
            </w:tcBorders>
            <w:vAlign w:val="center"/>
          </w:tcPr>
          <w:p>
            <w:pPr>
              <w:tabs>
                <w:tab w:val="left" w:pos="705"/>
              </w:tabs>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职务</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联系电话</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705"/>
              </w:tabs>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吕蒙街道</w:t>
            </w:r>
          </w:p>
        </w:tc>
        <w:tc>
          <w:tcPr>
            <w:tcW w:w="248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吕蒙街道办事处</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kern w:val="2"/>
                <w:sz w:val="32"/>
                <w:szCs w:val="32"/>
                <w:lang w:val="en-US" w:eastAsia="zh-CN" w:bidi="ar-SA"/>
              </w:rPr>
              <w:t>吴重敏</w:t>
            </w:r>
          </w:p>
        </w:tc>
        <w:tc>
          <w:tcPr>
            <w:tcW w:w="1174"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主任</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15807988710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43"/>
                <w:rFonts w:hint="eastAsia" w:ascii="仿宋" w:hAnsi="仿宋" w:eastAsia="仿宋" w:cs="仿宋"/>
                <w:bCs/>
                <w:kern w:val="2"/>
                <w:sz w:val="32"/>
                <w:szCs w:val="32"/>
                <w:lang w:val="en-US" w:eastAsia="zh-CN" w:bidi="ar-SA"/>
              </w:rPr>
            </w:pPr>
          </w:p>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新枫街道</w:t>
            </w:r>
          </w:p>
        </w:tc>
        <w:tc>
          <w:tcPr>
            <w:tcW w:w="248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新枫街道办事处</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kern w:val="2"/>
                <w:sz w:val="32"/>
                <w:szCs w:val="32"/>
                <w:lang w:val="en-US" w:eastAsia="zh-CN" w:bidi="ar-SA"/>
              </w:rPr>
              <w:t>范 鸿</w:t>
            </w:r>
          </w:p>
        </w:tc>
        <w:tc>
          <w:tcPr>
            <w:tcW w:w="1174"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主任</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10"/>
                <w:sz w:val="32"/>
                <w:szCs w:val="32"/>
                <w:lang w:val="en-US" w:eastAsia="zh-CN" w:bidi="ar-SA"/>
              </w:rPr>
            </w:pPr>
            <w:r>
              <w:rPr>
                <w:rStyle w:val="43"/>
                <w:rFonts w:hint="eastAsia" w:ascii="仿宋" w:hAnsi="仿宋" w:eastAsia="仿宋" w:cs="仿宋"/>
                <w:bCs/>
                <w:kern w:val="10"/>
                <w:sz w:val="32"/>
                <w:szCs w:val="32"/>
                <w:lang w:val="en-US" w:eastAsia="zh-CN" w:bidi="ar-SA"/>
              </w:rPr>
              <w:t>13979878535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43"/>
                <w:rFonts w:hint="eastAsia" w:ascii="仿宋" w:hAnsi="仿宋" w:eastAsia="仿宋" w:cs="仿宋"/>
                <w:bCs/>
                <w:kern w:val="2"/>
                <w:sz w:val="32"/>
                <w:szCs w:val="32"/>
                <w:lang w:val="en-US" w:eastAsia="zh-CN" w:bidi="ar-SA"/>
              </w:rPr>
            </w:pPr>
          </w:p>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西郊街道</w:t>
            </w:r>
          </w:p>
        </w:tc>
        <w:tc>
          <w:tcPr>
            <w:tcW w:w="248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西郊街道办事处</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ind w:firstLine="160" w:firstLineChars="50"/>
              <w:jc w:val="center"/>
              <w:textAlignment w:val="baseline"/>
              <w:rPr>
                <w:rStyle w:val="43"/>
                <w:rFonts w:hint="default" w:ascii="仿宋" w:hAnsi="仿宋" w:eastAsia="仿宋" w:cs="仿宋"/>
                <w:bCs/>
                <w:kern w:val="2"/>
                <w:sz w:val="32"/>
                <w:szCs w:val="32"/>
                <w:lang w:val="en-US" w:eastAsia="zh-CN" w:bidi="ar-SA"/>
              </w:rPr>
            </w:pPr>
            <w:r>
              <w:rPr>
                <w:rStyle w:val="43"/>
                <w:rFonts w:hint="eastAsia" w:ascii="仿宋" w:hAnsi="仿宋" w:eastAsia="仿宋" w:cs="仿宋"/>
                <w:kern w:val="2"/>
                <w:sz w:val="32"/>
                <w:szCs w:val="32"/>
                <w:lang w:val="en-US" w:eastAsia="zh-CN" w:bidi="ar-SA"/>
              </w:rPr>
              <w:t>甘云云</w:t>
            </w:r>
          </w:p>
        </w:tc>
        <w:tc>
          <w:tcPr>
            <w:tcW w:w="1174"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主任</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default"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13767937622</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鲇鱼山镇</w:t>
            </w:r>
          </w:p>
        </w:tc>
        <w:tc>
          <w:tcPr>
            <w:tcW w:w="248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鱼山镇人民政府</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ind w:firstLine="320" w:firstLineChars="100"/>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kern w:val="2"/>
                <w:sz w:val="32"/>
                <w:szCs w:val="32"/>
                <w:lang w:val="en-US" w:eastAsia="zh-CN" w:bidi="ar-SA"/>
              </w:rPr>
              <w:t>彭清丽</w:t>
            </w:r>
          </w:p>
        </w:tc>
        <w:tc>
          <w:tcPr>
            <w:tcW w:w="1174"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Fonts w:hint="eastAsia" w:ascii="仿宋" w:hAnsi="仿宋" w:eastAsia="仿宋" w:cs="仿宋"/>
                <w:sz w:val="32"/>
                <w:szCs w:val="32"/>
              </w:rPr>
              <w:t>镇长</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15079891755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43"/>
                <w:rFonts w:hint="eastAsia" w:ascii="仿宋" w:hAnsi="仿宋" w:eastAsia="仿宋" w:cs="仿宋"/>
                <w:bCs/>
                <w:kern w:val="2"/>
                <w:sz w:val="32"/>
                <w:szCs w:val="32"/>
                <w:lang w:val="en-US" w:eastAsia="zh-CN" w:bidi="ar-SA"/>
              </w:rPr>
            </w:pPr>
          </w:p>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丽阳镇</w:t>
            </w:r>
          </w:p>
        </w:tc>
        <w:tc>
          <w:tcPr>
            <w:tcW w:w="248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丽阳镇人民政府</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kern w:val="2"/>
                <w:sz w:val="32"/>
                <w:szCs w:val="32"/>
                <w:lang w:val="en-US" w:eastAsia="zh-CN" w:bidi="ar-SA"/>
              </w:rPr>
              <w:t>鲁锐翔</w:t>
            </w:r>
          </w:p>
        </w:tc>
        <w:tc>
          <w:tcPr>
            <w:tcW w:w="1174"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Fonts w:hint="eastAsia" w:ascii="仿宋" w:hAnsi="仿宋" w:eastAsia="仿宋" w:cs="仿宋"/>
                <w:sz w:val="32"/>
                <w:szCs w:val="32"/>
              </w:rPr>
              <w:t>镇长</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15207981777</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580"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荷塘乡</w:t>
            </w:r>
          </w:p>
        </w:tc>
        <w:tc>
          <w:tcPr>
            <w:tcW w:w="248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荷塘乡人民政府</w:t>
            </w:r>
          </w:p>
        </w:tc>
        <w:tc>
          <w:tcPr>
            <w:tcW w:w="146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kern w:val="2"/>
                <w:sz w:val="32"/>
                <w:szCs w:val="32"/>
                <w:lang w:val="en-US" w:eastAsia="zh-CN" w:bidi="ar-SA"/>
              </w:rPr>
              <w:t>胡小敏</w:t>
            </w:r>
          </w:p>
        </w:tc>
        <w:tc>
          <w:tcPr>
            <w:tcW w:w="117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乡长</w:t>
            </w:r>
          </w:p>
        </w:tc>
        <w:tc>
          <w:tcPr>
            <w:tcW w:w="2193" w:type="dxa"/>
            <w:tcBorders>
              <w:top w:val="single" w:color="000000" w:sz="4" w:space="0"/>
              <w:left w:val="single" w:color="000000" w:sz="4" w:space="0"/>
              <w:bottom w:val="single" w:color="000000" w:sz="4" w:space="0"/>
              <w:right w:val="single" w:color="000000" w:sz="4" w:space="0"/>
            </w:tcBorders>
            <w:vAlign w:val="center"/>
          </w:tcPr>
          <w:p>
            <w:pPr>
              <w:tabs>
                <w:tab w:val="left" w:pos="705"/>
              </w:tabs>
              <w:spacing w:line="240" w:lineRule="atLeast"/>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13970395486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43"/>
                <w:rFonts w:hint="eastAsia" w:ascii="仿宋" w:hAnsi="仿宋" w:eastAsia="仿宋" w:cs="仿宋"/>
                <w:bCs/>
                <w:kern w:val="2"/>
                <w:sz w:val="32"/>
                <w:szCs w:val="32"/>
                <w:lang w:val="en-US" w:eastAsia="zh-CN" w:bidi="ar-SA"/>
              </w:rPr>
            </w:pPr>
          </w:p>
        </w:tc>
      </w:tr>
    </w:tbl>
    <w:p>
      <w:pPr>
        <w:tabs>
          <w:tab w:val="left" w:pos="705"/>
        </w:tabs>
        <w:jc w:val="both"/>
        <w:textAlignment w:val="baseline"/>
        <w:rPr>
          <w:rStyle w:val="43"/>
          <w:rFonts w:hint="eastAsia" w:ascii="仿宋" w:hAnsi="仿宋" w:eastAsia="仿宋" w:cs="仿宋"/>
          <w:bCs/>
          <w:kern w:val="2"/>
          <w:sz w:val="32"/>
          <w:szCs w:val="32"/>
          <w:lang w:val="en-US" w:eastAsia="zh-CN" w:bidi="ar-SA"/>
        </w:rPr>
      </w:pPr>
    </w:p>
    <w:p>
      <w:pPr>
        <w:tabs>
          <w:tab w:val="left" w:pos="1853"/>
        </w:tabs>
        <w:jc w:val="both"/>
        <w:textAlignment w:val="baseline"/>
        <w:rPr>
          <w:rStyle w:val="43"/>
          <w:rFonts w:hint="eastAsia" w:ascii="仿宋" w:hAnsi="仿宋" w:eastAsia="仿宋" w:cs="仿宋"/>
          <w:bCs/>
          <w:kern w:val="2"/>
          <w:sz w:val="32"/>
          <w:szCs w:val="32"/>
          <w:lang w:val="en-US" w:eastAsia="zh-CN" w:bidi="ar-SA"/>
        </w:rPr>
      </w:pPr>
    </w:p>
    <w:p>
      <w:pPr>
        <w:jc w:val="both"/>
        <w:textAlignment w:val="baseline"/>
        <w:rPr>
          <w:rStyle w:val="43"/>
          <w:rFonts w:hint="eastAsia" w:ascii="仿宋" w:hAnsi="仿宋" w:eastAsia="仿宋" w:cs="仿宋"/>
          <w:bCs/>
          <w:kern w:val="2"/>
          <w:sz w:val="32"/>
          <w:szCs w:val="32"/>
          <w:lang w:val="en-US" w:eastAsia="zh-CN" w:bidi="ar-SA"/>
        </w:rPr>
      </w:pPr>
    </w:p>
    <w:p>
      <w:pPr>
        <w:jc w:val="both"/>
        <w:textAlignment w:val="baseline"/>
        <w:rPr>
          <w:rStyle w:val="43"/>
          <w:rFonts w:hint="eastAsia" w:ascii="仿宋" w:hAnsi="仿宋" w:eastAsia="仿宋" w:cs="仿宋"/>
          <w:bCs/>
          <w:kern w:val="2"/>
          <w:sz w:val="32"/>
          <w:szCs w:val="32"/>
          <w:lang w:val="en-US" w:eastAsia="zh-CN" w:bidi="ar-SA"/>
        </w:rPr>
      </w:pPr>
    </w:p>
    <w:p>
      <w:pPr>
        <w:jc w:val="both"/>
        <w:textAlignment w:val="baseline"/>
        <w:rPr>
          <w:rStyle w:val="43"/>
          <w:rFonts w:hint="eastAsia" w:ascii="仿宋" w:hAnsi="仿宋" w:eastAsia="仿宋" w:cs="仿宋"/>
          <w:b/>
          <w:bCs w:val="0"/>
          <w:kern w:val="2"/>
          <w:sz w:val="32"/>
          <w:szCs w:val="32"/>
          <w:lang w:val="en-US" w:eastAsia="zh-CN" w:bidi="ar-SA"/>
        </w:rPr>
      </w:pPr>
      <w:r>
        <w:rPr>
          <w:rStyle w:val="43"/>
          <w:rFonts w:hint="eastAsia" w:ascii="仿宋" w:hAnsi="仿宋" w:eastAsia="仿宋" w:cs="仿宋"/>
          <w:b/>
          <w:bCs w:val="0"/>
          <w:kern w:val="2"/>
          <w:sz w:val="32"/>
          <w:szCs w:val="32"/>
          <w:lang w:val="en-US" w:eastAsia="zh-CN" w:bidi="ar-SA"/>
        </w:rPr>
        <w:t>附件二：</w:t>
      </w:r>
    </w:p>
    <w:p>
      <w:pPr>
        <w:tabs>
          <w:tab w:val="left" w:pos="705"/>
        </w:tabs>
        <w:jc w:val="center"/>
        <w:textAlignment w:val="baseline"/>
        <w:rPr>
          <w:rStyle w:val="43"/>
          <w:rFonts w:hint="eastAsia" w:ascii="方正小标宋简体" w:hAnsi="方正小标宋简体" w:eastAsia="方正小标宋简体" w:cs="方正小标宋简体"/>
          <w:bCs/>
          <w:kern w:val="2"/>
          <w:sz w:val="40"/>
          <w:szCs w:val="40"/>
          <w:lang w:val="en-US" w:eastAsia="zh-CN" w:bidi="ar-SA"/>
        </w:rPr>
      </w:pPr>
      <w:r>
        <w:rPr>
          <w:rStyle w:val="43"/>
          <w:rFonts w:hint="eastAsia" w:ascii="方正小标宋简体" w:hAnsi="方正小标宋简体" w:eastAsia="方正小标宋简体" w:cs="方正小标宋简体"/>
          <w:bCs/>
          <w:kern w:val="2"/>
          <w:sz w:val="40"/>
          <w:szCs w:val="40"/>
          <w:lang w:val="en-US" w:eastAsia="zh-CN" w:bidi="ar-SA"/>
        </w:rPr>
        <w:t>2024年汛期值班电话</w:t>
      </w:r>
    </w:p>
    <w:p>
      <w:pPr>
        <w:tabs>
          <w:tab w:val="left" w:pos="705"/>
        </w:tabs>
        <w:jc w:val="center"/>
        <w:textAlignment w:val="baseline"/>
        <w:rPr>
          <w:rStyle w:val="43"/>
          <w:rFonts w:hint="eastAsia" w:ascii="方正小标宋简体" w:hAnsi="方正小标宋简体" w:eastAsia="方正小标宋简体" w:cs="方正小标宋简体"/>
          <w:bCs/>
          <w:kern w:val="2"/>
          <w:sz w:val="40"/>
          <w:szCs w:val="40"/>
          <w:lang w:val="en-US" w:eastAsia="zh-CN" w:bidi="ar-SA"/>
        </w:rPr>
      </w:pPr>
    </w:p>
    <w:tbl>
      <w:tblPr>
        <w:tblStyle w:val="19"/>
        <w:tblW w:w="86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5"/>
        <w:gridCol w:w="5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292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自然资源部</w:t>
            </w:r>
          </w:p>
        </w:tc>
        <w:tc>
          <w:tcPr>
            <w:tcW w:w="5757" w:type="dxa"/>
            <w:tcBorders>
              <w:top w:val="single" w:color="000000" w:sz="4" w:space="0"/>
              <w:left w:val="single" w:color="000000" w:sz="4" w:space="0"/>
              <w:bottom w:val="single" w:color="000000" w:sz="4" w:space="0"/>
              <w:right w:val="single" w:color="000000" w:sz="4" w:space="0"/>
            </w:tcBorders>
            <w:vAlign w:val="center"/>
          </w:tcPr>
          <w:p>
            <w:pPr>
              <w:tabs>
                <w:tab w:val="center" w:pos="2569"/>
              </w:tabs>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010-66558072（值班室）</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010-66558320（地质环境司）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292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省自然资源厅</w:t>
            </w:r>
          </w:p>
        </w:tc>
        <w:tc>
          <w:tcPr>
            <w:tcW w:w="575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0791——86720352（值班室、全天值班）</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0791——86720020（办公室）</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0791—--86720137（地质环境处）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92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市自然资源和规划局</w:t>
            </w:r>
          </w:p>
        </w:tc>
        <w:tc>
          <w:tcPr>
            <w:tcW w:w="575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0798—8259209（办公室）</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0798—8259209（值班室）</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0798—8259200（地质环境科）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4" w:hRule="atLeast"/>
        </w:trPr>
        <w:tc>
          <w:tcPr>
            <w:tcW w:w="2925"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 xml:space="preserve">   </w:t>
            </w:r>
          </w:p>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昌江区人民政府</w:t>
            </w:r>
          </w:p>
          <w:p>
            <w:pPr>
              <w:jc w:val="both"/>
              <w:textAlignment w:val="baseline"/>
              <w:rPr>
                <w:rStyle w:val="43"/>
                <w:rFonts w:hint="eastAsia" w:ascii="仿宋" w:hAnsi="仿宋" w:eastAsia="仿宋" w:cs="仿宋"/>
                <w:bCs/>
                <w:kern w:val="2"/>
                <w:sz w:val="32"/>
                <w:szCs w:val="32"/>
                <w:lang w:val="en-US" w:eastAsia="zh-CN" w:bidi="ar-SA"/>
              </w:rPr>
            </w:pPr>
          </w:p>
        </w:tc>
        <w:tc>
          <w:tcPr>
            <w:tcW w:w="575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0798-8332255（区政府办公室）</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0798-8332080（区应急管理局）</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0798-8332080（区防汛办公室）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trPr>
        <w:tc>
          <w:tcPr>
            <w:tcW w:w="292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市自然资源和规划局</w:t>
            </w:r>
          </w:p>
          <w:p>
            <w:pPr>
              <w:jc w:val="center"/>
              <w:textAlignment w:val="baseline"/>
              <w:rPr>
                <w:rStyle w:val="43"/>
                <w:rFonts w:hint="eastAsia" w:ascii="仿宋" w:hAnsi="仿宋" w:eastAsia="仿宋" w:cs="仿宋"/>
                <w:bCs/>
                <w:kern w:val="2"/>
                <w:sz w:val="32"/>
                <w:szCs w:val="32"/>
                <w:lang w:val="en-US" w:eastAsia="zh-CN" w:bidi="ar-SA"/>
              </w:rPr>
            </w:pPr>
            <w:r>
              <w:rPr>
                <w:rStyle w:val="43"/>
                <w:rFonts w:hint="eastAsia" w:ascii="仿宋" w:hAnsi="仿宋" w:eastAsia="仿宋" w:cs="仿宋"/>
                <w:bCs/>
                <w:kern w:val="2"/>
                <w:sz w:val="32"/>
                <w:szCs w:val="32"/>
                <w:lang w:val="en-US" w:eastAsia="zh-CN" w:bidi="ar-SA"/>
              </w:rPr>
              <w:t>昌江分局</w:t>
            </w:r>
          </w:p>
        </w:tc>
        <w:tc>
          <w:tcPr>
            <w:tcW w:w="575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0798-8335828（地质资源环境股）</w:t>
            </w:r>
          </w:p>
          <w:p>
            <w:pPr>
              <w:jc w:val="both"/>
              <w:textAlignment w:val="baseline"/>
              <w:rPr>
                <w:rStyle w:val="43"/>
                <w:rFonts w:hint="eastAsia" w:ascii="仿宋" w:hAnsi="仿宋" w:eastAsia="仿宋" w:cs="仿宋"/>
                <w:bCs/>
                <w:kern w:val="2"/>
                <w:sz w:val="28"/>
                <w:szCs w:val="28"/>
                <w:lang w:val="en-US" w:eastAsia="zh-CN" w:bidi="ar-SA"/>
              </w:rPr>
            </w:pPr>
            <w:r>
              <w:rPr>
                <w:rStyle w:val="43"/>
                <w:rFonts w:hint="eastAsia" w:ascii="仿宋" w:hAnsi="仿宋" w:eastAsia="仿宋" w:cs="仿宋"/>
                <w:bCs/>
                <w:kern w:val="2"/>
                <w:sz w:val="28"/>
                <w:szCs w:val="28"/>
                <w:lang w:val="en-US" w:eastAsia="zh-CN" w:bidi="ar-SA"/>
              </w:rPr>
              <w:t>0798-8335819（值班室）</w:t>
            </w:r>
          </w:p>
        </w:tc>
      </w:tr>
    </w:tbl>
    <w:p>
      <w:pPr>
        <w:jc w:val="both"/>
        <w:textAlignment w:val="baseline"/>
        <w:rPr>
          <w:rStyle w:val="43"/>
          <w:rFonts w:hint="eastAsia" w:ascii="仿宋" w:hAnsi="仿宋" w:eastAsia="仿宋" w:cs="仿宋"/>
          <w:kern w:val="2"/>
          <w:sz w:val="32"/>
          <w:szCs w:val="32"/>
          <w:lang w:val="en-US" w:eastAsia="zh-CN" w:bidi="ar-SA"/>
        </w:rPr>
      </w:pPr>
    </w:p>
    <w:p>
      <w:pPr>
        <w:jc w:val="both"/>
        <w:textAlignment w:val="baseline"/>
        <w:rPr>
          <w:rStyle w:val="43"/>
          <w:rFonts w:hint="eastAsia" w:ascii="仿宋" w:hAnsi="仿宋" w:eastAsia="仿宋" w:cs="仿宋"/>
          <w:kern w:val="2"/>
          <w:sz w:val="32"/>
          <w:szCs w:val="32"/>
          <w:lang w:val="en-US" w:eastAsia="zh-CN" w:bidi="ar-SA"/>
        </w:rPr>
      </w:pPr>
    </w:p>
    <w:p>
      <w:pPr>
        <w:jc w:val="both"/>
        <w:textAlignment w:val="baseline"/>
        <w:rPr>
          <w:rStyle w:val="43"/>
          <w:rFonts w:hint="eastAsia" w:ascii="仿宋_GB2312" w:hAnsi="仿宋_GB2312" w:eastAsia="仿宋_GB2312" w:cs="仿宋_GB2312"/>
          <w:b/>
          <w:bCs/>
          <w:kern w:val="2"/>
          <w:sz w:val="32"/>
          <w:szCs w:val="32"/>
          <w:lang w:val="en-US" w:eastAsia="zh-CN" w:bidi="ar-SA"/>
        </w:rPr>
      </w:pPr>
    </w:p>
    <w:p>
      <w:pPr>
        <w:jc w:val="both"/>
        <w:textAlignment w:val="baseline"/>
        <w:rPr>
          <w:rStyle w:val="43"/>
          <w:rFonts w:hint="eastAsia" w:ascii="仿宋_GB2312" w:hAnsi="仿宋_GB2312" w:eastAsia="仿宋_GB2312" w:cs="仿宋_GB2312"/>
          <w:b/>
          <w:bCs/>
          <w:kern w:val="2"/>
          <w:sz w:val="32"/>
          <w:szCs w:val="32"/>
          <w:lang w:val="en-US" w:eastAsia="zh-CN" w:bidi="ar-SA"/>
        </w:rPr>
      </w:pPr>
      <w:r>
        <w:rPr>
          <w:rStyle w:val="43"/>
          <w:rFonts w:hint="eastAsia" w:ascii="仿宋_GB2312" w:hAnsi="仿宋_GB2312" w:eastAsia="仿宋_GB2312" w:cs="仿宋_GB2312"/>
          <w:b/>
          <w:bCs/>
          <w:kern w:val="2"/>
          <w:sz w:val="32"/>
          <w:szCs w:val="32"/>
          <w:lang w:val="en-US" w:eastAsia="zh-CN" w:bidi="ar-SA"/>
        </w:rPr>
        <w:t>附件三：</w:t>
      </w:r>
    </w:p>
    <w:p>
      <w:pPr>
        <w:jc w:val="both"/>
        <w:textAlignment w:val="baseline"/>
        <w:rPr>
          <w:rStyle w:val="43"/>
          <w:rFonts w:hint="eastAsia" w:ascii="仿宋" w:hAnsi="仿宋" w:eastAsia="仿宋" w:cs="仿宋"/>
          <w:kern w:val="2"/>
          <w:sz w:val="32"/>
          <w:szCs w:val="32"/>
          <w:lang w:val="en-US" w:eastAsia="zh-CN" w:bidi="ar-SA"/>
        </w:rPr>
      </w:pPr>
    </w:p>
    <w:p>
      <w:pPr>
        <w:jc w:val="center"/>
        <w:textAlignment w:val="baseline"/>
        <w:rPr>
          <w:rStyle w:val="43"/>
          <w:rFonts w:hint="eastAsia" w:ascii="仿宋" w:hAnsi="仿宋" w:eastAsia="仿宋" w:cs="仿宋"/>
          <w:kern w:val="2"/>
          <w:sz w:val="32"/>
          <w:szCs w:val="32"/>
          <w:lang w:val="en-US" w:eastAsia="zh-CN" w:bidi="ar-SA"/>
        </w:rPr>
      </w:pPr>
      <w:r>
        <w:rPr>
          <w:rStyle w:val="43"/>
          <w:rFonts w:hint="eastAsia" w:ascii="方正小标宋简体" w:hAnsi="方正小标宋简体" w:eastAsia="方正小标宋简体" w:cs="方正小标宋简体"/>
          <w:b w:val="0"/>
          <w:bCs w:val="0"/>
          <w:kern w:val="2"/>
          <w:sz w:val="40"/>
          <w:szCs w:val="40"/>
          <w:lang w:val="en-US" w:eastAsia="zh-CN" w:bidi="ar-SA"/>
        </w:rPr>
        <w:t>地质灾害灾情和险情分级标准表</w:t>
      </w:r>
    </w:p>
    <w:tbl>
      <w:tblPr>
        <w:tblStyle w:val="19"/>
        <w:tblpPr w:leftFromText="180" w:rightFromText="180" w:vertAnchor="text" w:horzAnchor="page" w:tblpX="1658" w:tblpY="185"/>
        <w:tblOverlap w:val="never"/>
        <w:tblW w:w="846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1674"/>
        <w:gridCol w:w="1485"/>
        <w:gridCol w:w="1221"/>
        <w:gridCol w:w="1170"/>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8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灾情分级</w:t>
            </w:r>
          </w:p>
        </w:tc>
        <w:tc>
          <w:tcPr>
            <w:tcW w:w="167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死亡人数</w:t>
            </w: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直接经济</w:t>
            </w:r>
          </w:p>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损失</w:t>
            </w:r>
          </w:p>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（万元）</w:t>
            </w:r>
          </w:p>
        </w:tc>
        <w:tc>
          <w:tcPr>
            <w:tcW w:w="122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险情分级</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受威胁人数（人）</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潜在经济损失（万元）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128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特大型</w:t>
            </w:r>
          </w:p>
        </w:tc>
        <w:tc>
          <w:tcPr>
            <w:tcW w:w="1674"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≥30</w:t>
            </w:r>
          </w:p>
        </w:tc>
        <w:tc>
          <w:tcPr>
            <w:tcW w:w="148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≥1000</w:t>
            </w:r>
          </w:p>
        </w:tc>
        <w:tc>
          <w:tcPr>
            <w:tcW w:w="122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特大型</w:t>
            </w:r>
          </w:p>
        </w:tc>
        <w:tc>
          <w:tcPr>
            <w:tcW w:w="117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≥1000</w:t>
            </w:r>
          </w:p>
        </w:tc>
        <w:tc>
          <w:tcPr>
            <w:tcW w:w="163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28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大型</w:t>
            </w:r>
          </w:p>
        </w:tc>
        <w:tc>
          <w:tcPr>
            <w:tcW w:w="1674"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10~30</w:t>
            </w:r>
          </w:p>
        </w:tc>
        <w:tc>
          <w:tcPr>
            <w:tcW w:w="148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500~1000</w:t>
            </w:r>
          </w:p>
        </w:tc>
        <w:tc>
          <w:tcPr>
            <w:tcW w:w="122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大型</w:t>
            </w:r>
          </w:p>
        </w:tc>
        <w:tc>
          <w:tcPr>
            <w:tcW w:w="117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500~1000</w:t>
            </w:r>
          </w:p>
        </w:tc>
        <w:tc>
          <w:tcPr>
            <w:tcW w:w="163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5000~10000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28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中型</w:t>
            </w:r>
          </w:p>
        </w:tc>
        <w:tc>
          <w:tcPr>
            <w:tcW w:w="1674"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3~10</w:t>
            </w:r>
          </w:p>
        </w:tc>
        <w:tc>
          <w:tcPr>
            <w:tcW w:w="148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100~500</w:t>
            </w:r>
          </w:p>
        </w:tc>
        <w:tc>
          <w:tcPr>
            <w:tcW w:w="122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中型</w:t>
            </w:r>
          </w:p>
        </w:tc>
        <w:tc>
          <w:tcPr>
            <w:tcW w:w="117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100~500</w:t>
            </w:r>
          </w:p>
        </w:tc>
        <w:tc>
          <w:tcPr>
            <w:tcW w:w="163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500~5000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28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小型</w:t>
            </w:r>
          </w:p>
        </w:tc>
        <w:tc>
          <w:tcPr>
            <w:tcW w:w="1674"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&lt;3</w:t>
            </w:r>
          </w:p>
        </w:tc>
        <w:tc>
          <w:tcPr>
            <w:tcW w:w="148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&lt;100</w:t>
            </w:r>
          </w:p>
        </w:tc>
        <w:tc>
          <w:tcPr>
            <w:tcW w:w="122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小型</w:t>
            </w:r>
          </w:p>
        </w:tc>
        <w:tc>
          <w:tcPr>
            <w:tcW w:w="117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&lt;100</w:t>
            </w:r>
          </w:p>
        </w:tc>
        <w:tc>
          <w:tcPr>
            <w:tcW w:w="1635"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43"/>
                <w:rFonts w:hint="eastAsia" w:ascii="仿宋" w:hAnsi="仿宋" w:eastAsia="仿宋" w:cs="仿宋"/>
                <w:b/>
                <w:bCs/>
                <w:kern w:val="2"/>
                <w:sz w:val="28"/>
                <w:szCs w:val="28"/>
                <w:lang w:val="en-US" w:eastAsia="zh-CN" w:bidi="ar-SA"/>
              </w:rPr>
            </w:pPr>
          </w:p>
          <w:p>
            <w:pPr>
              <w:jc w:val="center"/>
              <w:textAlignment w:val="baseline"/>
              <w:rPr>
                <w:rStyle w:val="43"/>
                <w:rFonts w:hint="eastAsia" w:ascii="仿宋" w:hAnsi="仿宋" w:eastAsia="仿宋" w:cs="仿宋"/>
                <w:b/>
                <w:bCs/>
                <w:kern w:val="2"/>
                <w:sz w:val="28"/>
                <w:szCs w:val="28"/>
                <w:lang w:val="en-US" w:eastAsia="zh-CN" w:bidi="ar-SA"/>
              </w:rPr>
            </w:pPr>
            <w:r>
              <w:rPr>
                <w:rStyle w:val="43"/>
                <w:rFonts w:hint="eastAsia" w:ascii="仿宋" w:hAnsi="仿宋" w:eastAsia="仿宋" w:cs="仿宋"/>
                <w:b/>
                <w:bCs/>
                <w:kern w:val="2"/>
                <w:sz w:val="28"/>
                <w:szCs w:val="28"/>
                <w:lang w:val="en-US" w:eastAsia="zh-CN" w:bidi="ar-SA"/>
              </w:rPr>
              <w:t>&lt;500</w:t>
            </w:r>
          </w:p>
        </w:tc>
      </w:tr>
    </w:tbl>
    <w:p>
      <w:pPr>
        <w:jc w:val="both"/>
        <w:textAlignment w:val="baseline"/>
        <w:rPr>
          <w:rStyle w:val="43"/>
          <w:rFonts w:hint="eastAsia" w:ascii="仿宋" w:hAnsi="仿宋" w:eastAsia="仿宋" w:cs="仿宋"/>
          <w:kern w:val="2"/>
          <w:sz w:val="32"/>
          <w:szCs w:val="32"/>
          <w:lang w:val="en-US" w:eastAsia="zh-CN" w:bidi="ar-SA"/>
        </w:rPr>
      </w:pPr>
    </w:p>
    <w:p>
      <w:pPr>
        <w:jc w:val="both"/>
        <w:textAlignment w:val="baseline"/>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pStyle w:val="2"/>
        <w:rPr>
          <w:rStyle w:val="43"/>
          <w:rFonts w:hint="eastAsia" w:ascii="仿宋" w:hAnsi="仿宋" w:eastAsia="仿宋" w:cs="仿宋"/>
          <w:kern w:val="2"/>
          <w:sz w:val="32"/>
          <w:szCs w:val="32"/>
          <w:lang w:val="en-US" w:eastAsia="zh-CN" w:bidi="ar-SA"/>
        </w:rPr>
      </w:pPr>
    </w:p>
    <w:p>
      <w:pPr>
        <w:jc w:val="both"/>
        <w:textAlignment w:val="baseline"/>
        <w:rPr>
          <w:rStyle w:val="43"/>
          <w:rFonts w:hint="eastAsia" w:ascii="仿宋_GB2312" w:hAnsi="仿宋_GB2312" w:eastAsia="仿宋_GB2312" w:cs="仿宋_GB2312"/>
          <w:b/>
          <w:bCs/>
          <w:kern w:val="2"/>
          <w:sz w:val="32"/>
          <w:szCs w:val="32"/>
          <w:lang w:val="en-US" w:eastAsia="zh-CN" w:bidi="ar-SA"/>
        </w:rPr>
      </w:pPr>
      <w:r>
        <w:rPr>
          <w:rStyle w:val="43"/>
          <w:rFonts w:hint="eastAsia" w:ascii="仿宋_GB2312" w:hAnsi="仿宋_GB2312" w:eastAsia="仿宋_GB2312" w:cs="仿宋_GB2312"/>
          <w:b/>
          <w:bCs/>
          <w:kern w:val="2"/>
          <w:sz w:val="32"/>
          <w:szCs w:val="32"/>
          <w:lang w:val="en-US" w:eastAsia="zh-CN" w:bidi="ar-SA"/>
        </w:rPr>
        <w:t>附件四：</w:t>
      </w:r>
    </w:p>
    <w:p>
      <w:pPr>
        <w:jc w:val="center"/>
        <w:textAlignment w:val="baseline"/>
        <w:rPr>
          <w:rStyle w:val="43"/>
          <w:rFonts w:hint="eastAsia" w:ascii="方正小标宋简体" w:hAnsi="方正小标宋简体" w:eastAsia="方正小标宋简体" w:cs="方正小标宋简体"/>
          <w:b w:val="0"/>
          <w:bCs w:val="0"/>
          <w:kern w:val="2"/>
          <w:sz w:val="40"/>
          <w:szCs w:val="40"/>
          <w:lang w:val="en-US" w:eastAsia="zh-CN" w:bidi="ar-SA"/>
        </w:rPr>
      </w:pPr>
      <w:r>
        <w:rPr>
          <w:rStyle w:val="43"/>
          <w:rFonts w:hint="eastAsia" w:ascii="方正小标宋简体" w:hAnsi="方正小标宋简体" w:eastAsia="方正小标宋简体" w:cs="方正小标宋简体"/>
          <w:b w:val="0"/>
          <w:bCs w:val="0"/>
          <w:kern w:val="2"/>
          <w:sz w:val="40"/>
          <w:szCs w:val="40"/>
          <w:lang w:val="en-US" w:eastAsia="zh-CN" w:bidi="ar-SA"/>
        </w:rPr>
        <w:t>昌江区地质灾害速报制度</w:t>
      </w:r>
    </w:p>
    <w:p>
      <w:pPr>
        <w:spacing w:line="360" w:lineRule="auto"/>
        <w:ind w:left="-210" w:leftChars="-100" w:right="-315" w:rightChars="-150"/>
        <w:jc w:val="center"/>
        <w:textAlignment w:val="baseline"/>
        <w:rPr>
          <w:rStyle w:val="43"/>
          <w:rFonts w:hint="eastAsia" w:ascii="仿宋" w:hAnsi="仿宋" w:eastAsia="仿宋" w:cs="仿宋"/>
          <w:b/>
          <w:bCs/>
          <w:kern w:val="2"/>
          <w:sz w:val="32"/>
          <w:szCs w:val="32"/>
          <w:lang w:val="en-US" w:eastAsia="zh-CN" w:bidi="ar-SA"/>
        </w:rPr>
      </w:pPr>
    </w:p>
    <w:p>
      <w:pPr>
        <w:spacing w:line="360" w:lineRule="auto"/>
        <w:ind w:left="-210" w:leftChars="-100" w:right="-315" w:rightChars="-150" w:firstLine="640" w:firstLineChars="200"/>
        <w:jc w:val="both"/>
        <w:textAlignment w:val="baseline"/>
        <w:rPr>
          <w:rStyle w:val="43"/>
          <w:rFonts w:hint="eastAsia" w:ascii="仿宋_GB2312" w:hAnsi="仿宋_GB2312" w:eastAsia="仿宋_GB2312" w:cs="仿宋_GB2312"/>
          <w:spacing w:val="0"/>
          <w:kern w:val="2"/>
          <w:sz w:val="32"/>
          <w:szCs w:val="32"/>
          <w:lang w:val="en-US" w:eastAsia="zh-CN" w:bidi="ar-SA"/>
        </w:rPr>
      </w:pPr>
      <w:r>
        <w:rPr>
          <w:rStyle w:val="43"/>
          <w:rFonts w:hint="eastAsia" w:ascii="仿宋_GB2312" w:hAnsi="仿宋_GB2312" w:eastAsia="仿宋_GB2312" w:cs="仿宋_GB2312"/>
          <w:spacing w:val="0"/>
          <w:kern w:val="2"/>
          <w:sz w:val="32"/>
          <w:szCs w:val="32"/>
          <w:lang w:val="en-US" w:eastAsia="zh-CN" w:bidi="ar-SA"/>
        </w:rPr>
        <w:t>为快速掌握辖区内突发地质灾害灾情险情及抢险救灾情况，提高突发地质灾害应急反应能力。根据《国家突发事件应对法》、《地质灾害防治条例》、《江西省突发地质灾害应急预案》和自然资源部《关于进一步完善地质灾害速报月报制度的通知》等规定，结合我区实际情况，制订本制度.</w:t>
      </w:r>
    </w:p>
    <w:p>
      <w:pPr>
        <w:spacing w:line="360" w:lineRule="auto"/>
        <w:ind w:left="-210" w:leftChars="-100" w:right="-315" w:rightChars="-150"/>
        <w:jc w:val="both"/>
        <w:textAlignment w:val="baseline"/>
        <w:rPr>
          <w:rStyle w:val="43"/>
          <w:rFonts w:hint="eastAsia" w:ascii="黑体" w:hAnsi="黑体" w:eastAsia="黑体" w:cs="黑体"/>
          <w:b w:val="0"/>
          <w:bCs w:val="0"/>
          <w:spacing w:val="0"/>
          <w:kern w:val="2"/>
          <w:sz w:val="32"/>
          <w:szCs w:val="32"/>
          <w:lang w:val="en-US" w:eastAsia="zh-CN" w:bidi="ar-SA"/>
        </w:rPr>
      </w:pPr>
      <w:r>
        <w:rPr>
          <w:rStyle w:val="43"/>
          <w:rFonts w:hint="eastAsia" w:ascii="黑体" w:hAnsi="黑体" w:eastAsia="黑体" w:cs="黑体"/>
          <w:b w:val="0"/>
          <w:bCs w:val="0"/>
          <w:spacing w:val="0"/>
          <w:kern w:val="2"/>
          <w:sz w:val="32"/>
          <w:szCs w:val="32"/>
          <w:lang w:val="en-US" w:eastAsia="zh-CN" w:bidi="ar-SA"/>
        </w:rPr>
        <w:t xml:space="preserve">    一、速报范围</w:t>
      </w:r>
    </w:p>
    <w:p>
      <w:pPr>
        <w:spacing w:line="360" w:lineRule="auto"/>
        <w:ind w:left="-210" w:leftChars="-100" w:right="-315" w:rightChars="-150" w:firstLine="640" w:firstLineChars="200"/>
        <w:jc w:val="both"/>
        <w:textAlignment w:val="baseline"/>
        <w:rPr>
          <w:rStyle w:val="43"/>
          <w:rFonts w:hint="eastAsia" w:ascii="仿宋_GB2312" w:hAnsi="仿宋_GB2312" w:eastAsia="仿宋_GB2312" w:cs="仿宋_GB2312"/>
          <w:spacing w:val="0"/>
          <w:kern w:val="2"/>
          <w:sz w:val="32"/>
          <w:szCs w:val="32"/>
          <w:lang w:val="en-US" w:eastAsia="zh-CN" w:bidi="ar-SA"/>
        </w:rPr>
      </w:pPr>
      <w:r>
        <w:rPr>
          <w:rStyle w:val="43"/>
          <w:rFonts w:hint="eastAsia" w:ascii="仿宋_GB2312" w:hAnsi="仿宋_GB2312" w:eastAsia="仿宋_GB2312" w:cs="仿宋_GB2312"/>
          <w:spacing w:val="0"/>
          <w:kern w:val="2"/>
          <w:sz w:val="32"/>
          <w:szCs w:val="32"/>
          <w:lang w:val="en-US" w:eastAsia="zh-CN" w:bidi="ar-SA"/>
        </w:rPr>
        <w:t>发生造成了人员死亡或失踪的地质灾害；特大型、大型、中型地质灾害险情或灾情；成功避免了人员伤亡或重大财产损失的地质灾害实例。</w:t>
      </w:r>
    </w:p>
    <w:p>
      <w:pPr>
        <w:spacing w:line="360" w:lineRule="auto"/>
        <w:ind w:left="-210" w:leftChars="-100" w:right="-315" w:rightChars="-150"/>
        <w:jc w:val="both"/>
        <w:textAlignment w:val="baseline"/>
        <w:rPr>
          <w:rStyle w:val="43"/>
          <w:rFonts w:hint="eastAsia" w:ascii="黑体" w:hAnsi="黑体" w:eastAsia="黑体" w:cs="黑体"/>
          <w:b w:val="0"/>
          <w:bCs w:val="0"/>
          <w:spacing w:val="0"/>
          <w:kern w:val="2"/>
          <w:sz w:val="32"/>
          <w:szCs w:val="32"/>
          <w:lang w:val="en-US" w:eastAsia="zh-CN" w:bidi="ar-SA"/>
        </w:rPr>
      </w:pPr>
      <w:r>
        <w:rPr>
          <w:rStyle w:val="43"/>
          <w:rFonts w:hint="eastAsia" w:ascii="黑体" w:hAnsi="黑体" w:eastAsia="黑体" w:cs="黑体"/>
          <w:b w:val="0"/>
          <w:bCs w:val="0"/>
          <w:spacing w:val="0"/>
          <w:kern w:val="2"/>
          <w:sz w:val="32"/>
          <w:szCs w:val="32"/>
          <w:lang w:val="en-US" w:eastAsia="zh-CN" w:bidi="ar-SA"/>
        </w:rPr>
        <w:t xml:space="preserve">     二、速报时限</w:t>
      </w: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r>
        <w:rPr>
          <w:rStyle w:val="43"/>
          <w:rFonts w:hint="eastAsia" w:ascii="仿宋" w:hAnsi="仿宋" w:eastAsia="仿宋" w:cs="仿宋"/>
          <w:spacing w:val="-20"/>
          <w:kern w:val="2"/>
          <w:sz w:val="32"/>
          <w:szCs w:val="32"/>
          <w:lang w:val="en-US" w:eastAsia="zh-CN" w:bidi="ar-SA"/>
        </w:rPr>
        <w:t xml:space="preserve">     1、</w:t>
      </w:r>
      <w:r>
        <w:rPr>
          <w:rStyle w:val="43"/>
          <w:rFonts w:hint="eastAsia" w:ascii="仿宋" w:hAnsi="仿宋" w:eastAsia="仿宋" w:cs="仿宋"/>
          <w:b/>
          <w:bCs/>
          <w:spacing w:val="-20"/>
          <w:kern w:val="2"/>
          <w:sz w:val="32"/>
          <w:szCs w:val="32"/>
          <w:lang w:val="en-US" w:eastAsia="zh-CN" w:bidi="ar-SA"/>
        </w:rPr>
        <w:t>1小时报告：</w:t>
      </w:r>
      <w:r>
        <w:rPr>
          <w:rStyle w:val="43"/>
          <w:rFonts w:hint="eastAsia" w:ascii="仿宋" w:hAnsi="仿宋" w:eastAsia="仿宋" w:cs="仿宋"/>
          <w:spacing w:val="-20"/>
          <w:kern w:val="2"/>
          <w:sz w:val="32"/>
          <w:szCs w:val="32"/>
          <w:lang w:val="en-US" w:eastAsia="zh-CN" w:bidi="ar-SA"/>
        </w:rPr>
        <w:t>发生3人以上死亡或失踪的地质灾害，或者大型以上地质灾害险情灾情，景德镇市自然资源和规划局昌江分局必须在接报后1小时内速报市自然资源和规划局和省自然资源厅。</w:t>
      </w: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r>
        <w:rPr>
          <w:rStyle w:val="43"/>
          <w:rFonts w:hint="eastAsia" w:ascii="仿宋" w:hAnsi="仿宋" w:eastAsia="仿宋" w:cs="仿宋"/>
          <w:spacing w:val="-20"/>
          <w:kern w:val="2"/>
          <w:sz w:val="32"/>
          <w:szCs w:val="32"/>
          <w:lang w:val="en-US" w:eastAsia="zh-CN" w:bidi="ar-SA"/>
        </w:rPr>
        <w:t xml:space="preserve">     2、</w:t>
      </w:r>
      <w:r>
        <w:rPr>
          <w:rStyle w:val="43"/>
          <w:rFonts w:hint="eastAsia" w:ascii="仿宋" w:hAnsi="仿宋" w:eastAsia="仿宋" w:cs="仿宋"/>
          <w:b/>
          <w:bCs/>
          <w:spacing w:val="-20"/>
          <w:kern w:val="2"/>
          <w:sz w:val="32"/>
          <w:szCs w:val="32"/>
          <w:lang w:val="en-US" w:eastAsia="zh-CN" w:bidi="ar-SA"/>
        </w:rPr>
        <w:t>6小时报告：</w:t>
      </w:r>
      <w:r>
        <w:rPr>
          <w:rStyle w:val="43"/>
          <w:rFonts w:hint="eastAsia" w:ascii="仿宋" w:hAnsi="仿宋" w:eastAsia="仿宋" w:cs="仿宋"/>
          <w:spacing w:val="-20"/>
          <w:kern w:val="2"/>
          <w:sz w:val="32"/>
          <w:szCs w:val="32"/>
          <w:lang w:val="en-US" w:eastAsia="zh-CN" w:bidi="ar-SA"/>
        </w:rPr>
        <w:t>发生1～2人死亡或失踪的地质灾害或中型地质灾害险情灾情，以及成功避免10人以上伤亡的实例，景德镇市自然资源和规划局昌江分局要在接到报告后6小时内报市自然资源和规划局，同时直接速报省自然资源厅。</w:t>
      </w:r>
    </w:p>
    <w:p>
      <w:pPr>
        <w:spacing w:line="360" w:lineRule="auto"/>
        <w:ind w:left="-210" w:leftChars="-100" w:right="-315" w:rightChars="-150" w:firstLine="640" w:firstLineChars="200"/>
        <w:jc w:val="both"/>
        <w:textAlignment w:val="baseline"/>
        <w:rPr>
          <w:rStyle w:val="43"/>
          <w:rFonts w:hint="eastAsia" w:ascii="仿宋" w:hAnsi="仿宋" w:eastAsia="仿宋" w:cs="仿宋"/>
          <w:b/>
          <w:bCs/>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3、</w:t>
      </w:r>
      <w:r>
        <w:rPr>
          <w:rStyle w:val="43"/>
          <w:rFonts w:hint="eastAsia" w:ascii="仿宋" w:hAnsi="仿宋" w:eastAsia="仿宋" w:cs="仿宋"/>
          <w:b/>
          <w:bCs/>
          <w:spacing w:val="0"/>
          <w:kern w:val="2"/>
          <w:sz w:val="32"/>
          <w:szCs w:val="32"/>
          <w:lang w:val="en-US" w:eastAsia="zh-CN" w:bidi="ar-SA"/>
        </w:rPr>
        <w:t>24小时报告：</w:t>
      </w:r>
      <w:r>
        <w:rPr>
          <w:rStyle w:val="43"/>
          <w:rFonts w:hint="eastAsia" w:ascii="仿宋" w:hAnsi="仿宋" w:eastAsia="仿宋" w:cs="仿宋"/>
          <w:spacing w:val="0"/>
          <w:kern w:val="2"/>
          <w:sz w:val="32"/>
          <w:szCs w:val="32"/>
          <w:lang w:val="en-US" w:eastAsia="zh-CN" w:bidi="ar-SA"/>
        </w:rPr>
        <w:t>发生有人受伤或直接经济损失10万元以上的地质灾害，以及成功避免了1～9人伤亡或重大财产损失的实例，景德镇市自然资源和规划局昌江分局应当在24小时内报告市自然资源和规划局。</w:t>
      </w:r>
      <w:r>
        <w:rPr>
          <w:rStyle w:val="43"/>
          <w:rFonts w:hint="eastAsia" w:ascii="仿宋" w:hAnsi="仿宋" w:eastAsia="仿宋" w:cs="仿宋"/>
          <w:b/>
          <w:bCs/>
          <w:spacing w:val="0"/>
          <w:kern w:val="2"/>
          <w:sz w:val="32"/>
          <w:szCs w:val="32"/>
          <w:lang w:val="en-US" w:eastAsia="zh-CN" w:bidi="ar-SA"/>
        </w:rPr>
        <w:t xml:space="preserve"> </w:t>
      </w:r>
    </w:p>
    <w:p>
      <w:pPr>
        <w:spacing w:line="360" w:lineRule="auto"/>
        <w:ind w:left="-210" w:leftChars="-100" w:right="-315" w:rightChars="-150" w:firstLine="640" w:firstLineChars="200"/>
        <w:jc w:val="both"/>
        <w:textAlignment w:val="baseline"/>
        <w:rPr>
          <w:rStyle w:val="43"/>
          <w:rFonts w:hint="eastAsia" w:ascii="黑体" w:hAnsi="黑体" w:eastAsia="黑体" w:cs="黑体"/>
          <w:b w:val="0"/>
          <w:bCs w:val="0"/>
          <w:spacing w:val="0"/>
          <w:kern w:val="2"/>
          <w:sz w:val="32"/>
          <w:szCs w:val="32"/>
          <w:lang w:val="en-US" w:eastAsia="zh-CN" w:bidi="ar-SA"/>
        </w:rPr>
      </w:pPr>
      <w:r>
        <w:rPr>
          <w:rStyle w:val="43"/>
          <w:rFonts w:hint="eastAsia" w:ascii="黑体" w:hAnsi="黑体" w:eastAsia="黑体" w:cs="黑体"/>
          <w:b w:val="0"/>
          <w:bCs w:val="0"/>
          <w:spacing w:val="0"/>
          <w:kern w:val="2"/>
          <w:sz w:val="32"/>
          <w:szCs w:val="32"/>
          <w:lang w:val="en-US" w:eastAsia="zh-CN" w:bidi="ar-SA"/>
        </w:rPr>
        <w:t>三、速报内容</w:t>
      </w:r>
    </w:p>
    <w:p>
      <w:pPr>
        <w:spacing w:line="360" w:lineRule="auto"/>
        <w:ind w:left="-210" w:leftChars="-100" w:right="-315" w:rightChars="-15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b/>
          <w:bCs/>
          <w:spacing w:val="-20"/>
          <w:kern w:val="2"/>
          <w:sz w:val="32"/>
          <w:szCs w:val="32"/>
          <w:lang w:val="en-US" w:eastAsia="zh-CN" w:bidi="ar-SA"/>
        </w:rPr>
        <w:t xml:space="preserve">    </w:t>
      </w:r>
      <w:r>
        <w:rPr>
          <w:rStyle w:val="43"/>
          <w:rFonts w:hint="eastAsia" w:ascii="仿宋" w:hAnsi="仿宋" w:eastAsia="仿宋" w:cs="仿宋"/>
          <w:spacing w:val="0"/>
          <w:kern w:val="2"/>
          <w:sz w:val="32"/>
          <w:szCs w:val="32"/>
          <w:lang w:val="en-US" w:eastAsia="zh-CN" w:bidi="ar-SA"/>
        </w:rPr>
        <w:t xml:space="preserve"> 地质灾害速报应尽可能详细说明地质灾害灾情或险情发生的时间、地点、地质灾害类型、灾情体规模、灾害损失或潜在危害、可能的引发因素和发展趋势，以及抢险救灾情况和已采取的对策与措施等。对于有人员伤亡的突发地质灾害，应尽可能提供死亡、失踪和受伤人员名单以及造成的直接经济损失。</w:t>
      </w:r>
    </w:p>
    <w:p>
      <w:pPr>
        <w:spacing w:line="360" w:lineRule="auto"/>
        <w:ind w:left="-210" w:leftChars="-100" w:right="-315" w:rightChars="-15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根据灾情、险情发生、发展和抢险救灾的最新情况，应当及时进行后续报告。</w:t>
      </w:r>
    </w:p>
    <w:p>
      <w:pPr>
        <w:spacing w:line="360" w:lineRule="auto"/>
        <w:ind w:left="-210" w:leftChars="-100" w:right="-315" w:rightChars="-150"/>
        <w:jc w:val="both"/>
        <w:textAlignment w:val="baseline"/>
        <w:rPr>
          <w:rStyle w:val="43"/>
          <w:rFonts w:hint="eastAsia" w:ascii="黑体" w:hAnsi="黑体" w:eastAsia="黑体" w:cs="黑体"/>
          <w:b w:val="0"/>
          <w:bCs w:val="0"/>
          <w:spacing w:val="0"/>
          <w:kern w:val="2"/>
          <w:sz w:val="32"/>
          <w:szCs w:val="32"/>
          <w:lang w:val="en-US" w:eastAsia="zh-CN" w:bidi="ar-SA"/>
        </w:rPr>
      </w:pPr>
      <w:r>
        <w:rPr>
          <w:rStyle w:val="43"/>
          <w:rFonts w:hint="eastAsia" w:ascii="黑体" w:hAnsi="黑体" w:eastAsia="黑体" w:cs="黑体"/>
          <w:b w:val="0"/>
          <w:bCs w:val="0"/>
          <w:spacing w:val="0"/>
          <w:kern w:val="2"/>
          <w:sz w:val="32"/>
          <w:szCs w:val="32"/>
          <w:lang w:val="en-US" w:eastAsia="zh-CN" w:bidi="ar-SA"/>
        </w:rPr>
        <w:t xml:space="preserve">     四、速报的方式与格式</w:t>
      </w:r>
    </w:p>
    <w:p>
      <w:pPr>
        <w:spacing w:line="360" w:lineRule="auto"/>
        <w:ind w:left="-210" w:leftChars="-100" w:right="-315" w:rightChars="-150"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1、电话速报：得知发生地质灾害灾情险情信息，经初步确认后，应在第一时间采用电话速报。</w:t>
      </w:r>
    </w:p>
    <w:p>
      <w:pPr>
        <w:spacing w:line="360" w:lineRule="auto"/>
        <w:ind w:left="-210" w:leftChars="-100" w:right="-315" w:rightChars="-150"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2、传真速报：将确认的地质灾害灾情险情信息，填报“江西省地质灾害灾情（险情）速报表”，以传真形式速报。</w:t>
      </w:r>
    </w:p>
    <w:p>
      <w:pPr>
        <w:spacing w:line="360" w:lineRule="auto"/>
        <w:ind w:left="-210" w:leftChars="-100" w:right="-315" w:rightChars="-150"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3、电子邮件速报：将“江西省地质灾害灾情（险情）速报表”或调查报告及照片，以电子邮件报送，并用电话（或短信）通知收件人。</w:t>
      </w:r>
    </w:p>
    <w:p>
      <w:pPr>
        <w:spacing w:line="360" w:lineRule="auto"/>
        <w:ind w:left="-210" w:leftChars="-100" w:right="-315" w:rightChars="-150"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4、景德镇市自然资源和规划局昌江分局应确定专人负责速报工作，将速报人员名单（姓名、职务、固定电话和手机）报市自然资源和规划局备案。</w:t>
      </w:r>
    </w:p>
    <w:p>
      <w:pPr>
        <w:spacing w:line="360" w:lineRule="auto"/>
        <w:ind w:left="-210" w:leftChars="-100" w:right="-315" w:rightChars="-150"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5、成功避灾实例中，避免人员伤亡和财产损失数量应按地质灾害实际影响范围测定，比如地质灾害压埋、推倒房屋内撤离的居住人员或现场活动人员等。</w:t>
      </w:r>
    </w:p>
    <w:p>
      <w:pPr>
        <w:spacing w:line="360" w:lineRule="auto"/>
        <w:ind w:left="-210" w:leftChars="-100" w:right="-315" w:rightChars="-150"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6、任何单位和个人不得以任何理由瞒报、漏报、缓报地质灾害灾情险情。对不按规定时限速报，影响应急处置工作的，要通报批评；造成不良后果的，要追究有关领导和负责人员的责任。</w:t>
      </w: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left="-210" w:leftChars="-100" w:right="-315" w:rightChars="-150"/>
        <w:jc w:val="both"/>
        <w:textAlignment w:val="baseline"/>
        <w:rPr>
          <w:rStyle w:val="43"/>
          <w:rFonts w:hint="eastAsia" w:ascii="仿宋" w:hAnsi="仿宋" w:eastAsia="仿宋" w:cs="仿宋"/>
          <w:spacing w:val="-20"/>
          <w:kern w:val="2"/>
          <w:sz w:val="32"/>
          <w:szCs w:val="32"/>
          <w:lang w:val="en-US" w:eastAsia="zh-CN" w:bidi="ar-SA"/>
        </w:rPr>
      </w:pPr>
    </w:p>
    <w:p>
      <w:pPr>
        <w:spacing w:line="360" w:lineRule="auto"/>
        <w:ind w:right="-315" w:rightChars="-150"/>
        <w:jc w:val="both"/>
        <w:textAlignment w:val="baseline"/>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pStyle w:val="2"/>
        <w:rPr>
          <w:rStyle w:val="43"/>
          <w:rFonts w:hint="eastAsia" w:ascii="仿宋" w:hAnsi="仿宋" w:eastAsia="仿宋" w:cs="仿宋"/>
          <w:spacing w:val="-20"/>
          <w:kern w:val="2"/>
          <w:sz w:val="32"/>
          <w:szCs w:val="32"/>
          <w:lang w:val="en-US" w:eastAsia="zh-CN" w:bidi="ar-SA"/>
        </w:rPr>
      </w:pPr>
    </w:p>
    <w:p>
      <w:pPr>
        <w:jc w:val="both"/>
        <w:textAlignment w:val="baseline"/>
        <w:rPr>
          <w:rStyle w:val="43"/>
          <w:rFonts w:hint="eastAsia" w:ascii="仿宋_GB2312" w:hAnsi="仿宋_GB2312" w:eastAsia="仿宋_GB2312" w:cs="仿宋_GB2312"/>
          <w:b/>
          <w:bCs/>
          <w:kern w:val="2"/>
          <w:sz w:val="32"/>
          <w:szCs w:val="32"/>
          <w:lang w:val="en-US" w:eastAsia="zh-CN" w:bidi="ar-SA"/>
        </w:rPr>
      </w:pPr>
      <w:r>
        <w:rPr>
          <w:rStyle w:val="43"/>
          <w:rFonts w:hint="eastAsia" w:ascii="仿宋_GB2312" w:hAnsi="仿宋_GB2312" w:eastAsia="仿宋_GB2312" w:cs="仿宋_GB2312"/>
          <w:b/>
          <w:bCs/>
          <w:kern w:val="2"/>
          <w:sz w:val="32"/>
          <w:szCs w:val="32"/>
          <w:lang w:val="en-US" w:eastAsia="zh-CN" w:bidi="ar-SA"/>
        </w:rPr>
        <w:t>附件五：</w:t>
      </w:r>
    </w:p>
    <w:p>
      <w:pPr>
        <w:jc w:val="center"/>
        <w:textAlignment w:val="baseline"/>
        <w:rPr>
          <w:rStyle w:val="43"/>
          <w:rFonts w:hint="eastAsia" w:ascii="方正小标宋简体" w:hAnsi="方正小标宋简体" w:eastAsia="方正小标宋简体" w:cs="方正小标宋简体"/>
          <w:b w:val="0"/>
          <w:bCs w:val="0"/>
          <w:kern w:val="2"/>
          <w:sz w:val="44"/>
          <w:szCs w:val="44"/>
          <w:lang w:val="en-US" w:eastAsia="zh-CN" w:bidi="ar-SA"/>
        </w:rPr>
      </w:pPr>
      <w:r>
        <w:rPr>
          <w:rStyle w:val="43"/>
          <w:rFonts w:hint="eastAsia" w:ascii="方正小标宋简体" w:hAnsi="方正小标宋简体" w:eastAsia="方正小标宋简体" w:cs="方正小标宋简体"/>
          <w:b w:val="0"/>
          <w:bCs w:val="0"/>
          <w:kern w:val="2"/>
          <w:sz w:val="44"/>
          <w:szCs w:val="44"/>
          <w:lang w:val="en-US" w:eastAsia="zh-CN" w:bidi="ar-SA"/>
        </w:rPr>
        <w:t>昌江区地质灾害应急调查制度</w:t>
      </w:r>
    </w:p>
    <w:p>
      <w:pPr>
        <w:jc w:val="center"/>
        <w:textAlignment w:val="baseline"/>
        <w:rPr>
          <w:rStyle w:val="43"/>
          <w:rFonts w:hint="eastAsia" w:ascii="仿宋" w:hAnsi="仿宋" w:eastAsia="仿宋" w:cs="仿宋"/>
          <w:b/>
          <w:bCs/>
          <w:kern w:val="2"/>
          <w:sz w:val="32"/>
          <w:szCs w:val="32"/>
          <w:lang w:val="en-US" w:eastAsia="zh-CN" w:bidi="ar-SA"/>
        </w:rPr>
      </w:pP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kern w:val="2"/>
          <w:sz w:val="32"/>
          <w:szCs w:val="32"/>
          <w:lang w:val="en-US" w:eastAsia="zh-CN" w:bidi="ar-SA"/>
        </w:rPr>
        <w:t xml:space="preserve">    </w:t>
      </w:r>
      <w:r>
        <w:rPr>
          <w:rStyle w:val="43"/>
          <w:rFonts w:hint="eastAsia" w:ascii="仿宋" w:hAnsi="仿宋" w:eastAsia="仿宋" w:cs="仿宋"/>
          <w:spacing w:val="0"/>
          <w:kern w:val="2"/>
          <w:sz w:val="32"/>
          <w:szCs w:val="32"/>
          <w:lang w:val="en-US" w:eastAsia="zh-CN" w:bidi="ar-SA"/>
        </w:rPr>
        <w:t>为有效避免和降低缓坡、崩塌、泥石流和地面塌陷等突发地质灾害造成的损失，及时、准确查明灾害发生原因、发展趋势，为应急处置提供技术支撑，根据有关规定并结合我区实际、制定本制度。</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一、发生造成人员伤亡和重大财产损失的缓坡、崩塌、泥石流、地面塌陷等地质灾害，或者发现重大地质灾害险情，景德镇市自然资源和规划局昌江分局应当立即组织专业技术人员赶赴灾害现场，开展应急调查。发生社会热点关注的地质灾害事件，也应组织有关专业技术人员开展应急调查。</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二、地质灾害应急调查实行属地管理和首问负责制，景德镇市自然资源和规划局昌江分局负责辖区内突发地质灾害应急调查的组织与实施。技术力量不足可以报告市自然资源和规划局，要求技术支持。</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小型地质灾害应急调查由市自然资源和规划局调派专业技术人员协助；中型以上地质灾害应急调查由省厅派专业技术人员协助。</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三、地质灾害应急调查的主要内容：地质灾害发生的基本情况、形成条件、诱发因素、稳定状况及发展趋势，地质灾害造成的损失及潜在危害，抢险救灾及应急防治工作情况等。</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四、地质灾害应急调查应有2名以上专业技术人员参加，其中1人具有中级以上技术职称。完成现场调查后，应及时把调查结论和应急防治措施与对策建议告知抢险机构和昌江区政府，并在24小时内编制提交地质灾害应急调查报告。</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五、地质灾害应急调查人员必须以求真、务实、严谨的科学态度，全面、深入、细致地进行现场调查，实事求是地分析判断，认真编制应急调查报告。因疏忽大意、弄虚作假等导致调查失实并造成严重后果的，要承担相应的法律责任。</w:t>
      </w:r>
    </w:p>
    <w:p>
      <w:pPr>
        <w:spacing w:line="240" w:lineRule="atLeast"/>
        <w:ind w:firstLine="640" w:firstLineChars="200"/>
        <w:jc w:val="both"/>
        <w:textAlignment w:val="baseline"/>
        <w:rPr>
          <w:rStyle w:val="43"/>
          <w:rFonts w:hint="eastAsia" w:ascii="仿宋" w:hAnsi="仿宋" w:eastAsia="仿宋" w:cs="仿宋"/>
          <w:b/>
          <w:bCs/>
          <w:spacing w:val="-2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 xml:space="preserve"> 六、地质灾害应急调查的工作经费实行分级负担。调派专业技术人员的工作经费，由调派单位负责。</w:t>
      </w:r>
    </w:p>
    <w:p>
      <w:pPr>
        <w:spacing w:line="240" w:lineRule="atLeast"/>
        <w:jc w:val="center"/>
        <w:textAlignment w:val="baseline"/>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pStyle w:val="2"/>
        <w:ind w:left="0" w:leftChars="0" w:firstLine="0" w:firstLineChars="0"/>
        <w:rPr>
          <w:rStyle w:val="43"/>
          <w:rFonts w:hint="eastAsia" w:ascii="方正小标宋简体" w:hAnsi="方正小标宋简体" w:eastAsia="方正小标宋简体" w:cs="方正小标宋简体"/>
          <w:b w:val="0"/>
          <w:bCs w:val="0"/>
          <w:spacing w:val="-20"/>
          <w:kern w:val="2"/>
          <w:sz w:val="44"/>
          <w:szCs w:val="44"/>
          <w:lang w:val="en-US" w:eastAsia="zh-CN" w:bidi="ar-SA"/>
        </w:rPr>
      </w:pPr>
    </w:p>
    <w:p>
      <w:pPr>
        <w:spacing w:line="240" w:lineRule="atLeast"/>
        <w:jc w:val="center"/>
        <w:textAlignment w:val="baseline"/>
        <w:rPr>
          <w:rStyle w:val="43"/>
          <w:rFonts w:hint="eastAsia" w:ascii="仿宋" w:hAnsi="仿宋" w:eastAsia="仿宋" w:cs="仿宋"/>
          <w:spacing w:val="-20"/>
          <w:kern w:val="2"/>
          <w:sz w:val="32"/>
          <w:szCs w:val="32"/>
          <w:lang w:val="en-US" w:eastAsia="zh-CN" w:bidi="ar-SA"/>
        </w:rPr>
      </w:pPr>
      <w:r>
        <w:rPr>
          <w:rStyle w:val="43"/>
          <w:rFonts w:hint="eastAsia" w:ascii="方正小标宋简体" w:hAnsi="方正小标宋简体" w:eastAsia="方正小标宋简体" w:cs="方正小标宋简体"/>
          <w:b w:val="0"/>
          <w:bCs w:val="0"/>
          <w:spacing w:val="-20"/>
          <w:kern w:val="2"/>
          <w:sz w:val="44"/>
          <w:szCs w:val="44"/>
          <w:lang w:val="en-US" w:eastAsia="zh-CN" w:bidi="ar-SA"/>
        </w:rPr>
        <w:t>地质灾害应急调查报告提纲</w:t>
      </w:r>
    </w:p>
    <w:p>
      <w:pPr>
        <w:numPr>
          <w:ilvl w:val="0"/>
          <w:numId w:val="3"/>
        </w:num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前言</w:t>
      </w:r>
    </w:p>
    <w:p>
      <w:pPr>
        <w:numPr>
          <w:ilvl w:val="0"/>
          <w:numId w:val="0"/>
        </w:numPr>
        <w:spacing w:line="240" w:lineRule="atLeast"/>
        <w:ind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简述灾害信息来源，应急调查组织及工作情况。</w:t>
      </w:r>
    </w:p>
    <w:p>
      <w:p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二、地质灾害基本情况</w:t>
      </w:r>
    </w:p>
    <w:p>
      <w:pPr>
        <w:spacing w:line="240" w:lineRule="atLeast"/>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20"/>
          <w:kern w:val="2"/>
          <w:sz w:val="32"/>
          <w:szCs w:val="32"/>
          <w:lang w:val="en-US" w:eastAsia="zh-CN" w:bidi="ar-SA"/>
        </w:rPr>
        <w:t xml:space="preserve"> </w:t>
      </w:r>
      <w:r>
        <w:rPr>
          <w:rStyle w:val="43"/>
          <w:rFonts w:hint="eastAsia" w:ascii="仿宋" w:hAnsi="仿宋" w:eastAsia="仿宋" w:cs="仿宋"/>
          <w:spacing w:val="0"/>
          <w:kern w:val="2"/>
          <w:sz w:val="32"/>
          <w:szCs w:val="32"/>
          <w:lang w:val="en-US" w:eastAsia="zh-CN" w:bidi="ar-SA"/>
        </w:rPr>
        <w:t xml:space="preserve">   地质灾害的地理位置及坐标，灾害类型、规模，灾害体特征、发生或发行过程、灾害损失与潜在危害等。</w:t>
      </w:r>
    </w:p>
    <w:p>
      <w:p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三、抢险救灾及应急处置情况</w:t>
      </w:r>
    </w:p>
    <w:p>
      <w:p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四、地质环境概况</w:t>
      </w:r>
    </w:p>
    <w:p>
      <w:pPr>
        <w:spacing w:line="240" w:lineRule="atLeast"/>
        <w:jc w:val="both"/>
        <w:textAlignment w:val="baseline"/>
        <w:rPr>
          <w:rStyle w:val="43"/>
          <w:rFonts w:hint="eastAsia" w:ascii="仿宋" w:hAnsi="仿宋" w:eastAsia="仿宋" w:cs="仿宋"/>
          <w:spacing w:val="-20"/>
          <w:kern w:val="2"/>
          <w:sz w:val="32"/>
          <w:szCs w:val="32"/>
          <w:lang w:val="en-US" w:eastAsia="zh-CN" w:bidi="ar-SA"/>
        </w:rPr>
      </w:pPr>
      <w:r>
        <w:rPr>
          <w:rStyle w:val="43"/>
          <w:rFonts w:hint="eastAsia" w:ascii="仿宋" w:hAnsi="仿宋" w:eastAsia="仿宋" w:cs="仿宋"/>
          <w:spacing w:val="-20"/>
          <w:kern w:val="2"/>
          <w:sz w:val="32"/>
          <w:szCs w:val="32"/>
          <w:lang w:val="en-US" w:eastAsia="zh-CN" w:bidi="ar-SA"/>
        </w:rPr>
        <w:t xml:space="preserve">     </w:t>
      </w:r>
      <w:r>
        <w:rPr>
          <w:rStyle w:val="43"/>
          <w:rFonts w:hint="eastAsia" w:ascii="仿宋" w:hAnsi="仿宋" w:eastAsia="仿宋" w:cs="仿宋"/>
          <w:spacing w:val="0"/>
          <w:kern w:val="2"/>
          <w:sz w:val="32"/>
          <w:szCs w:val="32"/>
          <w:lang w:val="en-US" w:eastAsia="zh-CN" w:bidi="ar-SA"/>
        </w:rPr>
        <w:t>灾害发生地的气象水文、地形地貌、地层岩性、地质构造等。</w:t>
      </w:r>
    </w:p>
    <w:p>
      <w:p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五、灾害成因分析和发展趋势预测</w:t>
      </w:r>
    </w:p>
    <w:p>
      <w:pPr>
        <w:spacing w:line="240" w:lineRule="atLeast"/>
        <w:jc w:val="both"/>
        <w:textAlignment w:val="baseline"/>
        <w:rPr>
          <w:rStyle w:val="43"/>
          <w:rFonts w:hint="eastAsia" w:ascii="仿宋" w:hAnsi="仿宋" w:eastAsia="仿宋" w:cs="仿宋"/>
          <w:spacing w:val="-20"/>
          <w:kern w:val="2"/>
          <w:sz w:val="32"/>
          <w:szCs w:val="32"/>
          <w:lang w:val="en-US" w:eastAsia="zh-CN" w:bidi="ar-SA"/>
        </w:rPr>
      </w:pPr>
      <w:r>
        <w:rPr>
          <w:rStyle w:val="43"/>
          <w:rFonts w:hint="eastAsia" w:ascii="仿宋" w:hAnsi="仿宋" w:eastAsia="仿宋" w:cs="仿宋"/>
          <w:spacing w:val="-20"/>
          <w:kern w:val="2"/>
          <w:sz w:val="32"/>
          <w:szCs w:val="32"/>
          <w:lang w:val="en-US" w:eastAsia="zh-CN" w:bidi="ar-SA"/>
        </w:rPr>
        <w:t xml:space="preserve">     </w:t>
      </w:r>
      <w:r>
        <w:rPr>
          <w:rStyle w:val="43"/>
          <w:rFonts w:hint="eastAsia" w:ascii="仿宋" w:hAnsi="仿宋" w:eastAsia="仿宋" w:cs="仿宋"/>
          <w:spacing w:val="0"/>
          <w:kern w:val="2"/>
          <w:sz w:val="32"/>
          <w:szCs w:val="32"/>
          <w:lang w:val="en-US" w:eastAsia="zh-CN" w:bidi="ar-SA"/>
        </w:rPr>
        <w:t>分析灾害形成和发生原因，评价其稳定性，预测灾害变化和发展趋势，并进行潜在危害程度评估。</w:t>
      </w:r>
    </w:p>
    <w:p>
      <w:p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六、防治措施与对策建议</w:t>
      </w:r>
    </w:p>
    <w:p>
      <w:pPr>
        <w:spacing w:line="240" w:lineRule="atLeast"/>
        <w:ind w:firstLine="640" w:firstLineChars="200"/>
        <w:jc w:val="both"/>
        <w:textAlignment w:val="baseline"/>
        <w:rPr>
          <w:rStyle w:val="43"/>
          <w:rFonts w:hint="eastAsia" w:ascii="黑体" w:hAnsi="黑体" w:eastAsia="黑体" w:cs="黑体"/>
          <w:spacing w:val="0"/>
          <w:kern w:val="2"/>
          <w:sz w:val="32"/>
          <w:szCs w:val="32"/>
          <w:lang w:val="en-US" w:eastAsia="zh-CN" w:bidi="ar-SA"/>
        </w:rPr>
      </w:pPr>
      <w:r>
        <w:rPr>
          <w:rStyle w:val="43"/>
          <w:rFonts w:hint="eastAsia" w:ascii="黑体" w:hAnsi="黑体" w:eastAsia="黑体" w:cs="黑体"/>
          <w:spacing w:val="0"/>
          <w:kern w:val="2"/>
          <w:sz w:val="32"/>
          <w:szCs w:val="32"/>
          <w:lang w:val="en-US" w:eastAsia="zh-CN" w:bidi="ar-SA"/>
        </w:rPr>
        <w:t>七、附图与附件</w:t>
      </w:r>
    </w:p>
    <w:p>
      <w:pPr>
        <w:spacing w:line="240" w:lineRule="atLeast"/>
        <w:ind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反映地质灾害位置及形成条件的大比例尺平面、剖面图；</w:t>
      </w:r>
    </w:p>
    <w:p>
      <w:pPr>
        <w:spacing w:line="240" w:lineRule="atLeast"/>
        <w:ind w:firstLine="640" w:firstLineChars="200"/>
        <w:jc w:val="both"/>
        <w:textAlignment w:val="baseline"/>
        <w:rPr>
          <w:rStyle w:val="43"/>
          <w:rFonts w:hint="eastAsia" w:ascii="仿宋" w:hAnsi="仿宋" w:eastAsia="仿宋" w:cs="仿宋"/>
          <w:spacing w:val="0"/>
          <w:kern w:val="2"/>
          <w:sz w:val="32"/>
          <w:szCs w:val="32"/>
          <w:lang w:val="en-US" w:eastAsia="zh-CN" w:bidi="ar-SA"/>
        </w:rPr>
      </w:pPr>
      <w:r>
        <w:rPr>
          <w:rStyle w:val="43"/>
          <w:rFonts w:hint="eastAsia" w:ascii="仿宋" w:hAnsi="仿宋" w:eastAsia="仿宋" w:cs="仿宋"/>
          <w:spacing w:val="0"/>
          <w:kern w:val="2"/>
          <w:sz w:val="32"/>
          <w:szCs w:val="32"/>
          <w:lang w:val="en-US" w:eastAsia="zh-CN" w:bidi="ar-SA"/>
        </w:rPr>
        <w:t>反映地质灾害全貌和主要特征的现场照片。</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rPr>
          <w:rFonts w:hint="eastAsia" w:ascii="方正小标宋简体" w:hAnsi="方正小标宋简体" w:eastAsia="方正小标宋简体" w:cs="方正小标宋简体"/>
          <w:sz w:val="44"/>
          <w:szCs w:val="44"/>
        </w:rPr>
        <w:sectPr>
          <w:headerReference r:id="rId20" w:type="default"/>
          <w:footerReference r:id="rId22" w:type="default"/>
          <w:headerReference r:id="rId21" w:type="even"/>
          <w:footerReference r:id="rId23" w:type="even"/>
          <w:pgSz w:w="11906" w:h="16838"/>
          <w:pgMar w:top="1440" w:right="1417" w:bottom="1440" w:left="1417" w:header="851" w:footer="992" w:gutter="0"/>
          <w:pgNumType w:fmt="decimal"/>
          <w:cols w:space="425" w:num="1"/>
          <w:rtlGutter w:val="0"/>
          <w:docGrid w:type="lines" w:linePitch="312" w:charSpace="0"/>
        </w:sectPr>
      </w:pP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43</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3月14日，十一届昌江区政府第43次常务会召开，传达学习习近平总书记近期重要讲话、重要指示精神和省、市领导讲话、指示精神，近期重要法规及重要文件，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央财经委员会第四次会议上的重要讲话精神。会议强调，全区各级各部门要深入学习贯彻习近平总书记重要讲话精神，全面深化改革开放，聚焦推进重点行业设备更新改造、提升教育文旅医疗设备水平等领域，抢抓国家政策机遇，积极推动大规模设备更新和消费品以旧换新，持续提升先进产能比重，推动废旧资源循环利用，有力促进投资和消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共中央政治局第十二次集体学习时的重要讲话精神。会议强调，全区各级各部门要认真学习贯彻习近平总书记重要讲话精神，按照省委省政府、市委市政府工作安排，抓紧抓实建设现代化产业体系，因地制宜加快发展新质生产力，坚定不移做好深化改革、扩大对内对外开放等重点工作，努力完成全年经济社会发展目标任务</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主持召开设区市市委书记座谈会时的讲话精神。会议强调，要按照省委、省政府部署要求，坚持稳中求进、以进促稳，全面抓好各项政策措施落实，抓紧重大项目建设，加快发展特色优势，找准新产业新赛道的切入点，充分激发消费活力，持续推动经济社会发展提质增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会议传达学习了省长叶建春主持召开省工业强省建设领导小组会议时的讲话精神。会议强调，要着眼于提升产业核心竞争力，强化协作配合，促进资源要素加速集聚、合理布局，努力培育更多发展新动能。</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先进陶瓷产业发展推进工作调研座谈会上的讲话精神。会议强调，今年是大抓落实年，昌江区要贯彻落实好市委、市政府各项工作要求，区先陶办要牵好头，结合电子信息主导产业，引进一个真正意义上的先进陶瓷制造项目，加快推进项目谋划落地，千方百计推进投资扩容增效，以全年投资之“进”促全年经济发展之“稳”。</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主持召开景德镇申报世界文化遗产工作第十次调度会时的讲话精神。会议强调，要同步推进，始终围绕申遗成功想在前、干在前，紧盯时间节点、锚定目标任务，上下协同、同步推进，加快成果利用转化、加速推进项目实施、加强遗产队伍建设、加大宣传推广力度，努力形成全区上下齐心协力推进申遗工作的强大合力和浓厚氛围。</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7"/>
        <w:rPr>
          <w:rFonts w:hint="eastAsia" w:ascii="方正小标宋简体" w:hAnsi="方正小标宋简体" w:eastAsia="方正小标宋简体" w:cs="方正小标宋简体"/>
          <w:sz w:val="44"/>
          <w:szCs w:val="44"/>
        </w:rPr>
      </w:pPr>
    </w:p>
    <w:p>
      <w:pPr>
        <w:rPr>
          <w:rFonts w:hint="eastAsia"/>
        </w:rPr>
      </w:pPr>
    </w:p>
    <w:p>
      <w:pPr>
        <w:pStyle w:val="25"/>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44</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近日，十一届昌江区政府第44次常务会召开，传达学习近期习近平总书记重要讲话、重要指示精神和党中央、国务院重要会议精神，省、市重要会议精神和省、市领导讲话、指示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强调，要深入学习贯彻习近平总书记在新时代推动中部地区崛起座谈会上的重要讲话精神，同贯彻落实习近平总书记考察江西重要讲话精神结合起来，自觉从全局谋划一域、以一域服务全局。要坚持扬优势、锻长板、补短板，围绕主导产业强链补链延链。要一以贯之抓好党中央推动中部地区崛起一系列政策举措的贯彻落实，形成推动高质量发展的强劲动力。</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省生态文明建设领导小组暨省生态环境保护委员会议上的讲话精神。会议强调，要坚持加强源头治理和保护修复，严格落实生态保护红线。要坚持强化生态环境督察，深入推进环保督察问题整改。要坚持党的领导和层层压实责任，严格考核问责，确保生态环境保护各项工作落到实处、见到实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市委农村工作会议上的讲话精神。会议强调，要提高政治站位，准确把握“三农”工作时代要求，坚持“以农为本”的根本原则，确保“三农”工作始终沿着正确方向前进。要锚定目标定位，纵深推进“三农”工作重点任务。要全力争先进位，切实凝聚“三农”工作强大合力。</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文化强省建设推进大会系列活动景德镇市筹备工作调度会议上的讲话精神。会议强调，要提高站位、高度重视，健全机制、明确责任，按照上级统一部署，将任务再细化、节点再明确，加强沟通交流，多途径、多维度宣传推介昌江文旅发展形势和相关政策。</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会议传达学习了《中共中央办公厅 国务院办公厅关于做好新时代政务公开工作的意见》，听取2023年昌江区政务公开工作情况汇报。会议强调，要高度重视政务公开工作，坚持以公开为常态、不公开为例外，加大政务新媒体的监测力度，拓宽政务公开信息渠道，推动昌江区政务公开工作取得更大进步。</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2024年一季度全区经济形势分析情况汇报。会议指出，要进一步增强责任感、紧迫感，确保一季度实现“开门红”，为实现全年经济社会发展目标奠定坚实基础。紧盯一季度GDP、工业增加值等重点指标，补短板、强弱项；要与“五经普”工作有机结合，深挖潜力，全力推进企业、项目入库；加强沟通协调和信息共享，齐心协力推动昌江经济社会发展行稳致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会议审议并原则通过了《关于认真做好2024年市、区人大代表建议和政协委员提案办理工作的通知》《2024年区&lt;政府工作报告&gt;重点工作任务责任分工表》等。</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7"/>
        <w:ind w:left="0" w:leftChars="0" w:firstLine="0" w:firstLineChars="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45</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4月25日，十一届昌江区政府第45次常务会召开，传达学习习近平总书记近期重要讲话、重要指示精神和党中央、国务院重要会议精神，省、市重要会议精神和省、市领导讲话、指示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会议传达学习了习近平总书记在中央政治局会议上的重要讲话精神。</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强调，要切实提高政治站位。要把思想和行动统一到党中央关于巡视工作的决策部署上来，坚定扛起政治责任，为建设社会主义现代化新昌江提供坚强组织保障；要抓实巡视问题整改。全区政府系统要突出问题导向、目标导向、结果导向，严格对照省、市、区委巡视巡察反馈意见，严格落实整改措施、整改责任，依法依规抓好整改，确保件件有着落、事事有回音；要持续深化政治巡察。始终把坚决做到“两个维护”作为根本政治任务，聚焦区委工作要求，做好整改“后半篇文章”，推进政治监督具体化、精准化、常态化。</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全省优化营商环境工作推进大会精神和全省制造业数字化转型推进大会精神。会议强调，要加快智改数转，坚持夯基础、重应用、建生态，加快数字基础设施建设，及时开展智改数转“诊断”，强化分类服务指导，全面增强科技创新动力，加快制造业智改数转步伐，培育壮大电子信息、高端装备制造等新兴产业，谋划布局未来产业，以产业成链集群发展带动经济高质量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全市重点产业项目招商工作调度会议上的讲话精神。会议强调，要抢抓机遇“谋”。不仅仅是工业领域，还有农业、商贸、文旅、服务业等领域都要兼顾，要“五业齐抓”系统性谋划好招商工作；要健全机制“招”。每一项工作都要建立横向到边、纵向到底的责任制，完善主体责任清单和配合责任清单，树立“干多干少、干好干坏不一样”鲜明导向，使求真务实、真抓实干在全区蔚然成风；要压实责任“干”。各部门、各乡镇街道要加强协调配合，坚持清单化、责任化、时效化管理，进一步推动招商引资、项目建设走深走实。</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江西省2024年预防中小学生溺水工作方案》，听取了全区防溺水工作情况汇报。会议强调，思想要重视。防溺水工作事关中小学生生命安全，事关家庭幸福、社会稳定。必须站在以人为本、生命至上的高度，纵深推进全区防溺水工作；宣传要强化。努力营造人人讲、时时管、处处防的工作氛围；责任要落实。教体、乡镇、学校要本着对学生人身安全高度负责的态度，警钟长鸣，切实增强工作的责任感和紧迫感。</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全区生活垃圾分类工作情况汇报。会议强调，要提高思想认识。强化责任担当，持续加大治理力度，办好垃圾分类这个“关键小事”，切实提升群众获得感和幸福感；要强化宣传教育培训。普及分类知识，引导全民积极参与生活垃圾分类工作；要强化组织领导。各司其职、上下联动、齐抓共管，形成一级抓一级、层层抓落实的工作格局。</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会议审议并原则通过了《昌江区政府党组理论学习中心组2024年学习计划》《关于学习运用“千村示范、万村整治”工程经验有力有效推进乡村全面振兴的实施方案》。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p>
    <w:sectPr>
      <w:headerReference r:id="rId24" w:type="default"/>
      <w:headerReference r:id="rId25"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Style w:val="23"/>
                              <w:rFonts w:hint="eastAsia" w:ascii="宋体" w:hAnsi="宋体"/>
                              <w:sz w:val="28"/>
                              <w:szCs w:val="28"/>
                            </w:rPr>
                            <w:fldChar w:fldCharType="begin"/>
                          </w:r>
                          <w:r>
                            <w:rPr>
                              <w:rStyle w:val="23"/>
                              <w:rFonts w:hint="eastAsia" w:ascii="宋体" w:hAnsi="宋体"/>
                              <w:sz w:val="28"/>
                              <w:szCs w:val="28"/>
                            </w:rPr>
                            <w:instrText xml:space="preserve"> PAGE  \* MERGEFORMAT </w:instrText>
                          </w:r>
                          <w:r>
                            <w:rPr>
                              <w:rStyle w:val="23"/>
                              <w:rFonts w:hint="eastAsia" w:ascii="宋体" w:hAnsi="宋体"/>
                              <w:sz w:val="28"/>
                              <w:szCs w:val="28"/>
                            </w:rPr>
                            <w:fldChar w:fldCharType="separate"/>
                          </w:r>
                          <w:r>
                            <w:rPr>
                              <w:rStyle w:val="23"/>
                              <w:rFonts w:hint="eastAsia" w:ascii="宋体" w:hAnsi="宋体"/>
                              <w:sz w:val="28"/>
                              <w:szCs w:val="28"/>
                            </w:rPr>
                            <w:t>18</w:t>
                          </w:r>
                          <w:r>
                            <w:rPr>
                              <w:rStyle w:val="23"/>
                              <w:rFonts w:hint="eastAsia" w:ascii="宋体" w:hAnsi="宋体"/>
                              <w:sz w:val="28"/>
                              <w:szCs w:val="28"/>
                            </w:rPr>
                            <w:fldChar w:fldCharType="end"/>
                          </w:r>
                          <w:r>
                            <w:rPr>
                              <w:rStyle w:val="23"/>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Style w:val="23"/>
                        <w:rFonts w:hint="eastAsia" w:ascii="宋体" w:hAnsi="宋体"/>
                        <w:sz w:val="28"/>
                        <w:szCs w:val="28"/>
                      </w:rPr>
                      <w:fldChar w:fldCharType="begin"/>
                    </w:r>
                    <w:r>
                      <w:rPr>
                        <w:rStyle w:val="23"/>
                        <w:rFonts w:hint="eastAsia" w:ascii="宋体" w:hAnsi="宋体"/>
                        <w:sz w:val="28"/>
                        <w:szCs w:val="28"/>
                      </w:rPr>
                      <w:instrText xml:space="preserve"> PAGE  \* MERGEFORMAT </w:instrText>
                    </w:r>
                    <w:r>
                      <w:rPr>
                        <w:rStyle w:val="23"/>
                        <w:rFonts w:hint="eastAsia" w:ascii="宋体" w:hAnsi="宋体"/>
                        <w:sz w:val="28"/>
                        <w:szCs w:val="28"/>
                      </w:rPr>
                      <w:fldChar w:fldCharType="separate"/>
                    </w:r>
                    <w:r>
                      <w:rPr>
                        <w:rStyle w:val="23"/>
                        <w:rFonts w:hint="eastAsia" w:ascii="宋体" w:hAnsi="宋体"/>
                        <w:sz w:val="28"/>
                        <w:szCs w:val="28"/>
                      </w:rPr>
                      <w:t>18</w:t>
                    </w:r>
                    <w:r>
                      <w:rPr>
                        <w:rStyle w:val="23"/>
                        <w:rFonts w:hint="eastAsia" w:ascii="宋体" w:hAnsi="宋体"/>
                        <w:sz w:val="28"/>
                        <w:szCs w:val="28"/>
                      </w:rPr>
                      <w:fldChar w:fldCharType="end"/>
                    </w:r>
                    <w:r>
                      <w:rPr>
                        <w:rStyle w:val="2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11"/>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KPJcoBAACb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z5eUOG5x4pfv3y4/fl1+fiUv&#10;X2WB+gA15t0FzEzDGz/g2sx+QGfmPaho8xcZEYyjvOervHJIRORH69V6XWFIYGy+ID67fx4ipLfS&#10;W5KNhkacX5GVn95DGlPnlFzN+VttTJmhcX85EDN7WO597DFbadgPE6G9b8/Ip8fRN9ThplNi3jlU&#10;Nm/JbMTZ2M/GMUR96Moa5XoQXh8TNlF6yxVG2Kkwzqywm/YrL8Wf95J1/0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WKPJc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7002"/>
        <w:tab w:val="clear" w:pos="4153"/>
      </w:tabs>
      <w:rPr>
        <w:rFonts w:hint="eastAsia" w:ascii="宋体" w:hAnsi="宋体" w:eastAsia="宋体" w:cs="宋体"/>
        <w:sz w:val="28"/>
        <w:szCs w:val="28"/>
      </w:rPr>
    </w:pPr>
    <w:r>
      <w:rPr>
        <w:sz w:val="32"/>
        <w:szCs w:val="3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cs="宋体"/>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6960" w:firstLineChars="2900"/>
      <w:jc w:val="both"/>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posOffset>-151130</wp:posOffset>
              </wp:positionH>
              <wp:positionV relativeFrom="paragraph">
                <wp:posOffset>-232410</wp:posOffset>
              </wp:positionV>
              <wp:extent cx="299085" cy="207010"/>
              <wp:effectExtent l="46355" t="0" r="0" b="0"/>
              <wp:wrapNone/>
              <wp:docPr id="25" name="文本框 25"/>
              <wp:cNvGraphicFramePr/>
              <a:graphic xmlns:a="http://schemas.openxmlformats.org/drawingml/2006/main">
                <a:graphicData uri="http://schemas.microsoft.com/office/word/2010/wordprocessingShape">
                  <wps:wsp>
                    <wps:cNvSpPr txBox="1"/>
                    <wps:spPr>
                      <a:xfrm rot="18600000" flipV="1">
                        <a:off x="0" y="0"/>
                        <a:ext cx="299085" cy="207010"/>
                      </a:xfrm>
                      <a:prstGeom prst="rect">
                        <a:avLst/>
                      </a:prstGeom>
                      <a:noFill/>
                      <a:ln w="6350">
                        <a:noFill/>
                      </a:ln>
                      <a:effectLst/>
                    </wps:spPr>
                    <wps:txbx>
                      <w:txbxContent>
                        <w:p>
                          <w:pPr>
                            <w:pStyle w:val="1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11.9pt;margin-top:-18.3pt;height:16.3pt;width:23.55pt;mso-position-horizontal-relative:margin;rotation:3276800f;z-index:251679744;mso-width-relative:page;mso-height-relative:page;" filled="f" stroked="f" coordsize="21600,21600" o:gfxdata="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3WmT1QAAAAkBAAAPAAAAAAAAAAEA&#10;IAAAACIAAABkcnMvZG93bnJldi54bWxQSwECFAAUAAAACACHTuJAHWLMoEsCAACKBAAADgAAAAAA&#10;AAABACAAAAAkAQAAZHJzL2Uyb0RvYy54bWxQSwUGAAAAAAYABgBZAQAA4QUAAAAA&#10;">
              <v:fill on="f" focussize="0,0"/>
              <v:stroke on="f" weight="0.5pt"/>
              <v:imagedata o:title=""/>
              <o:lock v:ext="edit" aspectratio="f"/>
              <v:textbox inset="0mm,0mm,0mm,0mm">
                <w:txbxContent>
                  <w:p>
                    <w:pPr>
                      <w:pStyle w:val="12"/>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eastAsia="zh-CN"/>
      </w:rPr>
      <w:t>区政府办公室文件</w:t>
    </w:r>
  </w:p>
  <w:p>
    <w:pPr>
      <w:pStyle w:val="12"/>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val="en-US" w:eastAsia="zh-CN"/>
      </w:rPr>
    </w:pPr>
    <w:r>
      <w:rPr>
        <w:rFonts w:ascii="楷体" w:hAnsi="楷体" w:eastAsia="楷体" w:cs="楷体"/>
        <w:sz w:val="24"/>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7920" w:firstLineChars="3300"/>
      <w:jc w:val="both"/>
      <w:rPr>
        <w:rFonts w:hint="default" w:ascii="楷体" w:hAnsi="楷体" w:eastAsia="楷体" w:cs="楷体"/>
        <w:sz w:val="24"/>
        <w:lang w:val="en-US" w:eastAsia="zh-CN"/>
      </w:rPr>
    </w:pPr>
    <w:r>
      <w:rPr>
        <w:rFonts w:hint="default" w:ascii="楷体" w:hAnsi="楷体" w:eastAsia="楷体" w:cs="楷体"/>
        <w:sz w:val="24"/>
        <w:lang w:val="en-US"/>
      </w:rPr>
      <mc:AlternateContent>
        <mc:Choice Requires="wps">
          <w:drawing>
            <wp:anchor distT="0" distB="0" distL="114300" distR="114300" simplePos="0" relativeHeight="251682816" behindDoc="0" locked="0" layoutInCell="1" allowOverlap="1">
              <wp:simplePos x="0" y="0"/>
              <wp:positionH relativeFrom="margin">
                <wp:posOffset>-151130</wp:posOffset>
              </wp:positionH>
              <wp:positionV relativeFrom="paragraph">
                <wp:posOffset>-232410</wp:posOffset>
              </wp:positionV>
              <wp:extent cx="299085" cy="207010"/>
              <wp:effectExtent l="46355" t="0" r="0" b="0"/>
              <wp:wrapNone/>
              <wp:docPr id="30" name="文本框 30"/>
              <wp:cNvGraphicFramePr/>
              <a:graphic xmlns:a="http://schemas.openxmlformats.org/drawingml/2006/main">
                <a:graphicData uri="http://schemas.microsoft.com/office/word/2010/wordprocessingShape">
                  <wps:wsp>
                    <wps:cNvSpPr txBox="1"/>
                    <wps:spPr>
                      <a:xfrm rot="18600000" flipV="1">
                        <a:off x="0" y="0"/>
                        <a:ext cx="299085" cy="207010"/>
                      </a:xfrm>
                      <a:prstGeom prst="rect">
                        <a:avLst/>
                      </a:prstGeom>
                      <a:noFill/>
                      <a:ln w="6350">
                        <a:noFill/>
                      </a:ln>
                      <a:effectLst/>
                    </wps:spPr>
                    <wps:txbx>
                      <w:txbxContent>
                        <w:p>
                          <w:pPr>
                            <w:pStyle w:val="1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11.9pt;margin-top:-18.3pt;height:16.3pt;width:23.55pt;mso-position-horizontal-relative:margin;rotation:3276800f;z-index:251682816;mso-width-relative:page;mso-height-relative:page;" filled="f" stroked="f" coordsize="21600,21600" o:gfxdata="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fdaZPVAAAACQEAAA8AAAAAAAAA&#10;AQAgAAAAIgAAAGRycy9kb3ducmV2LnhtbFBLAQIUABQAAAAIAIdO4kB9g1e6TQIAAIoEAAAOAAAA&#10;AAAAAAEAIAAAACQBAABkcnMvZTJvRG9jLnhtbFBLBQYAAAAABgAGAFkBAADjBQAAAAA=&#10;">
              <v:fill on="f" focussize="0,0"/>
              <v:stroke on="f" weight="0.5pt"/>
              <v:imagedata o:title=""/>
              <o:lock v:ext="edit" aspectratio="f"/>
              <v:textbox inset="0mm,0mm,0mm,0mm">
                <w:txbxContent>
                  <w:p>
                    <w:pPr>
                      <w:pStyle w:val="12"/>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val="en-US" w:eastAsia="zh-CN"/>
      </w:rPr>
      <w:t>政务动态</w:t>
    </w:r>
  </w:p>
  <w:p>
    <w:pPr>
      <w:pStyle w:val="12"/>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pPr>
                      <w:pStyle w:val="12"/>
                      <w:pBdr>
                        <w:left w:val="none" w:color="auto" w:sz="0" w:space="14"/>
                      </w:pBdr>
                    </w:pPr>
                  </w:p>
                </w:txbxContent>
              </v:textbox>
            </v:shape>
          </w:pict>
        </mc:Fallback>
      </mc:AlternateContent>
    </w:r>
    <w:r>
      <w:rPr>
        <w:rFonts w:ascii="楷体" w:hAnsi="楷体" w:eastAsia="楷体" w:cs="楷体"/>
        <w:sz w:val="24"/>
      </w:rPr>
      <w:tab/>
    </w:r>
  </w:p>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区政府办公室文件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A1EC"/>
    <w:multiLevelType w:val="singleLevel"/>
    <w:tmpl w:val="9208A1EC"/>
    <w:lvl w:ilvl="0" w:tentative="0">
      <w:start w:val="1"/>
      <w:numFmt w:val="chineseCounting"/>
      <w:suff w:val="nothing"/>
      <w:lvlText w:val="%1、"/>
      <w:lvlJc w:val="left"/>
      <w:rPr>
        <w:rFonts w:hint="eastAsia"/>
      </w:rPr>
    </w:lvl>
  </w:abstractNum>
  <w:abstractNum w:abstractNumId="1">
    <w:nsid w:val="540621E0"/>
    <w:multiLevelType w:val="singleLevel"/>
    <w:tmpl w:val="540621E0"/>
    <w:lvl w:ilvl="0" w:tentative="0">
      <w:start w:val="4"/>
      <w:numFmt w:val="chineseCounting"/>
      <w:suff w:val="nothing"/>
      <w:lvlText w:val="%1、"/>
      <w:lvlJc w:val="left"/>
      <w:rPr>
        <w:rFonts w:hint="eastAsia"/>
      </w:rPr>
    </w:lvl>
  </w:abstractNum>
  <w:abstractNum w:abstractNumId="2">
    <w:nsid w:val="593B6E8B"/>
    <w:multiLevelType w:val="multilevel"/>
    <w:tmpl w:val="593B6E8B"/>
    <w:lvl w:ilvl="0" w:tentative="0">
      <w:start w:val="1"/>
      <w:numFmt w:val="decimalEnclosedParen"/>
      <w:lvlText w:val="%1"/>
      <w:lvlJc w:val="left"/>
      <w:pPr>
        <w:widowControl/>
        <w:ind w:left="840" w:hanging="360"/>
        <w:textAlignment w:val="baseline"/>
      </w:pPr>
      <w:rPr>
        <w:rStyle w:val="43"/>
      </w:rPr>
    </w:lvl>
    <w:lvl w:ilvl="1" w:tentative="0">
      <w:start w:val="1"/>
      <w:numFmt w:val="lowerLetter"/>
      <w:lvlText w:val="%1)"/>
      <w:lvlJc w:val="left"/>
      <w:pPr>
        <w:widowControl/>
        <w:ind w:left="1320" w:hanging="420"/>
        <w:textAlignment w:val="baseline"/>
      </w:pPr>
      <w:rPr>
        <w:rStyle w:val="43"/>
      </w:rPr>
    </w:lvl>
    <w:lvl w:ilvl="2" w:tentative="0">
      <w:start w:val="1"/>
      <w:numFmt w:val="lowerRoman"/>
      <w:lvlText w:val="%1."/>
      <w:lvlJc w:val="right"/>
      <w:pPr>
        <w:widowControl/>
        <w:ind w:left="1740" w:hanging="420"/>
        <w:textAlignment w:val="baseline"/>
      </w:pPr>
      <w:rPr>
        <w:rStyle w:val="43"/>
      </w:rPr>
    </w:lvl>
    <w:lvl w:ilvl="3" w:tentative="0">
      <w:start w:val="1"/>
      <w:numFmt w:val="decimal"/>
      <w:lvlText w:val="%1."/>
      <w:lvlJc w:val="left"/>
      <w:pPr>
        <w:widowControl/>
        <w:ind w:left="2160" w:hanging="420"/>
        <w:textAlignment w:val="baseline"/>
      </w:pPr>
      <w:rPr>
        <w:rStyle w:val="43"/>
      </w:rPr>
    </w:lvl>
    <w:lvl w:ilvl="4" w:tentative="0">
      <w:start w:val="1"/>
      <w:numFmt w:val="lowerLetter"/>
      <w:lvlText w:val="%1)"/>
      <w:lvlJc w:val="left"/>
      <w:pPr>
        <w:widowControl/>
        <w:ind w:left="2580" w:hanging="420"/>
        <w:textAlignment w:val="baseline"/>
      </w:pPr>
      <w:rPr>
        <w:rStyle w:val="43"/>
      </w:rPr>
    </w:lvl>
    <w:lvl w:ilvl="5" w:tentative="0">
      <w:start w:val="1"/>
      <w:numFmt w:val="lowerRoman"/>
      <w:lvlText w:val="%1."/>
      <w:lvlJc w:val="right"/>
      <w:pPr>
        <w:widowControl/>
        <w:ind w:left="3000" w:hanging="420"/>
        <w:textAlignment w:val="baseline"/>
      </w:pPr>
      <w:rPr>
        <w:rStyle w:val="43"/>
      </w:rPr>
    </w:lvl>
    <w:lvl w:ilvl="6" w:tentative="0">
      <w:start w:val="1"/>
      <w:numFmt w:val="decimal"/>
      <w:lvlText w:val="%1."/>
      <w:lvlJc w:val="left"/>
      <w:pPr>
        <w:widowControl/>
        <w:ind w:left="3420" w:hanging="420"/>
        <w:textAlignment w:val="baseline"/>
      </w:pPr>
      <w:rPr>
        <w:rStyle w:val="43"/>
      </w:rPr>
    </w:lvl>
    <w:lvl w:ilvl="7" w:tentative="0">
      <w:start w:val="1"/>
      <w:numFmt w:val="lowerLetter"/>
      <w:lvlText w:val="%1)"/>
      <w:lvlJc w:val="left"/>
      <w:pPr>
        <w:widowControl/>
        <w:ind w:left="3840" w:hanging="420"/>
        <w:textAlignment w:val="baseline"/>
      </w:pPr>
      <w:rPr>
        <w:rStyle w:val="43"/>
      </w:rPr>
    </w:lvl>
    <w:lvl w:ilvl="8" w:tentative="0">
      <w:start w:val="1"/>
      <w:numFmt w:val="lowerRoman"/>
      <w:lvlText w:val="%1."/>
      <w:lvlJc w:val="right"/>
      <w:pPr>
        <w:widowControl/>
        <w:ind w:left="4260" w:hanging="420"/>
        <w:textAlignment w:val="baseline"/>
      </w:pPr>
      <w:rPr>
        <w:rStyle w:val="43"/>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DE82B49"/>
    <w:rsid w:val="0F575C2A"/>
    <w:rsid w:val="113217E0"/>
    <w:rsid w:val="13665CF9"/>
    <w:rsid w:val="15A33FD9"/>
    <w:rsid w:val="16BD2D87"/>
    <w:rsid w:val="19545511"/>
    <w:rsid w:val="1A5348A7"/>
    <w:rsid w:val="1B22309D"/>
    <w:rsid w:val="1B424ADC"/>
    <w:rsid w:val="1B5D67D0"/>
    <w:rsid w:val="1C9457A5"/>
    <w:rsid w:val="1D2151DC"/>
    <w:rsid w:val="1D6D4435"/>
    <w:rsid w:val="1DE54342"/>
    <w:rsid w:val="1E322696"/>
    <w:rsid w:val="21CB0B93"/>
    <w:rsid w:val="221C1533"/>
    <w:rsid w:val="223B63AD"/>
    <w:rsid w:val="22FC3CC3"/>
    <w:rsid w:val="23AA0EFD"/>
    <w:rsid w:val="23C12633"/>
    <w:rsid w:val="247578BD"/>
    <w:rsid w:val="27164CA8"/>
    <w:rsid w:val="28091124"/>
    <w:rsid w:val="289C2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pPr>
      <w:ind w:firstLine="964" w:firstLineChars="200"/>
    </w:pPr>
    <w:rPr>
      <w:rFonts w:ascii="宋体" w:hAnsi="宋体" w:eastAsia="仿宋" w:cs="Times New Roman"/>
      <w:sz w:val="21"/>
    </w:rPr>
  </w:style>
  <w:style w:type="paragraph" w:styleId="4">
    <w:name w:val="Normal Indent"/>
    <w:basedOn w:val="1"/>
    <w:qFormat/>
    <w:uiPriority w:val="0"/>
    <w:pPr>
      <w:ind w:firstLine="420" w:firstLineChars="200"/>
    </w:pPr>
    <w:rPr>
      <w:rFonts w:ascii="仿宋_GB2312" w:hAnsi="仿宋_GB2312" w:eastAsia="仿宋_GB2312" w:cstheme="minorBidi"/>
      <w:sz w:val="32"/>
    </w:rPr>
  </w:style>
  <w:style w:type="paragraph" w:styleId="5">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next w:val="4"/>
    <w:unhideWhenUsed/>
    <w:qFormat/>
    <w:uiPriority w:val="99"/>
    <w:pPr>
      <w:spacing w:after="120"/>
      <w:ind w:left="420" w:leftChars="200"/>
    </w:pPr>
  </w:style>
  <w:style w:type="paragraph" w:styleId="7">
    <w:name w:val="toc 5"/>
    <w:basedOn w:val="1"/>
    <w:next w:val="1"/>
    <w:qFormat/>
    <w:uiPriority w:val="0"/>
    <w:pPr>
      <w:ind w:left="1680" w:leftChars="800"/>
    </w:pPr>
    <w:rPr>
      <w:rFonts w:ascii="Times New Roman" w:hAnsi="Times New Roman"/>
      <w:szCs w:val="21"/>
    </w:rPr>
  </w:style>
  <w:style w:type="paragraph" w:styleId="8">
    <w:name w:val="Plain Text"/>
    <w:basedOn w:val="1"/>
    <w:qFormat/>
    <w:uiPriority w:val="0"/>
    <w:rPr>
      <w:rFonts w:ascii="宋体" w:hAnsi="Courier New" w:cs="Courier New"/>
      <w:szCs w:val="21"/>
    </w:rPr>
  </w:style>
  <w:style w:type="paragraph" w:styleId="9">
    <w:name w:val="Body Text Indent 2"/>
    <w:basedOn w:val="1"/>
    <w:link w:val="35"/>
    <w:qFormat/>
    <w:uiPriority w:val="0"/>
    <w:pPr>
      <w:spacing w:after="120" w:line="480" w:lineRule="auto"/>
      <w:ind w:left="420" w:leftChars="200"/>
    </w:pPr>
    <w:rPr>
      <w:rFonts w:ascii="Calibri" w:hAnsi="Calibri" w:eastAsia="宋体" w:cs="黑体"/>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qFormat/>
    <w:uiPriority w:val="0"/>
    <w:pPr>
      <w:ind w:left="420" w:leftChars="200"/>
    </w:pPr>
    <w:rPr>
      <w:rFonts w:ascii="Times New Roman" w:hAnsi="Times New Roman" w:cs="黑体"/>
    </w:rPr>
  </w:style>
  <w:style w:type="paragraph" w:styleId="14">
    <w:name w:val="Body Text 2"/>
    <w:basedOn w:val="1"/>
    <w:qFormat/>
    <w:uiPriority w:val="0"/>
    <w:pPr>
      <w:spacing w:after="120" w:line="480" w:lineRule="auto"/>
    </w:pPr>
    <w:rPr>
      <w:rFonts w:ascii="Times New Roman" w:hAnsi="Times New Roma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paragraph" w:styleId="17">
    <w:name w:val="Body Text First Indent"/>
    <w:basedOn w:val="5"/>
    <w:qFormat/>
    <w:uiPriority w:val="0"/>
    <w:pPr>
      <w:ind w:firstLine="420" w:firstLineChars="100"/>
    </w:pPr>
  </w:style>
  <w:style w:type="paragraph" w:styleId="18">
    <w:name w:val="Body Text First Indent 2"/>
    <w:basedOn w:val="6"/>
    <w:next w:val="1"/>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Times New Roman" w:hAnsi="Times New Roman" w:eastAsia="宋体" w:cs="Times New Roman"/>
      <w:b/>
    </w:rPr>
  </w:style>
  <w:style w:type="character" w:styleId="23">
    <w:name w:val="page number"/>
    <w:basedOn w:val="21"/>
    <w:qFormat/>
    <w:uiPriority w:val="0"/>
  </w:style>
  <w:style w:type="character" w:styleId="24">
    <w:name w:val="Hyperlink"/>
    <w:basedOn w:val="21"/>
    <w:semiHidden/>
    <w:unhideWhenUsed/>
    <w:qFormat/>
    <w:uiPriority w:val="99"/>
    <w:rPr>
      <w:color w:val="0000FF"/>
      <w:u w:val="single"/>
    </w:rPr>
  </w:style>
  <w:style w:type="paragraph" w:customStyle="1" w:styleId="25">
    <w:name w:val="引文目录标题1"/>
    <w:basedOn w:val="1"/>
    <w:next w:val="1"/>
    <w:qFormat/>
    <w:uiPriority w:val="0"/>
    <w:rPr>
      <w:rFonts w:ascii="Cambria" w:hAnsi="Cambria" w:cs="黑体"/>
      <w:sz w:val="24"/>
    </w:rPr>
  </w:style>
  <w:style w:type="paragraph" w:customStyle="1" w:styleId="26">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7">
    <w:name w:val="font41"/>
    <w:basedOn w:val="21"/>
    <w:qFormat/>
    <w:uiPriority w:val="0"/>
    <w:rPr>
      <w:rFonts w:hint="default" w:ascii="Times New Roman" w:hAnsi="Times New Roman" w:cs="Times New Roman"/>
      <w:color w:val="000000"/>
      <w:sz w:val="16"/>
      <w:szCs w:val="16"/>
      <w:u w:val="none"/>
    </w:rPr>
  </w:style>
  <w:style w:type="character" w:customStyle="1" w:styleId="28">
    <w:name w:val="font51"/>
    <w:basedOn w:val="21"/>
    <w:qFormat/>
    <w:uiPriority w:val="0"/>
    <w:rPr>
      <w:rFonts w:hint="eastAsia" w:ascii="宋体" w:hAnsi="宋体" w:eastAsia="宋体" w:cs="宋体"/>
      <w:color w:val="000000"/>
      <w:sz w:val="16"/>
      <w:szCs w:val="16"/>
      <w:u w:val="none"/>
    </w:rPr>
  </w:style>
  <w:style w:type="character" w:customStyle="1" w:styleId="29">
    <w:name w:val="font31"/>
    <w:basedOn w:val="21"/>
    <w:qFormat/>
    <w:uiPriority w:val="0"/>
    <w:rPr>
      <w:rFonts w:hint="eastAsia" w:ascii="宋体" w:hAnsi="宋体" w:eastAsia="宋体" w:cs="宋体"/>
      <w:color w:val="FF0000"/>
      <w:sz w:val="16"/>
      <w:szCs w:val="16"/>
      <w:u w:val="none"/>
    </w:rPr>
  </w:style>
  <w:style w:type="character" w:customStyle="1" w:styleId="30">
    <w:name w:val="font61"/>
    <w:basedOn w:val="21"/>
    <w:qFormat/>
    <w:uiPriority w:val="0"/>
    <w:rPr>
      <w:rFonts w:hint="eastAsia" w:ascii="宋体" w:hAnsi="宋体" w:eastAsia="宋体" w:cs="宋体"/>
      <w:color w:val="000000"/>
      <w:sz w:val="20"/>
      <w:szCs w:val="20"/>
      <w:u w:val="none"/>
    </w:rPr>
  </w:style>
  <w:style w:type="character" w:customStyle="1" w:styleId="31">
    <w:name w:val="font01"/>
    <w:basedOn w:val="21"/>
    <w:qFormat/>
    <w:uiPriority w:val="0"/>
    <w:rPr>
      <w:rFonts w:hint="eastAsia" w:ascii="宋体" w:hAnsi="宋体" w:eastAsia="宋体" w:cs="宋体"/>
      <w:color w:val="333333"/>
      <w:sz w:val="20"/>
      <w:szCs w:val="20"/>
      <w:u w:val="none"/>
    </w:rPr>
  </w:style>
  <w:style w:type="character" w:customStyle="1" w:styleId="32">
    <w:name w:val="font11"/>
    <w:basedOn w:val="21"/>
    <w:qFormat/>
    <w:uiPriority w:val="0"/>
    <w:rPr>
      <w:rFonts w:hint="eastAsia" w:ascii="宋体" w:hAnsi="宋体" w:eastAsia="宋体" w:cs="宋体"/>
      <w:color w:val="000000"/>
      <w:sz w:val="20"/>
      <w:szCs w:val="20"/>
      <w:u w:val="none"/>
    </w:rPr>
  </w:style>
  <w:style w:type="paragraph" w:customStyle="1" w:styleId="33">
    <w:name w:val="WPSOffice手动目录 1"/>
    <w:basedOn w:val="1"/>
    <w:next w:val="18"/>
    <w:qFormat/>
    <w:uiPriority w:val="0"/>
    <w:pPr>
      <w:widowControl/>
      <w:jc w:val="left"/>
    </w:pPr>
    <w:rPr>
      <w:rFonts w:ascii="Times New Roman" w:hAnsi="Times New Roman" w:eastAsia="宋体" w:cs="Times New Roman"/>
      <w:kern w:val="0"/>
      <w:sz w:val="20"/>
      <w:szCs w:val="20"/>
    </w:rPr>
  </w:style>
  <w:style w:type="character" w:customStyle="1" w:styleId="34">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35">
    <w:name w:val="正文文本缩进 2 Char"/>
    <w:basedOn w:val="21"/>
    <w:link w:val="9"/>
    <w:qFormat/>
    <w:uiPriority w:val="0"/>
    <w:rPr>
      <w:rFonts w:ascii="Calibri" w:hAnsi="Calibri" w:cs="黑体"/>
      <w:kern w:val="2"/>
      <w:sz w:val="21"/>
      <w:szCs w:val="24"/>
    </w:rPr>
  </w:style>
  <w:style w:type="paragraph" w:customStyle="1" w:styleId="36">
    <w:name w:val="列出段落1"/>
    <w:basedOn w:val="1"/>
    <w:unhideWhenUsed/>
    <w:qFormat/>
    <w:uiPriority w:val="99"/>
    <w:pPr>
      <w:ind w:firstLine="420" w:firstLineChars="200"/>
    </w:pPr>
    <w:rPr>
      <w:rFonts w:ascii="Calibri" w:hAnsi="Calibri" w:eastAsia="宋体" w:cs="黑体"/>
    </w:rPr>
  </w:style>
  <w:style w:type="paragraph" w:customStyle="1" w:styleId="37">
    <w:name w:val="List Paragraph"/>
    <w:basedOn w:val="1"/>
    <w:unhideWhenUsed/>
    <w:qFormat/>
    <w:uiPriority w:val="99"/>
    <w:pPr>
      <w:ind w:firstLine="420" w:firstLineChars="200"/>
    </w:p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efault"/>
    <w:basedOn w:val="40"/>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0">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1">
    <w:name w:val="Normal Indent"/>
    <w:basedOn w:val="1"/>
    <w:qFormat/>
    <w:uiPriority w:val="0"/>
    <w:pPr>
      <w:ind w:firstLine="420" w:firstLineChars="200"/>
    </w:pPr>
    <w:rPr>
      <w:rFonts w:eastAsia="仿宋"/>
      <w:sz w:val="32"/>
    </w:rPr>
  </w:style>
  <w:style w:type="character" w:customStyle="1" w:styleId="42">
    <w:name w:val="font21"/>
    <w:basedOn w:val="21"/>
    <w:qFormat/>
    <w:uiPriority w:val="0"/>
    <w:rPr>
      <w:rFonts w:hint="eastAsia" w:ascii="黑体" w:hAnsi="宋体" w:eastAsia="黑体" w:cs="黑体"/>
      <w:color w:val="000000"/>
      <w:sz w:val="28"/>
      <w:szCs w:val="28"/>
      <w:u w:val="none"/>
    </w:rPr>
  </w:style>
  <w:style w:type="character" w:customStyle="1" w:styleId="43">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36</Pages>
  <Words>11781</Words>
  <Characters>12300</Characters>
  <Lines>82</Lines>
  <Paragraphs>23</Paragraphs>
  <TotalTime>2</TotalTime>
  <ScaleCrop>false</ScaleCrop>
  <LinksUpToDate>false</LinksUpToDate>
  <CharactersWithSpaces>12659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2024-03-25T01:54:00Z</cp:lastPrinted>
  <dcterms:modified xsi:type="dcterms:W3CDTF">2024-06-21T03:26:43Z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46D76A3DFD114BB6B11A5375C1E5B000</vt:lpwstr>
  </property>
</Properties>
</file>