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9C252">
      <w:pPr>
        <w:jc w:val="center"/>
      </w:pPr>
      <w:r>
        <w:rPr>
          <w:rFonts w:hint="eastAsia"/>
        </w:rPr>
        <w:drawing>
          <wp:inline distT="0" distB="0" distL="114300" distR="114300">
            <wp:extent cx="2456815" cy="2456815"/>
            <wp:effectExtent l="0" t="0" r="0" b="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25" cstate="print"/>
                    <a:stretch>
                      <a:fillRect/>
                    </a:stretch>
                  </pic:blipFill>
                  <pic:spPr>
                    <a:xfrm>
                      <a:off x="0" y="0"/>
                      <a:ext cx="2456815" cy="2456815"/>
                    </a:xfrm>
                    <a:prstGeom prst="rect">
                      <a:avLst/>
                    </a:prstGeom>
                  </pic:spPr>
                </pic:pic>
              </a:graphicData>
            </a:graphic>
          </wp:inline>
        </w:drawing>
      </w:r>
    </w:p>
    <w:p w14:paraId="20498523"/>
    <w:p w14:paraId="0067225B">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118110</wp:posOffset>
                </wp:positionV>
                <wp:extent cx="532320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23205" cy="1828800"/>
                        </a:xfrm>
                        <a:prstGeom prst="rect">
                          <a:avLst/>
                        </a:prstGeom>
                        <a:noFill/>
                        <a:ln w="6350">
                          <a:noFill/>
                        </a:ln>
                        <a:effectLst/>
                      </wps:spPr>
                      <wps:txbx>
                        <w:txbxContent>
                          <w:p w14:paraId="5241793F">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0pt;margin-top:9.3pt;height:144pt;width:419.15pt;z-index:251659264;mso-width-relative:page;mso-height-relative:page;" filled="f" stroked="f" coordsize="21600,21600" o:gfxdata="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JQj&#10;mdMAAAAHAQAADwAAAAAAAAABACAAAAAiAAAAZHJzL2Rvd25yZXYueG1sUEsBAhQAFAAAAAgAh07i&#10;QHYCDLTSAgAAjgUAAA4AAAAAAAAAAQAgAAAAIgEAAGRycy9lMm9Eb2MueG1sUEsFBgAAAAAGAAYA&#10;WQEAAGYGAAAAAA==&#10;">
                <v:fill on="f" focussize="0,0"/>
                <v:stroke on="f" weight="0.5pt"/>
                <v:imagedata o:title=""/>
                <o:lock v:ext="edit" aspectratio="f"/>
                <v:textbox style="mso-fit-shape-to-text:t;">
                  <w:txbxContent>
                    <w:p w14:paraId="5241793F">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v:textbox>
              </v:shape>
            </w:pict>
          </mc:Fallback>
        </mc:AlternateContent>
      </w:r>
    </w:p>
    <w:p w14:paraId="51FB195E"/>
    <w:p w14:paraId="563AF7C6"/>
    <w:p w14:paraId="7BC2C33F"/>
    <w:p w14:paraId="11D8FA16"/>
    <w:p w14:paraId="7301AA27">
      <w:pPr>
        <w:spacing w:line="400" w:lineRule="exact"/>
        <w:jc w:val="center"/>
        <w:rPr>
          <w:spacing w:val="34"/>
          <w:sz w:val="32"/>
          <w:szCs w:val="32"/>
        </w:rPr>
      </w:pPr>
    </w:p>
    <w:p w14:paraId="6026D3B8">
      <w:pPr>
        <w:spacing w:line="400" w:lineRule="exact"/>
        <w:jc w:val="center"/>
        <w:rPr>
          <w:b/>
          <w:bCs/>
          <w:spacing w:val="34"/>
          <w:sz w:val="32"/>
          <w:szCs w:val="32"/>
        </w:rPr>
      </w:pPr>
      <w:r>
        <w:rPr>
          <w:rFonts w:hint="eastAsia"/>
          <w:b/>
          <w:bCs/>
          <w:spacing w:val="34"/>
          <w:sz w:val="32"/>
          <w:szCs w:val="32"/>
        </w:rPr>
        <w:t>GAZETTE OF THE PEOPLE</w:t>
      </w:r>
      <w:r>
        <w:rPr>
          <w:b/>
          <w:bCs/>
          <w:spacing w:val="34"/>
          <w:sz w:val="32"/>
          <w:szCs w:val="32"/>
        </w:rPr>
        <w:t>’</w:t>
      </w:r>
      <w:r>
        <w:rPr>
          <w:rFonts w:hint="eastAsia"/>
          <w:b/>
          <w:bCs/>
          <w:spacing w:val="34"/>
          <w:sz w:val="32"/>
          <w:szCs w:val="32"/>
        </w:rPr>
        <w:t>S GOVERRNMRNT</w:t>
      </w:r>
    </w:p>
    <w:p w14:paraId="6E0E1ACD">
      <w:pPr>
        <w:spacing w:line="400" w:lineRule="exact"/>
        <w:jc w:val="center"/>
        <w:rPr>
          <w:b/>
          <w:bCs/>
          <w:spacing w:val="34"/>
          <w:sz w:val="32"/>
          <w:szCs w:val="32"/>
        </w:rPr>
      </w:pPr>
      <w:r>
        <w:rPr>
          <w:rFonts w:hint="eastAsia"/>
          <w:b/>
          <w:bCs/>
          <w:spacing w:val="34"/>
          <w:sz w:val="32"/>
          <w:szCs w:val="32"/>
        </w:rPr>
        <w:t>OF CHANGJIANG DISTRICT</w:t>
      </w:r>
    </w:p>
    <w:p w14:paraId="6E4D269A"/>
    <w:p w14:paraId="0699DA27"/>
    <w:p w14:paraId="6E8CE17D"/>
    <w:p w14:paraId="01F40FB5"/>
    <w:p w14:paraId="663C1121"/>
    <w:p w14:paraId="7C39A00D"/>
    <w:p w14:paraId="6A38D844"/>
    <w:p w14:paraId="76630215"/>
    <w:p w14:paraId="3B20338D"/>
    <w:p w14:paraId="74D98175"/>
    <w:p w14:paraId="5DCF50A9"/>
    <w:p w14:paraId="75A7CE93"/>
    <w:p w14:paraId="6232ACC2"/>
    <w:p w14:paraId="0D62E421">
      <w:r>
        <mc:AlternateContent>
          <mc:Choice Requires="wps">
            <w:drawing>
              <wp:anchor distT="0" distB="0" distL="114300" distR="114300" simplePos="0" relativeHeight="251660288" behindDoc="0" locked="0" layoutInCell="1" allowOverlap="1">
                <wp:simplePos x="0" y="0"/>
                <wp:positionH relativeFrom="column">
                  <wp:posOffset>1880235</wp:posOffset>
                </wp:positionH>
                <wp:positionV relativeFrom="paragraph">
                  <wp:posOffset>69215</wp:posOffset>
                </wp:positionV>
                <wp:extent cx="149669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96695" cy="1828800"/>
                        </a:xfrm>
                        <a:prstGeom prst="rect">
                          <a:avLst/>
                        </a:prstGeom>
                        <a:noFill/>
                        <a:ln w="6350">
                          <a:noFill/>
                        </a:ln>
                        <a:effectLst/>
                      </wps:spPr>
                      <wps:txbx>
                        <w:txbxContent>
                          <w:p w14:paraId="41768CA1">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6</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148.05pt;margin-top:5.45pt;height:144pt;width:117.85pt;z-index:251660288;mso-width-relative:page;mso-height-relative:page;" filled="f" stroked="f" coordsize="21600,21600" o:gfxdata="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o1H7PtUAAAAKAQAADwAAAAAAAAABACAAAAAiAAAAZHJzL2Rvd25yZXYueG1sUEsBAhQAFAAAAAgA&#10;h07iQEe1ysPTAgAAjgUAAA4AAAAAAAAAAQAgAAAAJAEAAGRycy9lMm9Eb2MueG1sUEsFBgAAAAAG&#10;AAYAWQEAAGkGAAAAAA==&#10;">
                <v:fill on="f" focussize="0,0"/>
                <v:stroke on="f" weight="0.5pt"/>
                <v:imagedata o:title=""/>
                <o:lock v:ext="edit" aspectratio="f"/>
                <v:textbox style="mso-fit-shape-to-text:t;">
                  <w:txbxContent>
                    <w:p w14:paraId="41768CA1">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6</w:t>
                      </w:r>
                    </w:p>
                  </w:txbxContent>
                </v:textbox>
              </v:shape>
            </w:pict>
          </mc:Fallback>
        </mc:AlternateContent>
      </w:r>
    </w:p>
    <w:p w14:paraId="0418EC8F"/>
    <w:p w14:paraId="268BFC5A"/>
    <w:p w14:paraId="245EB577">
      <w:pPr>
        <w:jc w:val="center"/>
      </w:pPr>
    </w:p>
    <w:p w14:paraId="64B57EA3">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2</w:t>
      </w:r>
      <w:r>
        <w:rPr>
          <w:rFonts w:hint="eastAsia" w:ascii="黑体" w:hAnsi="黑体" w:eastAsia="黑体" w:cs="黑体"/>
          <w:b/>
          <w:bCs/>
          <w:color w:val="FF0000"/>
          <w:sz w:val="32"/>
          <w:szCs w:val="32"/>
        </w:rPr>
        <w:t>期（总第</w:t>
      </w:r>
      <w:r>
        <w:rPr>
          <w:rFonts w:hint="eastAsia" w:ascii="黑体" w:hAnsi="黑体" w:eastAsia="黑体" w:cs="黑体"/>
          <w:b/>
          <w:bCs/>
          <w:color w:val="FF0000"/>
          <w:sz w:val="32"/>
          <w:szCs w:val="32"/>
          <w:lang w:val="en-US" w:eastAsia="zh-CN"/>
        </w:rPr>
        <w:t>33</w:t>
      </w:r>
      <w:r>
        <w:rPr>
          <w:rFonts w:hint="eastAsia" w:ascii="黑体" w:hAnsi="黑体" w:eastAsia="黑体" w:cs="黑体"/>
          <w:b/>
          <w:bCs/>
          <w:color w:val="FF0000"/>
          <w:sz w:val="32"/>
          <w:szCs w:val="32"/>
        </w:rPr>
        <w:t>期）</w:t>
      </w:r>
    </w:p>
    <w:p w14:paraId="7C61C228">
      <w:pPr>
        <w:rPr>
          <w:rFonts w:ascii="黑体" w:hAnsi="黑体" w:eastAsia="黑体" w:cs="黑体"/>
          <w:b/>
          <w:bCs/>
          <w:color w:val="FF0000"/>
          <w:sz w:val="32"/>
          <w:szCs w:val="32"/>
        </w:rPr>
        <w:sectPr>
          <w:footerReference r:id="rId4" w:type="default"/>
          <w:headerReference r:id="rId3" w:type="even"/>
          <w:footerReference r:id="rId5" w:type="even"/>
          <w:pgSz w:w="11906" w:h="16838"/>
          <w:pgMar w:top="1440" w:right="1800" w:bottom="1440" w:left="1800" w:header="851" w:footer="992" w:gutter="0"/>
          <w:pgNumType w:fmt="decimal"/>
          <w:cols w:space="425" w:num="1"/>
          <w:docGrid w:type="lines" w:linePitch="312" w:charSpace="0"/>
        </w:sectPr>
      </w:pPr>
    </w:p>
    <w:p w14:paraId="7500C556">
      <w:pPr>
        <w:pStyle w:val="34"/>
        <w:spacing w:after="0" w:line="598" w:lineRule="exact"/>
        <w:ind w:firstLine="0"/>
        <w:jc w:val="center"/>
        <w:rPr>
          <w:b/>
          <w:bCs/>
          <w:color w:val="000000"/>
          <w:sz w:val="44"/>
          <w:szCs w:val="44"/>
          <w:lang w:eastAsia="zh-CN"/>
        </w:rPr>
      </w:pPr>
    </w:p>
    <w:p w14:paraId="36E1125F">
      <w:pPr>
        <w:pStyle w:val="34"/>
        <w:spacing w:after="0" w:line="598" w:lineRule="exact"/>
        <w:ind w:firstLine="0"/>
        <w:jc w:val="center"/>
        <w:rPr>
          <w:b/>
          <w:bCs/>
          <w:color w:val="000000"/>
          <w:sz w:val="44"/>
          <w:szCs w:val="44"/>
          <w:lang w:eastAsia="zh-CN"/>
        </w:rPr>
        <w:sectPr>
          <w:headerReference r:id="rId8" w:type="first"/>
          <w:headerReference r:id="rId6" w:type="default"/>
          <w:footerReference r:id="rId9" w:type="default"/>
          <w:headerReference r:id="rId7" w:type="even"/>
          <w:type w:val="continuous"/>
          <w:pgSz w:w="11906" w:h="16838"/>
          <w:pgMar w:top="1984" w:right="1531" w:bottom="1474" w:left="1531" w:header="1134" w:footer="850" w:gutter="0"/>
          <w:pgNumType w:fmt="decimal" w:start="1"/>
          <w:cols w:space="720" w:num="1"/>
          <w:titlePg/>
          <w:docGrid w:type="lines" w:linePitch="582" w:charSpace="0"/>
        </w:sectPr>
      </w:pPr>
    </w:p>
    <w:p w14:paraId="68BE0A69">
      <w:pPr>
        <w:tabs>
          <w:tab w:val="left" w:pos="8820"/>
        </w:tabs>
        <w:jc w:val="center"/>
        <w:rPr>
          <w:rFonts w:ascii="Times New Roman" w:hAnsi="Times New Roman" w:eastAsia="方正小标宋简体"/>
          <w:color w:val="000000"/>
          <w:spacing w:val="11"/>
          <w:sz w:val="51"/>
          <w:szCs w:val="51"/>
        </w:rPr>
      </w:pPr>
    </w:p>
    <w:p w14:paraId="79A6CD3B">
      <w:pPr>
        <w:tabs>
          <w:tab w:val="left" w:pos="8820"/>
        </w:tabs>
        <w:jc w:val="center"/>
        <w:rPr>
          <w:rFonts w:ascii="Times New Roman" w:hAnsi="Times New Roman" w:eastAsia="方正小标宋简体"/>
          <w:color w:val="000000"/>
          <w:spacing w:val="11"/>
          <w:sz w:val="51"/>
          <w:szCs w:val="51"/>
        </w:rPr>
      </w:pPr>
    </w:p>
    <w:p w14:paraId="4E28FDFF">
      <w:pPr>
        <w:tabs>
          <w:tab w:val="left" w:pos="8820"/>
        </w:tabs>
        <w:jc w:val="center"/>
        <w:rPr>
          <w:rFonts w:ascii="Times New Roman" w:hAnsi="Times New Roman" w:eastAsia="方正小标宋简体"/>
          <w:color w:val="000000"/>
          <w:spacing w:val="11"/>
          <w:sz w:val="51"/>
          <w:szCs w:val="51"/>
        </w:rPr>
      </w:pPr>
    </w:p>
    <w:p w14:paraId="3CE1C9FD">
      <w:pPr>
        <w:tabs>
          <w:tab w:val="left" w:pos="8820"/>
        </w:tabs>
        <w:jc w:val="center"/>
        <w:rPr>
          <w:rFonts w:ascii="Times New Roman" w:hAnsi="Times New Roman" w:eastAsia="方正小标宋简体"/>
          <w:color w:val="000000"/>
          <w:spacing w:val="11"/>
          <w:sz w:val="51"/>
          <w:szCs w:val="51"/>
        </w:rPr>
      </w:pPr>
    </w:p>
    <w:p w14:paraId="4144AF4C">
      <w:pPr>
        <w:tabs>
          <w:tab w:val="left" w:pos="8820"/>
        </w:tabs>
        <w:jc w:val="center"/>
        <w:rPr>
          <w:rFonts w:ascii="Times New Roman" w:hAnsi="Times New Roman" w:eastAsia="方正小标宋简体"/>
          <w:color w:val="000000"/>
          <w:spacing w:val="11"/>
          <w:sz w:val="51"/>
          <w:szCs w:val="51"/>
        </w:rPr>
      </w:pPr>
    </w:p>
    <w:p w14:paraId="1CA22236">
      <w:pPr>
        <w:tabs>
          <w:tab w:val="left" w:pos="8820"/>
        </w:tabs>
        <w:jc w:val="center"/>
        <w:rPr>
          <w:rFonts w:ascii="Times New Roman" w:hAnsi="Times New Roman" w:eastAsia="方正小标宋简体"/>
          <w:color w:val="000000"/>
          <w:spacing w:val="11"/>
          <w:sz w:val="51"/>
          <w:szCs w:val="51"/>
        </w:rPr>
      </w:pPr>
    </w:p>
    <w:p w14:paraId="2DCBC377">
      <w:pPr>
        <w:tabs>
          <w:tab w:val="left" w:pos="8820"/>
        </w:tabs>
        <w:jc w:val="center"/>
        <w:rPr>
          <w:rFonts w:ascii="Times New Roman" w:hAnsi="Times New Roman" w:eastAsia="方正小标宋简体"/>
          <w:color w:val="000000"/>
          <w:spacing w:val="11"/>
          <w:sz w:val="51"/>
          <w:szCs w:val="51"/>
        </w:rPr>
      </w:pPr>
    </w:p>
    <w:p w14:paraId="6D8DFB93">
      <w:pPr>
        <w:tabs>
          <w:tab w:val="left" w:pos="8820"/>
        </w:tabs>
        <w:jc w:val="center"/>
        <w:rPr>
          <w:rFonts w:ascii="Times New Roman" w:hAnsi="Times New Roman" w:eastAsia="方正小标宋简体"/>
          <w:color w:val="000000"/>
          <w:spacing w:val="11"/>
          <w:sz w:val="51"/>
          <w:szCs w:val="51"/>
        </w:rPr>
      </w:pPr>
    </w:p>
    <w:p w14:paraId="56613C44">
      <w:pPr>
        <w:tabs>
          <w:tab w:val="left" w:pos="8820"/>
        </w:tabs>
        <w:jc w:val="center"/>
        <w:rPr>
          <w:rFonts w:ascii="Times New Roman" w:hAnsi="Times New Roman" w:eastAsia="方正小标宋简体"/>
          <w:color w:val="000000"/>
          <w:spacing w:val="11"/>
          <w:sz w:val="51"/>
          <w:szCs w:val="51"/>
        </w:rPr>
      </w:pPr>
    </w:p>
    <w:p w14:paraId="65F135D2">
      <w:pPr>
        <w:tabs>
          <w:tab w:val="left" w:pos="8820"/>
        </w:tabs>
        <w:jc w:val="center"/>
        <w:rPr>
          <w:rFonts w:ascii="Times New Roman" w:hAnsi="Times New Roman" w:eastAsia="方正小标宋简体"/>
          <w:color w:val="000000"/>
          <w:spacing w:val="11"/>
          <w:sz w:val="51"/>
          <w:szCs w:val="51"/>
        </w:rPr>
      </w:pPr>
    </w:p>
    <w:p w14:paraId="2DFE2CDA">
      <w:pPr>
        <w:tabs>
          <w:tab w:val="left" w:pos="8820"/>
        </w:tabs>
        <w:jc w:val="center"/>
        <w:rPr>
          <w:rFonts w:ascii="Times New Roman" w:hAnsi="Times New Roman" w:eastAsia="方正小标宋简体"/>
          <w:color w:val="000000"/>
          <w:spacing w:val="11"/>
          <w:sz w:val="51"/>
          <w:szCs w:val="51"/>
        </w:rPr>
      </w:pPr>
    </w:p>
    <w:p w14:paraId="3A782B76">
      <w:pPr>
        <w:tabs>
          <w:tab w:val="left" w:pos="8820"/>
        </w:tabs>
        <w:jc w:val="center"/>
        <w:rPr>
          <w:rFonts w:ascii="Times New Roman" w:hAnsi="Times New Roman" w:eastAsia="方正小标宋简体"/>
          <w:color w:val="000000"/>
          <w:spacing w:val="11"/>
          <w:sz w:val="51"/>
          <w:szCs w:val="51"/>
        </w:rPr>
      </w:pPr>
    </w:p>
    <w:p w14:paraId="55C8CD22">
      <w:pPr>
        <w:tabs>
          <w:tab w:val="left" w:pos="8820"/>
        </w:tabs>
        <w:jc w:val="center"/>
        <w:rPr>
          <w:rFonts w:ascii="Times New Roman" w:hAnsi="Times New Roman" w:eastAsia="方正小标宋简体"/>
          <w:color w:val="000000"/>
          <w:spacing w:val="11"/>
          <w:sz w:val="51"/>
          <w:szCs w:val="51"/>
        </w:rPr>
      </w:pPr>
    </w:p>
    <w:p w14:paraId="75F4CC69">
      <w:pPr>
        <w:tabs>
          <w:tab w:val="left" w:pos="8820"/>
        </w:tabs>
        <w:jc w:val="center"/>
        <w:rPr>
          <w:rFonts w:ascii="Times New Roman" w:hAnsi="Times New Roman" w:eastAsia="方正小标宋简体"/>
          <w:color w:val="000000"/>
          <w:spacing w:val="11"/>
          <w:sz w:val="51"/>
          <w:szCs w:val="51"/>
        </w:rPr>
      </w:pPr>
    </w:p>
    <w:p w14:paraId="76B821F9">
      <w:pPr>
        <w:tabs>
          <w:tab w:val="left" w:pos="8820"/>
        </w:tabs>
        <w:jc w:val="center"/>
        <w:rPr>
          <w:rFonts w:ascii="Times New Roman" w:hAnsi="Times New Roman" w:eastAsia="方正小标宋简体"/>
          <w:color w:val="000000"/>
          <w:spacing w:val="11"/>
          <w:sz w:val="51"/>
          <w:szCs w:val="51"/>
        </w:rPr>
      </w:pPr>
    </w:p>
    <w:p w14:paraId="3BE45BBA">
      <w:pPr>
        <w:tabs>
          <w:tab w:val="left" w:pos="8820"/>
        </w:tabs>
        <w:jc w:val="center"/>
        <w:rPr>
          <w:rFonts w:ascii="Times New Roman" w:hAnsi="Times New Roman" w:eastAsia="方正小标宋简体"/>
          <w:color w:val="000000"/>
          <w:spacing w:val="11"/>
          <w:sz w:val="51"/>
          <w:szCs w:val="51"/>
        </w:rPr>
      </w:pPr>
    </w:p>
    <w:p w14:paraId="002D24BD">
      <w:pPr>
        <w:tabs>
          <w:tab w:val="left" w:pos="8820"/>
        </w:tabs>
        <w:jc w:val="center"/>
        <w:rPr>
          <w:rFonts w:ascii="Times New Roman" w:hAnsi="Times New Roman" w:eastAsia="方正小标宋简体"/>
          <w:color w:val="000000"/>
          <w:spacing w:val="11"/>
          <w:sz w:val="51"/>
          <w:szCs w:val="51"/>
        </w:rPr>
      </w:pPr>
    </w:p>
    <w:p w14:paraId="6AE876ED">
      <w:pPr>
        <w:tabs>
          <w:tab w:val="left" w:pos="8820"/>
        </w:tabs>
        <w:jc w:val="center"/>
        <w:rPr>
          <w:rFonts w:ascii="Times New Roman" w:hAnsi="Times New Roman" w:eastAsia="方正小标宋简体"/>
          <w:color w:val="000000"/>
          <w:spacing w:val="11"/>
          <w:sz w:val="51"/>
          <w:szCs w:val="51"/>
        </w:rPr>
      </w:pPr>
    </w:p>
    <w:p w14:paraId="1CE49C96">
      <w:pPr>
        <w:tabs>
          <w:tab w:val="left" w:pos="8820"/>
        </w:tabs>
        <w:jc w:val="center"/>
        <w:rPr>
          <w:rFonts w:ascii="Times New Roman" w:hAnsi="Times New Roman" w:eastAsia="方正小标宋简体"/>
          <w:color w:val="000000"/>
          <w:spacing w:val="11"/>
          <w:sz w:val="51"/>
          <w:szCs w:val="51"/>
        </w:rPr>
      </w:pPr>
    </w:p>
    <w:p w14:paraId="6BC1D8F8">
      <w:pPr>
        <w:tabs>
          <w:tab w:val="left" w:pos="8820"/>
        </w:tabs>
        <w:jc w:val="center"/>
        <w:rPr>
          <w:rFonts w:ascii="Times New Roman" w:hAnsi="Times New Roman" w:eastAsia="方正小标宋简体"/>
          <w:color w:val="000000"/>
          <w:spacing w:val="11"/>
          <w:sz w:val="51"/>
          <w:szCs w:val="51"/>
        </w:rPr>
      </w:pPr>
    </w:p>
    <w:p w14:paraId="74AF5C1E">
      <w:pPr>
        <w:tabs>
          <w:tab w:val="left" w:pos="8820"/>
        </w:tabs>
        <w:jc w:val="center"/>
        <w:rPr>
          <w:rFonts w:ascii="Times New Roman" w:hAnsi="Times New Roman" w:eastAsia="方正小标宋简体"/>
          <w:color w:val="000000"/>
          <w:spacing w:val="11"/>
          <w:sz w:val="51"/>
          <w:szCs w:val="51"/>
        </w:rPr>
      </w:pPr>
    </w:p>
    <w:p w14:paraId="3674DF01">
      <w:pPr>
        <w:tabs>
          <w:tab w:val="left" w:pos="8820"/>
        </w:tabs>
        <w:jc w:val="center"/>
        <w:rPr>
          <w:rFonts w:ascii="Times New Roman" w:hAnsi="Times New Roman" w:eastAsia="方正小标宋简体"/>
          <w:color w:val="000000"/>
          <w:spacing w:val="11"/>
          <w:sz w:val="51"/>
          <w:szCs w:val="51"/>
        </w:rPr>
      </w:pPr>
    </w:p>
    <w:p w14:paraId="622DB980">
      <w:pPr>
        <w:tabs>
          <w:tab w:val="left" w:pos="8820"/>
        </w:tabs>
        <w:jc w:val="center"/>
        <w:rPr>
          <w:rFonts w:ascii="Times New Roman" w:hAnsi="Times New Roman" w:eastAsia="方正小标宋简体"/>
          <w:color w:val="000000"/>
          <w:spacing w:val="11"/>
          <w:sz w:val="51"/>
          <w:szCs w:val="51"/>
        </w:rPr>
      </w:pPr>
      <w:r>
        <w:rPr>
          <w:rFonts w:ascii="Times New Roman" w:hAnsi="Times New Roman" w:eastAsia="方正小标宋简体"/>
          <w:color w:val="000000"/>
          <w:spacing w:val="11"/>
          <w:sz w:val="51"/>
          <w:szCs w:val="51"/>
        </w:rPr>
        <w:t xml:space="preserve">        </w:t>
      </w:r>
    </w:p>
    <w:p w14:paraId="0D6F0116">
      <w:pPr>
        <w:tabs>
          <w:tab w:val="left" w:pos="8820"/>
        </w:tabs>
        <w:jc w:val="center"/>
        <w:rPr>
          <w:rFonts w:ascii="Times New Roman" w:hAnsi="Times New Roman" w:eastAsia="方正黑体_GBK"/>
          <w:color w:val="000000"/>
          <w:sz w:val="52"/>
          <w:szCs w:val="52"/>
        </w:rPr>
      </w:pPr>
      <w:r>
        <w:rPr>
          <w:rFonts w:hint="eastAsia" w:ascii="Times New Roman" w:hAnsi="Times New Roman" w:eastAsia="方正小标宋简体"/>
          <w:color w:val="000000"/>
          <w:spacing w:val="11"/>
          <w:sz w:val="51"/>
          <w:szCs w:val="51"/>
          <w:lang w:val="en-US" w:eastAsia="zh-CN"/>
        </w:rPr>
        <w:t xml:space="preserve">     </w:t>
      </w:r>
      <w:r>
        <w:rPr>
          <w:rFonts w:hint="eastAsia" w:ascii="Times New Roman" w:hAnsi="Times New Roman" w:eastAsia="方正小标宋简体"/>
          <w:color w:val="000000"/>
          <w:spacing w:val="11"/>
          <w:sz w:val="51"/>
          <w:szCs w:val="51"/>
        </w:rPr>
        <w:t>昌江区</w:t>
      </w:r>
      <w:r>
        <w:rPr>
          <w:rFonts w:ascii="Times New Roman" w:hAnsi="Times New Roman" w:eastAsia="方正小标宋简体"/>
          <w:color w:val="000000"/>
          <w:spacing w:val="11"/>
          <w:sz w:val="51"/>
          <w:szCs w:val="51"/>
        </w:rPr>
        <w:t>人民政府主管主办</w:t>
      </w:r>
    </w:p>
    <w:tbl>
      <w:tblPr>
        <w:tblStyle w:val="24"/>
        <w:tblW w:w="0" w:type="auto"/>
        <w:tblInd w:w="2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4959"/>
      </w:tblGrid>
      <w:tr w14:paraId="2281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516" w:type="dxa"/>
            <w:gridSpan w:val="2"/>
            <w:vAlign w:val="center"/>
          </w:tcPr>
          <w:p w14:paraId="74F0800C">
            <w:pPr>
              <w:spacing w:line="700" w:lineRule="exact"/>
              <w:jc w:val="center"/>
              <w:rPr>
                <w:rFonts w:ascii="Times New Roman" w:hAnsi="Times New Roman" w:eastAsia="微软雅黑"/>
                <w:color w:val="000000"/>
                <w:szCs w:val="21"/>
              </w:rPr>
            </w:pPr>
            <w:r>
              <w:rPr>
                <w:rFonts w:ascii="Times New Roman" w:hAnsi="Times New Roman" w:eastAsia="方正黑体_GBK"/>
                <w:b/>
                <w:bCs/>
                <w:color w:val="000000"/>
                <w:sz w:val="24"/>
              </w:rPr>
              <mc:AlternateContent>
                <mc:Choice Requires="wps">
                  <w:drawing>
                    <wp:anchor distT="0" distB="0" distL="114300" distR="114300" simplePos="0" relativeHeight="251664384" behindDoc="0" locked="0" layoutInCell="1" allowOverlap="1">
                      <wp:simplePos x="0" y="0"/>
                      <wp:positionH relativeFrom="column">
                        <wp:posOffset>-772795</wp:posOffset>
                      </wp:positionH>
                      <wp:positionV relativeFrom="paragraph">
                        <wp:posOffset>181610</wp:posOffset>
                      </wp:positionV>
                      <wp:extent cx="533400" cy="461962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1751330" y="2602230"/>
                                <a:ext cx="533400" cy="3686175"/>
                              </a:xfrm>
                              <a:prstGeom prst="rect">
                                <a:avLst/>
                              </a:prstGeom>
                              <a:solidFill>
                                <a:srgbClr val="FFFFFF"/>
                              </a:solidFill>
                              <a:ln w="6350">
                                <a:solidFill>
                                  <a:srgbClr val="FFFFFF"/>
                                </a:solidFill>
                              </a:ln>
                              <a:effectLst/>
                            </wps:spPr>
                            <wps:txbx>
                              <w:txbxContent>
                                <w:p w14:paraId="01F05500">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5pt;margin-top:14.3pt;height:363.75pt;width:42pt;z-index:251664384;mso-width-relative:page;mso-height-relative:page;" fillcolor="#FFFFFF" filled="t" stroked="t" coordsize="21600,21600" o:gfxdata="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YFmbXAAAACwEAAA8AAAAAAAAAAQAgAAAAIgAAAGRycy9kb3ducmV2LnhtbFBLAQIUABQA&#10;AAAIAIdO4kCCQ8VJYwIAANYEAAAOAAAAAAAAAAEAIAAAACYBAABkcnMvZTJvRG9jLnhtbFBLBQYA&#10;AAAABgAGAFkBAAD7BQAAAAA=&#10;">
                      <v:fill on="t" focussize="0,0"/>
                      <v:stroke weight="0.5pt" color="#FFFFFF" joinstyle="round"/>
                      <v:imagedata o:title=""/>
                      <o:lock v:ext="edit" aspectratio="f"/>
                      <v:textbox style="layout-flow:vertical-ideographic;">
                        <w:txbxContent>
                          <w:p w14:paraId="01F05500">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v:textbox>
                    </v:shape>
                  </w:pict>
                </mc:Fallback>
              </mc:AlternateContent>
            </w:r>
            <w:r>
              <w:rPr>
                <w:rFonts w:ascii="Times New Roman" w:hAnsi="Times New Roman" w:eastAsia="方正小标宋简体"/>
                <w:color w:val="000000"/>
              </w:rPr>
              <mc:AlternateContent>
                <mc:Choice Requires="wps">
                  <w:drawing>
                    <wp:anchor distT="0" distB="0" distL="114300" distR="114300" simplePos="0" relativeHeight="251661312" behindDoc="0" locked="0" layoutInCell="1" allowOverlap="1">
                      <wp:simplePos x="0" y="0"/>
                      <wp:positionH relativeFrom="column">
                        <wp:posOffset>-1692910</wp:posOffset>
                      </wp:positionH>
                      <wp:positionV relativeFrom="paragraph">
                        <wp:posOffset>-6350</wp:posOffset>
                      </wp:positionV>
                      <wp:extent cx="1060450" cy="55105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60450" cy="5510530"/>
                              </a:xfrm>
                              <a:prstGeom prst="rect">
                                <a:avLst/>
                              </a:prstGeom>
                              <a:noFill/>
                              <a:ln w="6350">
                                <a:noFill/>
                              </a:ln>
                              <a:effectLst/>
                            </wps:spPr>
                            <wps:txbx>
                              <w:txbxContent>
                                <w:p w14:paraId="3492797A">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3pt;margin-top:-0.5pt;height:433.9pt;width:83.5pt;z-index:251661312;mso-width-relative:page;mso-height-relative:page;" filled="f" stroked="f" coordsize="21600,21600" o:gfxdata="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WNNV7aAAAACwEAAA8AAAAAAAAAAQAg&#10;AAAAIgAAAGRycy9kb3ducmV2LnhtbFBLAQIUABQAAAAIAIdO4kA/P1nkRQIAAHcEAAAOAAAAAAAA&#10;AAEAIAAAACkBAABkcnMvZTJvRG9jLnhtbFBLBQYAAAAABgAGAFkBAADgBQAAAAA=&#10;">
                      <v:fill on="f" focussize="0,0"/>
                      <v:stroke on="f" weight="0.5pt"/>
                      <v:imagedata o:title=""/>
                      <o:lock v:ext="edit" aspectratio="f"/>
                      <v:textbox style="layout-flow:vertical-ideographic;">
                        <w:txbxContent>
                          <w:p w14:paraId="3492797A">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v:textbox>
                    </v:shape>
                  </w:pict>
                </mc:Fallback>
              </mc:AlternateContent>
            </w:r>
            <w:r>
              <w:rPr>
                <w:rFonts w:ascii="Times New Roman" w:hAnsi="Times New Roman" w:eastAsia="方正小标宋简体"/>
                <w:color w:val="000000"/>
                <w:sz w:val="44"/>
                <w:szCs w:val="44"/>
              </w:rPr>
              <w:t>目      录</w:t>
            </w:r>
          </w:p>
        </w:tc>
      </w:tr>
      <w:tr w14:paraId="2BB5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1557" w:type="dxa"/>
            <w:vAlign w:val="center"/>
          </w:tcPr>
          <w:p w14:paraId="30664027">
            <w:pPr>
              <w:spacing w:line="440" w:lineRule="exact"/>
              <w:jc w:val="center"/>
              <w:rPr>
                <w:rFonts w:hint="eastAsia" w:ascii="黑体" w:hAnsi="黑体" w:eastAsia="黑体" w:cs="黑体"/>
                <w:color w:val="000000"/>
                <w:spacing w:val="-11"/>
                <w:sz w:val="24"/>
              </w:rPr>
            </w:pPr>
          </w:p>
          <w:p w14:paraId="580FB8F9">
            <w:pPr>
              <w:spacing w:line="440" w:lineRule="exact"/>
              <w:jc w:val="center"/>
              <w:rPr>
                <w:rFonts w:hint="eastAsia" w:ascii="黑体" w:hAnsi="黑体" w:eastAsia="黑体" w:cs="黑体"/>
                <w:color w:val="000000"/>
                <w:spacing w:val="-11"/>
                <w:sz w:val="24"/>
              </w:rPr>
            </w:pPr>
          </w:p>
          <w:p w14:paraId="35F1B19E">
            <w:pPr>
              <w:spacing w:line="440" w:lineRule="exact"/>
              <w:jc w:val="center"/>
              <w:rPr>
                <w:rFonts w:hint="eastAsia" w:ascii="黑体" w:hAnsi="黑体" w:eastAsia="黑体" w:cs="黑体"/>
                <w:color w:val="000000"/>
                <w:spacing w:val="-11"/>
                <w:sz w:val="24"/>
              </w:rPr>
            </w:pPr>
          </w:p>
          <w:p w14:paraId="1DEF479D">
            <w:pPr>
              <w:spacing w:line="440" w:lineRule="exact"/>
              <w:jc w:val="center"/>
              <w:rPr>
                <w:rFonts w:hint="eastAsia" w:ascii="黑体" w:hAnsi="黑体" w:eastAsia="黑体" w:cs="黑体"/>
                <w:color w:val="000000"/>
                <w:spacing w:val="-11"/>
                <w:sz w:val="24"/>
              </w:rPr>
            </w:pPr>
          </w:p>
          <w:p w14:paraId="34AA220C">
            <w:pPr>
              <w:spacing w:line="440" w:lineRule="exact"/>
              <w:jc w:val="center"/>
              <w:rPr>
                <w:rFonts w:hint="eastAsia" w:ascii="黑体" w:hAnsi="黑体" w:eastAsia="黑体" w:cs="黑体"/>
                <w:color w:val="000000"/>
                <w:spacing w:val="-11"/>
                <w:sz w:val="24"/>
              </w:rPr>
            </w:pPr>
          </w:p>
          <w:p w14:paraId="0F204799">
            <w:pPr>
              <w:spacing w:line="440" w:lineRule="exact"/>
              <w:jc w:val="center"/>
              <w:rPr>
                <w:rFonts w:hint="eastAsia" w:ascii="黑体" w:hAnsi="黑体" w:eastAsia="黑体" w:cs="黑体"/>
                <w:color w:val="000000"/>
                <w:spacing w:val="-11"/>
                <w:sz w:val="24"/>
              </w:rPr>
            </w:pPr>
          </w:p>
          <w:p w14:paraId="7C06F02C">
            <w:pPr>
              <w:spacing w:line="440" w:lineRule="exact"/>
              <w:jc w:val="center"/>
              <w:rPr>
                <w:rFonts w:hint="eastAsia" w:ascii="黑体" w:hAnsi="黑体" w:eastAsia="黑体" w:cs="黑体"/>
                <w:color w:val="000000"/>
                <w:spacing w:val="-11"/>
                <w:sz w:val="24"/>
              </w:rPr>
            </w:pPr>
          </w:p>
          <w:p w14:paraId="779AF579">
            <w:pPr>
              <w:spacing w:line="440" w:lineRule="exact"/>
              <w:jc w:val="center"/>
              <w:rPr>
                <w:rFonts w:hint="eastAsia" w:ascii="黑体" w:hAnsi="黑体" w:eastAsia="黑体" w:cs="黑体"/>
                <w:color w:val="000000"/>
                <w:spacing w:val="-11"/>
                <w:sz w:val="24"/>
              </w:rPr>
            </w:pPr>
          </w:p>
          <w:p w14:paraId="6C035509">
            <w:pPr>
              <w:spacing w:line="440" w:lineRule="exact"/>
              <w:jc w:val="center"/>
              <w:rPr>
                <w:rFonts w:hint="eastAsia" w:ascii="黑体" w:hAnsi="黑体" w:eastAsia="黑体" w:cs="黑体"/>
                <w:color w:val="000000"/>
                <w:spacing w:val="-11"/>
                <w:sz w:val="24"/>
              </w:rPr>
            </w:pPr>
          </w:p>
          <w:p w14:paraId="7DF624BE">
            <w:pPr>
              <w:spacing w:line="440" w:lineRule="exact"/>
              <w:jc w:val="center"/>
              <w:rPr>
                <w:rFonts w:hint="eastAsia" w:ascii="黑体" w:hAnsi="黑体" w:eastAsia="黑体" w:cs="黑体"/>
                <w:color w:val="000000"/>
                <w:spacing w:val="-11"/>
                <w:sz w:val="24"/>
              </w:rPr>
            </w:pPr>
          </w:p>
          <w:p w14:paraId="2C40810D">
            <w:pPr>
              <w:spacing w:line="440" w:lineRule="exact"/>
              <w:jc w:val="center"/>
              <w:rPr>
                <w:rFonts w:hint="eastAsia" w:ascii="黑体" w:hAnsi="黑体" w:eastAsia="黑体" w:cs="黑体"/>
                <w:color w:val="000000"/>
                <w:spacing w:val="-11"/>
                <w:sz w:val="24"/>
              </w:rPr>
            </w:pPr>
          </w:p>
          <w:p w14:paraId="044E99C6">
            <w:pPr>
              <w:spacing w:line="44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区人民政府</w:t>
            </w:r>
          </w:p>
          <w:p w14:paraId="049EF558">
            <w:pPr>
              <w:spacing w:line="440" w:lineRule="exact"/>
              <w:jc w:val="center"/>
              <w:rPr>
                <w:rFonts w:ascii="Times New Roman" w:hAnsi="Times New Roman" w:eastAsia="方正黑体_GBK"/>
                <w:b/>
                <w:bCs/>
                <w:color w:val="000000"/>
                <w:sz w:val="24"/>
              </w:rPr>
            </w:pPr>
            <w:bookmarkStart w:id="2" w:name="_GoBack"/>
            <w:bookmarkEnd w:id="2"/>
            <w:r>
              <w:rPr>
                <w:rFonts w:ascii="黑体" w:hAnsi="黑体" w:eastAsia="黑体" w:cs="黑体"/>
                <w:color w:val="000000"/>
                <w:sz w:val="44"/>
                <w:szCs w:val="44"/>
              </w:rPr>
              <mc:AlternateContent>
                <mc:Choice Requires="wps">
                  <w:drawing>
                    <wp:anchor distT="0" distB="0" distL="114300" distR="114300" simplePos="0" relativeHeight="251674624" behindDoc="0" locked="0" layoutInCell="1" allowOverlap="1">
                      <wp:simplePos x="0" y="0"/>
                      <wp:positionH relativeFrom="column">
                        <wp:posOffset>-1927225</wp:posOffset>
                      </wp:positionH>
                      <wp:positionV relativeFrom="paragraph">
                        <wp:posOffset>2376170</wp:posOffset>
                      </wp:positionV>
                      <wp:extent cx="1676400" cy="1151255"/>
                      <wp:effectExtent l="4445" t="4445" r="14605" b="6350"/>
                      <wp:wrapNone/>
                      <wp:docPr id="1" name="文本框 13"/>
                      <wp:cNvGraphicFramePr/>
                      <a:graphic xmlns:a="http://schemas.openxmlformats.org/drawingml/2006/main">
                        <a:graphicData uri="http://schemas.microsoft.com/office/word/2010/wordprocessingShape">
                          <wps:wsp>
                            <wps:cNvSpPr txBox="1"/>
                            <wps:spPr>
                              <a:xfrm>
                                <a:off x="2958465" y="8415655"/>
                                <a:ext cx="1676400" cy="1151255"/>
                              </a:xfrm>
                              <a:prstGeom prst="rect">
                                <a:avLst/>
                              </a:prstGeom>
                              <a:solidFill>
                                <a:srgbClr val="FFFFFF"/>
                              </a:solidFill>
                              <a:ln w="6350">
                                <a:solidFill>
                                  <a:srgbClr val="FFFFFF"/>
                                </a:solidFill>
                              </a:ln>
                              <a:effectLst/>
                            </wps:spPr>
                            <wps:txbx>
                              <w:txbxContent>
                                <w:p w14:paraId="60F4A6D9">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6</w:t>
                                  </w:r>
                                  <w:r>
                                    <w:rPr>
                                      <w:rFonts w:ascii="Times New Roman" w:hAnsi="Times New Roman" w:eastAsia="方正黑体_GBK"/>
                                      <w:szCs w:val="21"/>
                                    </w:rPr>
                                    <w:t>年</w:t>
                                  </w:r>
                                  <w:r>
                                    <w:rPr>
                                      <w:rFonts w:hint="eastAsia" w:ascii="Times New Roman" w:hAnsi="Times New Roman" w:eastAsia="方正黑体_GBK"/>
                                      <w:szCs w:val="21"/>
                                      <w:lang w:val="en-US" w:eastAsia="zh-CN"/>
                                    </w:rPr>
                                    <w:t>4</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14:paraId="2F109F76">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6</w:t>
                                  </w:r>
                                  <w:r>
                                    <w:rPr>
                                      <w:rFonts w:ascii="Times New Roman" w:hAnsi="Times New Roman" w:eastAsia="方正黑体_GBK"/>
                                      <w:szCs w:val="21"/>
                                    </w:rPr>
                                    <w:t>年第</w:t>
                                  </w:r>
                                  <w:r>
                                    <w:rPr>
                                      <w:rFonts w:hint="eastAsia" w:ascii="Times New Roman" w:hAnsi="Times New Roman" w:eastAsia="方正黑体_GBK"/>
                                      <w:szCs w:val="21"/>
                                      <w:lang w:val="en-US" w:eastAsia="zh-CN"/>
                                    </w:rPr>
                                    <w:t>2</w:t>
                                  </w:r>
                                  <w:r>
                                    <w:rPr>
                                      <w:rFonts w:ascii="Times New Roman" w:hAnsi="Times New Roman" w:eastAsia="方正黑体_GBK"/>
                                      <w:szCs w:val="21"/>
                                    </w:rPr>
                                    <w:t>期</w:t>
                                  </w:r>
                                </w:p>
                                <w:p w14:paraId="53100F24">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33</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151.75pt;margin-top:187.1pt;height:90.65pt;width:132pt;z-index:251674624;mso-width-relative:page;mso-height-relative:page;" fillcolor="#FFFFFF" filled="t" stroked="t" coordsize="21600,21600" o:gfxdata="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y9jurZAAAADAEAAA8AAAAAAAAAAQAgAAAAIgAAAGRycy9kb3ducmV2LnhtbFBL&#10;AQIUABQAAAAIAIdO4kA1uqMvZwIAANQEAAAOAAAAAAAAAAEAIAAAACgBAABkcnMvZTJvRG9jLnht&#10;bFBLBQYAAAAABgAGAFkBAAABBgAAAAA=&#10;">
                      <v:fill on="t" focussize="0,0"/>
                      <v:stroke weight="0.5pt" color="#FFFFFF" joinstyle="round"/>
                      <v:imagedata o:title=""/>
                      <o:lock v:ext="edit" aspectratio="f"/>
                      <v:textbox>
                        <w:txbxContent>
                          <w:p w14:paraId="60F4A6D9">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6</w:t>
                            </w:r>
                            <w:r>
                              <w:rPr>
                                <w:rFonts w:ascii="Times New Roman" w:hAnsi="Times New Roman" w:eastAsia="方正黑体_GBK"/>
                                <w:szCs w:val="21"/>
                              </w:rPr>
                              <w:t>年</w:t>
                            </w:r>
                            <w:r>
                              <w:rPr>
                                <w:rFonts w:hint="eastAsia" w:ascii="Times New Roman" w:hAnsi="Times New Roman" w:eastAsia="方正黑体_GBK"/>
                                <w:szCs w:val="21"/>
                                <w:lang w:val="en-US" w:eastAsia="zh-CN"/>
                              </w:rPr>
                              <w:t>4</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14:paraId="2F109F76">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6</w:t>
                            </w:r>
                            <w:r>
                              <w:rPr>
                                <w:rFonts w:ascii="Times New Roman" w:hAnsi="Times New Roman" w:eastAsia="方正黑体_GBK"/>
                                <w:szCs w:val="21"/>
                              </w:rPr>
                              <w:t>年第</w:t>
                            </w:r>
                            <w:r>
                              <w:rPr>
                                <w:rFonts w:hint="eastAsia" w:ascii="Times New Roman" w:hAnsi="Times New Roman" w:eastAsia="方正黑体_GBK"/>
                                <w:szCs w:val="21"/>
                                <w:lang w:val="en-US" w:eastAsia="zh-CN"/>
                              </w:rPr>
                              <w:t>2</w:t>
                            </w:r>
                            <w:r>
                              <w:rPr>
                                <w:rFonts w:ascii="Times New Roman" w:hAnsi="Times New Roman" w:eastAsia="方正黑体_GBK"/>
                                <w:szCs w:val="21"/>
                              </w:rPr>
                              <w:t>期</w:t>
                            </w:r>
                          </w:p>
                          <w:p w14:paraId="53100F24">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33</w:t>
                            </w:r>
                            <w:r>
                              <w:rPr>
                                <w:rFonts w:ascii="Times New Roman" w:hAnsi="Times New Roman" w:eastAsia="方正黑体_GBK"/>
                                <w:szCs w:val="21"/>
                              </w:rPr>
                              <w:t>期）</w:t>
                            </w:r>
                          </w:p>
                        </w:txbxContent>
                      </v:textbox>
                    </v:shape>
                  </w:pict>
                </mc:Fallback>
              </mc:AlternateContent>
            </w:r>
            <w:r>
              <w:rPr>
                <w:rFonts w:ascii="黑体" w:hAnsi="黑体" w:eastAsia="黑体" w:cs="黑体"/>
                <w:color w:val="000000"/>
                <w:spacing w:val="-11"/>
                <w:sz w:val="24"/>
              </w:rPr>
              <mc:AlternateContent>
                <mc:Choice Requires="wps">
                  <w:drawing>
                    <wp:anchor distT="0" distB="0" distL="114300" distR="114300" simplePos="0" relativeHeight="251673600" behindDoc="0" locked="0" layoutInCell="1" allowOverlap="1">
                      <wp:simplePos x="0" y="0"/>
                      <wp:positionH relativeFrom="column">
                        <wp:posOffset>-1344295</wp:posOffset>
                      </wp:positionH>
                      <wp:positionV relativeFrom="paragraph">
                        <wp:posOffset>1244600</wp:posOffset>
                      </wp:positionV>
                      <wp:extent cx="533400" cy="1144270"/>
                      <wp:effectExtent l="5080" t="4445" r="13970" b="13335"/>
                      <wp:wrapNone/>
                      <wp:docPr id="11" name="文本框 11"/>
                      <wp:cNvGraphicFramePr/>
                      <a:graphic xmlns:a="http://schemas.openxmlformats.org/drawingml/2006/main">
                        <a:graphicData uri="http://schemas.microsoft.com/office/word/2010/wordprocessingShape">
                          <wps:wsp>
                            <wps:cNvSpPr txBox="1"/>
                            <wps:spPr>
                              <a:xfrm>
                                <a:off x="3527425" y="7025005"/>
                                <a:ext cx="533400" cy="1144270"/>
                              </a:xfrm>
                              <a:prstGeom prst="rect">
                                <a:avLst/>
                              </a:prstGeom>
                              <a:solidFill>
                                <a:srgbClr val="FFFFFF"/>
                              </a:solidFill>
                              <a:ln w="6350">
                                <a:solidFill>
                                  <a:srgbClr val="FFFFFF"/>
                                </a:solidFill>
                              </a:ln>
                              <a:effectLst/>
                            </wps:spPr>
                            <wps:txbx>
                              <w:txbxContent>
                                <w:p w14:paraId="78B05113">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85pt;margin-top:98pt;height:90.1pt;width:42pt;z-index:251673600;mso-width-relative:page;mso-height-relative:page;" fillcolor="#FFFFFF" filled="t" stroked="t" coordsize="21600,21600" o:gfxdata="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KwzpjXAAAADQEAAA8AAAAAAAAAAQAgAAAAIgAAAGRycy9kb3ducmV2LnhtbFBL&#10;AQIUABQAAAAIAIdO4kBLXkXraQIAANYEAAAOAAAAAAAAAAEAIAAAACYBAABkcnMvZTJvRG9jLnht&#10;bFBLBQYAAAAABgAGAFkBAAABBgAAAAA=&#10;">
                      <v:fill on="t" focussize="0,0"/>
                      <v:stroke weight="0.5pt" color="#FFFFFF" joinstyle="round"/>
                      <v:imagedata o:title=""/>
                      <o:lock v:ext="edit" aspectratio="f"/>
                      <v:textbox style="layout-flow:vertical-ideographic;">
                        <w:txbxContent>
                          <w:p w14:paraId="78B05113">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v:textbox>
                    </v:shape>
                  </w:pict>
                </mc:Fallback>
              </mc:AlternateContent>
            </w:r>
            <w:r>
              <w:rPr>
                <w:rFonts w:ascii="黑体" w:hAnsi="黑体" w:eastAsia="黑体" w:cs="黑体"/>
                <w:color w:val="000000"/>
                <w:sz w:val="44"/>
                <w:szCs w:val="44"/>
              </w:rPr>
              <mc:AlternateContent>
                <mc:Choice Requires="wps">
                  <w:drawing>
                    <wp:anchor distT="0" distB="0" distL="114300" distR="114300" simplePos="0" relativeHeight="251665408" behindDoc="0" locked="0" layoutInCell="1" allowOverlap="1">
                      <wp:simplePos x="0" y="0"/>
                      <wp:positionH relativeFrom="column">
                        <wp:posOffset>-1898015</wp:posOffset>
                      </wp:positionH>
                      <wp:positionV relativeFrom="paragraph">
                        <wp:posOffset>5622290</wp:posOffset>
                      </wp:positionV>
                      <wp:extent cx="1676400" cy="1151255"/>
                      <wp:effectExtent l="4445" t="4445" r="14605" b="6350"/>
                      <wp:wrapNone/>
                      <wp:docPr id="13" name="文本框 13"/>
                      <wp:cNvGraphicFramePr/>
                      <a:graphic xmlns:a="http://schemas.openxmlformats.org/drawingml/2006/main">
                        <a:graphicData uri="http://schemas.microsoft.com/office/word/2010/wordprocessingShape">
                          <wps:wsp>
                            <wps:cNvSpPr txBox="1"/>
                            <wps:spPr>
                              <a:xfrm>
                                <a:off x="0" y="0"/>
                                <a:ext cx="982345" cy="487045"/>
                              </a:xfrm>
                              <a:prstGeom prst="rect">
                                <a:avLst/>
                              </a:prstGeom>
                              <a:solidFill>
                                <a:srgbClr val="FFFFFF"/>
                              </a:solidFill>
                              <a:ln w="6350">
                                <a:solidFill>
                                  <a:srgbClr val="FFFFFF"/>
                                </a:solidFill>
                              </a:ln>
                              <a:effectLst/>
                            </wps:spPr>
                            <wps:txbx>
                              <w:txbxContent>
                                <w:p w14:paraId="20C105B2">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14:paraId="31FBC5C1">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14:paraId="0656EB9C">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45pt;margin-top:442.7pt;height:90.65pt;width:132pt;z-index:251665408;mso-width-relative:page;mso-height-relative:page;" fillcolor="#FFFFFF" filled="t" stroked="t" coordsize="21600,21600" o:gfxdata="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pUZa&#10;2wAAAA0BAAAPAAAAAAAAAAEAIAAAACIAAABkcnMvZG93bnJldi54bWxQSwECFAAUAAAACACHTuJA&#10;XGjy1VcCAADHBAAADgAAAAAAAAABACAAAAAqAQAAZHJzL2Uyb0RvYy54bWxQSwUGAAAAAAYABgBZ&#10;AQAA8wUAAAAA&#10;">
                      <v:fill on="t" focussize="0,0"/>
                      <v:stroke weight="0.5pt" color="#FFFFFF" joinstyle="round"/>
                      <v:imagedata o:title=""/>
                      <o:lock v:ext="edit" aspectratio="f"/>
                      <v:textbox>
                        <w:txbxContent>
                          <w:p w14:paraId="20C105B2">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14:paraId="31FBC5C1">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14:paraId="0656EB9C">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v:textbox>
                    </v:shape>
                  </w:pict>
                </mc:Fallback>
              </mc:AlternateContent>
            </w:r>
            <w:r>
              <w:rPr>
                <w:rFonts w:hint="eastAsia" w:ascii="黑体" w:hAnsi="黑体" w:eastAsia="黑体" w:cs="黑体"/>
                <w:color w:val="000000"/>
                <w:sz w:val="24"/>
              </w:rPr>
              <w:t>文    件</w:t>
            </w:r>
          </w:p>
        </w:tc>
        <w:tc>
          <w:tcPr>
            <w:tcW w:w="4959" w:type="dxa"/>
            <w:vAlign w:val="center"/>
          </w:tcPr>
          <w:p w14:paraId="5802AF0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alibri" w:hAnsi="Calibri" w:eastAsia="宋体" w:cs="Times New Roman"/>
                <w:b w:val="0"/>
                <w:bCs w:val="0"/>
                <w:kern w:val="2"/>
                <w:sz w:val="21"/>
                <w:szCs w:val="24"/>
                <w:lang w:val="en-US" w:eastAsia="zh-CN" w:bidi="ar-SA"/>
              </w:rPr>
            </w:pPr>
            <w:r>
              <w:rPr>
                <w:rFonts w:hint="eastAsia" w:ascii="Calibri" w:hAnsi="Calibri" w:eastAsia="宋体" w:cs="Times New Roman"/>
                <w:b w:val="0"/>
                <w:bCs w:val="0"/>
                <w:kern w:val="2"/>
                <w:sz w:val="21"/>
                <w:szCs w:val="24"/>
                <w:lang w:val="en-US" w:eastAsia="zh-CN" w:bidi="ar-SA"/>
              </w:rPr>
              <w:t>昌江区人民政府办公室关于印发《守牢底线坚决抓好2026年粮油生产工作》的通知</w:t>
            </w:r>
          </w:p>
          <w:p w14:paraId="08E489B1">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昌府</w:t>
            </w:r>
            <w:r>
              <w:rPr>
                <w:rFonts w:hint="eastAsia" w:cstheme="minorBidi"/>
                <w:kern w:val="2"/>
                <w:sz w:val="21"/>
                <w:szCs w:val="24"/>
                <w:lang w:val="en-US" w:eastAsia="zh-CN" w:bidi="ar-SA"/>
              </w:rPr>
              <w:t>办字发</w:t>
            </w:r>
            <w:r>
              <w:rPr>
                <w:rFonts w:hint="eastAsia" w:asciiTheme="minorHAnsi" w:hAnsiTheme="minorHAnsi" w:eastAsiaTheme="minorEastAsia" w:cstheme="minorBidi"/>
                <w:kern w:val="2"/>
                <w:sz w:val="21"/>
                <w:szCs w:val="24"/>
                <w:lang w:val="en-US" w:eastAsia="zh-CN" w:bidi="ar-SA"/>
              </w:rPr>
              <w:t>〔202</w:t>
            </w:r>
            <w:r>
              <w:rPr>
                <w:rFonts w:hint="eastAsia" w:cstheme="minorBidi"/>
                <w:kern w:val="2"/>
                <w:sz w:val="21"/>
                <w:szCs w:val="24"/>
                <w:lang w:val="en-US" w:eastAsia="zh-CN" w:bidi="ar-SA"/>
              </w:rPr>
              <w:t>6</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2</w:t>
            </w:r>
            <w:r>
              <w:rPr>
                <w:rFonts w:hint="eastAsia" w:asciiTheme="minorHAnsi" w:hAnsiTheme="minorHAnsi" w:eastAsiaTheme="minorEastAsia" w:cstheme="minorBidi"/>
                <w:kern w:val="2"/>
                <w:sz w:val="21"/>
                <w:szCs w:val="24"/>
                <w:lang w:val="en-US" w:eastAsia="zh-CN" w:bidi="ar-SA"/>
              </w:rPr>
              <w:t>号</w:t>
            </w: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……………………（1）</w:t>
            </w:r>
          </w:p>
          <w:p w14:paraId="3BBD030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alibri" w:hAnsi="Calibri" w:eastAsia="宋体" w:cs="Times New Roman"/>
                <w:b w:val="0"/>
                <w:bCs w:val="0"/>
                <w:kern w:val="2"/>
                <w:sz w:val="21"/>
                <w:szCs w:val="24"/>
                <w:lang w:val="en-US" w:eastAsia="zh-CN" w:bidi="ar-SA"/>
              </w:rPr>
            </w:pPr>
            <w:r>
              <w:rPr>
                <w:rFonts w:hint="eastAsia" w:ascii="Calibri" w:hAnsi="Calibri" w:eastAsia="宋体" w:cs="Times New Roman"/>
                <w:b w:val="0"/>
                <w:bCs w:val="0"/>
                <w:kern w:val="2"/>
                <w:sz w:val="21"/>
                <w:szCs w:val="24"/>
                <w:lang w:val="en-US" w:eastAsia="zh-CN" w:bidi="ar-SA"/>
              </w:rPr>
              <w:t>关于昌江区2025年度全区综合贡献优强等企业的通报</w:t>
            </w:r>
          </w:p>
          <w:p w14:paraId="680E9DE5">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昌府</w:t>
            </w:r>
            <w:r>
              <w:rPr>
                <w:rFonts w:hint="eastAsia" w:cstheme="minorBidi"/>
                <w:kern w:val="2"/>
                <w:sz w:val="21"/>
                <w:szCs w:val="24"/>
                <w:lang w:val="en-US" w:eastAsia="zh-CN" w:bidi="ar-SA"/>
              </w:rPr>
              <w:t>字</w:t>
            </w:r>
            <w:r>
              <w:rPr>
                <w:rFonts w:hint="eastAsia" w:asciiTheme="minorHAnsi" w:hAnsiTheme="minorHAnsi" w:eastAsiaTheme="minorEastAsia" w:cstheme="minorBidi"/>
                <w:kern w:val="2"/>
                <w:sz w:val="21"/>
                <w:szCs w:val="24"/>
                <w:lang w:val="en-US" w:eastAsia="zh-CN" w:bidi="ar-SA"/>
              </w:rPr>
              <w:t>〔202</w:t>
            </w:r>
            <w:r>
              <w:rPr>
                <w:rFonts w:hint="eastAsia" w:cstheme="minorBidi"/>
                <w:kern w:val="2"/>
                <w:sz w:val="21"/>
                <w:szCs w:val="24"/>
                <w:lang w:val="en-US" w:eastAsia="zh-CN" w:bidi="ar-SA"/>
              </w:rPr>
              <w:t>6</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3</w:t>
            </w:r>
            <w:r>
              <w:rPr>
                <w:rFonts w:hint="eastAsia" w:asciiTheme="minorHAnsi" w:hAnsiTheme="minorHAnsi" w:eastAsiaTheme="minorEastAsia" w:cstheme="minorBidi"/>
                <w:kern w:val="2"/>
                <w:sz w:val="21"/>
                <w:szCs w:val="24"/>
                <w:lang w:val="en-US" w:eastAsia="zh-CN" w:bidi="ar-SA"/>
              </w:rPr>
              <w:t>号</w:t>
            </w: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10</w:t>
            </w:r>
            <w:r>
              <w:rPr>
                <w:rFonts w:hint="eastAsia" w:asciiTheme="minorHAnsi" w:hAnsiTheme="minorHAnsi" w:eastAsiaTheme="minorEastAsia" w:cstheme="minorBidi"/>
                <w:kern w:val="2"/>
                <w:sz w:val="21"/>
                <w:szCs w:val="24"/>
                <w:lang w:val="en-US" w:eastAsia="zh-CN" w:bidi="ar-SA"/>
              </w:rPr>
              <w:t>）</w:t>
            </w:r>
          </w:p>
          <w:p w14:paraId="574F5E1C">
            <w:pPr>
              <w:pStyle w:val="46"/>
              <w:spacing w:line="560" w:lineRule="exact"/>
              <w:jc w:val="both"/>
              <w:rPr>
                <w:rFonts w:hint="eastAsia" w:asciiTheme="minorHAnsi" w:hAnsiTheme="minorHAnsi" w:eastAsiaTheme="minorEastAsia" w:cstheme="minorBidi"/>
                <w:kern w:val="2"/>
                <w:sz w:val="21"/>
                <w:szCs w:val="24"/>
                <w:lang w:val="en-US" w:eastAsia="zh-CN" w:bidi="ar-SA"/>
              </w:rPr>
            </w:pPr>
          </w:p>
        </w:tc>
      </w:tr>
    </w:tbl>
    <w:p w14:paraId="1B3E3202">
      <w:pPr>
        <w:spacing w:line="600" w:lineRule="exact"/>
        <w:jc w:val="left"/>
        <w:rPr>
          <w:rFonts w:hint="eastAsia" w:ascii="方正小标宋简体" w:hAnsi="方正小标宋简体" w:eastAsia="方正小标宋简体" w:cs="方正小标宋简体"/>
          <w:color w:val="000000"/>
          <w:spacing w:val="17"/>
          <w:sz w:val="52"/>
          <w:szCs w:val="52"/>
        </w:rPr>
      </w:pPr>
    </w:p>
    <w:p w14:paraId="32808DDB">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传达政令</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宣传政策</w:t>
      </w:r>
    </w:p>
    <w:p w14:paraId="638F28EA">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指导工作</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服务社会</w:t>
      </w:r>
    </w:p>
    <w:tbl>
      <w:tblPr>
        <w:tblStyle w:val="24"/>
        <w:tblpPr w:leftFromText="180" w:rightFromText="180" w:vertAnchor="text" w:horzAnchor="page" w:tblpX="147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870"/>
      </w:tblGrid>
      <w:tr w14:paraId="1999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1525" w:type="dxa"/>
            <w:vAlign w:val="center"/>
          </w:tcPr>
          <w:p w14:paraId="269FCB4D">
            <w:pPr>
              <w:spacing w:line="560" w:lineRule="exact"/>
              <w:jc w:val="center"/>
              <w:rPr>
                <w:rFonts w:ascii="Times New Roman" w:hAnsi="Times New Roman" w:eastAsia="方正黑体_GBK"/>
                <w:b/>
                <w:bCs/>
                <w:color w:val="000000"/>
                <w:sz w:val="24"/>
              </w:rPr>
            </w:pPr>
            <w:r>
              <w:rPr>
                <w:rFonts w:hint="eastAsia" w:ascii="黑体" w:hAnsi="黑体" w:eastAsia="黑体" w:cs="黑体"/>
                <w:color w:val="000000"/>
                <w:spacing w:val="-11"/>
                <w:sz w:val="24"/>
              </w:rPr>
              <w:t>政务动态</w:t>
            </w:r>
          </w:p>
        </w:tc>
        <w:tc>
          <w:tcPr>
            <w:tcW w:w="4870" w:type="dxa"/>
            <w:vAlign w:val="center"/>
          </w:tcPr>
          <w:p w14:paraId="2AA7C368">
            <w:pPr>
              <w:shd w:val="clear" w:color="auto" w:fill="FFFFFF"/>
              <w:spacing w:line="120" w:lineRule="exact"/>
              <w:rPr>
                <w:rFonts w:ascii="Times New Roman" w:hAnsi="Times New Roman" w:eastAsia="方正书宋_GBK"/>
                <w:color w:val="000000"/>
                <w:kern w:val="0"/>
                <w:szCs w:val="21"/>
              </w:rPr>
            </w:pPr>
          </w:p>
          <w:p w14:paraId="2F86F7BC">
            <w:pPr>
              <w:pStyle w:val="5"/>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Times New Roman" w:hAnsi="Times New Roman" w:eastAsia="方正书宋_GBK"/>
                <w:b w:val="0"/>
                <w:color w:val="000000"/>
                <w:spacing w:val="-11"/>
                <w:kern w:val="2"/>
                <w:sz w:val="21"/>
                <w:szCs w:val="21"/>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76</w:t>
            </w:r>
            <w:r>
              <w:rPr>
                <w:rFonts w:hint="eastAsia" w:ascii="Calibri" w:hAnsi="Calibri" w:eastAsia="宋体" w:cs="Times New Roman"/>
                <w:b w:val="0"/>
                <w:bCs w:val="0"/>
                <w:kern w:val="2"/>
                <w:sz w:val="21"/>
                <w:szCs w:val="24"/>
              </w:rPr>
              <w:t>次常务会议</w:t>
            </w:r>
            <w:r>
              <w:rPr>
                <w:rFonts w:hint="eastAsia" w:ascii="Times New Roman" w:hAnsi="Times New Roman" w:eastAsia="方正书宋_GBK"/>
                <w:b w:val="0"/>
                <w:color w:val="000000"/>
                <w:spacing w:val="-11"/>
                <w:kern w:val="2"/>
                <w:sz w:val="21"/>
                <w:szCs w:val="21"/>
              </w:rPr>
              <w:t xml:space="preserve"> </w:t>
            </w:r>
          </w:p>
          <w:p w14:paraId="5E19F1E4">
            <w:pPr>
              <w:pStyle w:val="5"/>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楷体" w:hAnsi="楷体" w:eastAsia="楷体" w:cs="楷体"/>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13</w:t>
            </w:r>
            <w:r>
              <w:rPr>
                <w:rFonts w:hint="eastAsia" w:ascii="楷体" w:hAnsi="楷体" w:eastAsia="楷体" w:cs="楷体"/>
                <w:b w:val="0"/>
                <w:bCs w:val="0"/>
                <w:kern w:val="2"/>
                <w:sz w:val="21"/>
                <w:szCs w:val="24"/>
              </w:rPr>
              <w:t>）</w:t>
            </w:r>
          </w:p>
          <w:p w14:paraId="2BF2D6E8">
            <w:pPr>
              <w:pStyle w:val="5"/>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77</w:t>
            </w:r>
            <w:r>
              <w:rPr>
                <w:rFonts w:hint="eastAsia" w:ascii="Calibri" w:hAnsi="Calibri" w:eastAsia="宋体" w:cs="Times New Roman"/>
                <w:b w:val="0"/>
                <w:bCs w:val="0"/>
                <w:kern w:val="2"/>
                <w:sz w:val="21"/>
                <w:szCs w:val="24"/>
              </w:rPr>
              <w:t xml:space="preserve">次常务会议 </w:t>
            </w:r>
          </w:p>
          <w:p w14:paraId="03F967E7">
            <w:pPr>
              <w:pStyle w:val="5"/>
              <w:pageBreakBefore w:val="0"/>
              <w:shd w:val="clear" w:color="auto" w:fill="FFFFFF"/>
              <w:kinsoku/>
              <w:wordWrap/>
              <w:overflowPunct/>
              <w:topLinePunct w:val="0"/>
              <w:autoSpaceDE/>
              <w:autoSpaceDN/>
              <w:bidi w:val="0"/>
              <w:adjustRightInd/>
              <w:snapToGrid/>
              <w:spacing w:before="0" w:after="0" w:line="560" w:lineRule="exact"/>
              <w:textAlignment w:val="auto"/>
              <w:rPr>
                <w:rFonts w:ascii="Times New Roman" w:hAnsi="Times New Roman" w:eastAsia="方正楷体_GBK"/>
                <w:color w:val="000000"/>
                <w:szCs w:val="21"/>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15</w:t>
            </w:r>
            <w:r>
              <w:rPr>
                <w:rFonts w:hint="eastAsia" w:ascii="楷体" w:hAnsi="楷体" w:eastAsia="楷体" w:cs="楷体"/>
                <w:b w:val="0"/>
                <w:bCs w:val="0"/>
                <w:kern w:val="2"/>
                <w:sz w:val="21"/>
                <w:szCs w:val="24"/>
              </w:rPr>
              <w:t>）</w:t>
            </w:r>
          </w:p>
        </w:tc>
      </w:tr>
    </w:tbl>
    <w:p w14:paraId="744E6F79">
      <w:pPr>
        <w:spacing w:line="240" w:lineRule="exact"/>
        <w:rPr>
          <w:rFonts w:ascii="Times New Roman" w:hAnsi="Times New Roman" w:eastAsia="微软雅黑"/>
          <w:color w:val="000000"/>
          <w:szCs w:val="21"/>
        </w:rPr>
      </w:pPr>
      <w:r>
        <w:rPr>
          <w:rFonts w:ascii="Times New Roman" w:hAnsi="Times New Roman" w:eastAsia="方正黑体_GBK"/>
          <w:color w:val="000000"/>
        </w:rPr>
        <mc:AlternateContent>
          <mc:Choice Requires="wps">
            <w:drawing>
              <wp:anchor distT="0" distB="0" distL="114300" distR="114300" simplePos="0" relativeHeight="251662336" behindDoc="0" locked="0" layoutInCell="1" allowOverlap="1">
                <wp:simplePos x="0" y="0"/>
                <wp:positionH relativeFrom="column">
                  <wp:posOffset>-54610</wp:posOffset>
                </wp:positionH>
                <wp:positionV relativeFrom="paragraph">
                  <wp:posOffset>27305</wp:posOffset>
                </wp:positionV>
                <wp:extent cx="2183765" cy="7211695"/>
                <wp:effectExtent l="5080" t="4445" r="20955" b="22860"/>
                <wp:wrapNone/>
                <wp:docPr id="15" name="文本框 15"/>
                <wp:cNvGraphicFramePr/>
                <a:graphic xmlns:a="http://schemas.openxmlformats.org/drawingml/2006/main">
                  <a:graphicData uri="http://schemas.microsoft.com/office/word/2010/wordprocessingShape">
                    <wps:wsp>
                      <wps:cNvSpPr txBox="1"/>
                      <wps:spPr>
                        <a:xfrm>
                          <a:off x="5012055" y="2339975"/>
                          <a:ext cx="2183765" cy="7259955"/>
                        </a:xfrm>
                        <a:prstGeom prst="rect">
                          <a:avLst/>
                        </a:prstGeom>
                        <a:solidFill>
                          <a:srgbClr val="FFFFFF"/>
                        </a:solidFill>
                        <a:ln w="6350">
                          <a:solidFill>
                            <a:srgbClr val="FFFFFF"/>
                          </a:solidFill>
                        </a:ln>
                        <a:effectLst/>
                      </wps:spPr>
                      <wps:txbx>
                        <w:txbxContent>
                          <w:p w14:paraId="46C64476">
                            <w:pPr>
                              <w:spacing w:line="380" w:lineRule="exact"/>
                              <w:rPr>
                                <w:rFonts w:ascii="黑体" w:hAnsi="黑体" w:eastAsia="黑体" w:cs="黑体"/>
                                <w:b/>
                                <w:bCs/>
                                <w:sz w:val="24"/>
                              </w:rPr>
                            </w:pPr>
                            <w:r>
                              <w:rPr>
                                <w:rFonts w:hint="eastAsia" w:ascii="黑体" w:hAnsi="黑体" w:eastAsia="黑体" w:cs="黑体"/>
                                <w:b/>
                                <w:bCs/>
                                <w:sz w:val="24"/>
                              </w:rPr>
                              <w:t>编 辑 委 员 会</w:t>
                            </w:r>
                          </w:p>
                          <w:p w14:paraId="30B226E0">
                            <w:pPr>
                              <w:spacing w:line="240" w:lineRule="exact"/>
                              <w:rPr>
                                <w:rFonts w:ascii="仿宋_GB2312" w:hAnsi="仿宋_GB2312" w:eastAsia="仿宋_GB2312" w:cs="仿宋_GB2312"/>
                              </w:rPr>
                            </w:pPr>
                          </w:p>
                          <w:p w14:paraId="6CFC0A3D">
                            <w:pPr>
                              <w:spacing w:line="400" w:lineRule="exact"/>
                              <w:rPr>
                                <w:rFonts w:hint="default" w:ascii="黑体" w:hAnsi="黑体" w:eastAsia="黑体" w:cs="黑体"/>
                                <w:sz w:val="22"/>
                                <w:szCs w:val="28"/>
                                <w:lang w:val="en-US"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val="en-US" w:eastAsia="zh-CN"/>
                              </w:rPr>
                              <w:t>周晓华</w:t>
                            </w:r>
                          </w:p>
                          <w:p w14:paraId="79A4B7C6">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val="en-US" w:eastAsia="zh-CN"/>
                              </w:rPr>
                              <w:t>余兆烜</w:t>
                            </w:r>
                          </w:p>
                          <w:p w14:paraId="181CB1D9">
                            <w:pPr>
                              <w:tabs>
                                <w:tab w:val="left" w:pos="1260"/>
                              </w:tabs>
                              <w:spacing w:line="400" w:lineRule="exact"/>
                              <w:rPr>
                                <w:rFonts w:hint="eastAsia" w:ascii="楷体_GB2312" w:hAnsi="楷体_GB2312" w:eastAsia="楷体_GB2312" w:cs="楷体_GB2312"/>
                                <w:sz w:val="22"/>
                                <w:szCs w:val="28"/>
                                <w:lang w:eastAsia="zh-CN"/>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郝卿雅</w:t>
                            </w:r>
                          </w:p>
                          <w:p w14:paraId="1DC2CF50">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w:t>
                            </w:r>
                            <w:r>
                              <w:rPr>
                                <w:rFonts w:hint="eastAsia" w:ascii="楷体_GB2312" w:hAnsi="楷体_GB2312" w:eastAsia="楷体_GB2312" w:cs="楷体_GB2312"/>
                                <w:sz w:val="22"/>
                                <w:szCs w:val="28"/>
                                <w:lang w:val="en-US" w:eastAsia="zh-CN"/>
                              </w:rPr>
                              <w:t>凤</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 xml:space="preserve"> </w:t>
                            </w:r>
                            <w:r>
                              <w:rPr>
                                <w:rFonts w:hint="eastAsia" w:ascii="楷体_GB2312" w:hAnsi="楷体_GB2312" w:eastAsia="楷体_GB2312" w:cs="楷体_GB2312"/>
                                <w:sz w:val="22"/>
                                <w:szCs w:val="28"/>
                              </w:rPr>
                              <w:t>徐润发</w:t>
                            </w:r>
                          </w:p>
                          <w:p w14:paraId="7C9955F0">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14:paraId="7825FC2C">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14:paraId="7562E2C0">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53BE7E73">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7783C745">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val="en-US" w:eastAsia="zh-CN"/>
                              </w:rPr>
                              <w:t>周晓华</w:t>
                            </w:r>
                          </w:p>
                          <w:p w14:paraId="3EA6C605">
                            <w:pPr>
                              <w:spacing w:line="400" w:lineRule="exact"/>
                              <w:rPr>
                                <w:rFonts w:ascii="仿宋_GB2312" w:hAnsi="仿宋_GB2312" w:eastAsia="仿宋_GB2312" w:cs="仿宋_GB2312"/>
                                <w:sz w:val="22"/>
                                <w:szCs w:val="28"/>
                              </w:rPr>
                            </w:pPr>
                          </w:p>
                          <w:p w14:paraId="7B5C3BDA">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14:paraId="1F07694A">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14:paraId="72C5E62A">
                            <w:pPr>
                              <w:spacing w:line="400" w:lineRule="exact"/>
                              <w:rPr>
                                <w:rFonts w:ascii="宋体" w:hAnsi="宋体" w:cs="宋体"/>
                                <w:spacing w:val="34"/>
                              </w:rPr>
                            </w:pPr>
                          </w:p>
                          <w:p w14:paraId="7E77378A">
                            <w:pPr>
                              <w:pStyle w:val="10"/>
                              <w:spacing w:before="0" w:beforeAutospacing="0" w:after="0" w:afterAutospacing="0" w:line="400" w:lineRule="exact"/>
                            </w:pPr>
                          </w:p>
                          <w:p w14:paraId="12C35CB5">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14:paraId="144EEF86">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14:paraId="0607BE94">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14:paraId="26189E7C">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14:paraId="419A4A3B">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14:paraId="36806A06">
                            <w:pPr>
                              <w:pStyle w:val="10"/>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14:paraId="67D2F854">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14:paraId="2DA16806">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14:paraId="66B72FE6">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14:paraId="129412ED">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14:paraId="6F819939">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15pt;height:567.85pt;width:171.95pt;z-index:251662336;mso-width-relative:page;mso-height-relative:page;" fillcolor="#FFFFFF" filled="t" stroked="t" coordsize="21600,21600" o:gfxdata="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X1PvnXAAAACQEAAA8AAAAAAAAAAQAgAAAAIgAAAGRycy9kb3ducmV2LnhtbFBLAQIU&#10;ABQAAAAIAIdO4kD5eHAtZgIAANUEAAAOAAAAAAAAAAEAIAAAACYBAABkcnMvZTJvRG9jLnhtbFBL&#10;BQYAAAAABgAGAFkBAAD+BQAAAAA=&#10;">
                <v:fill on="t" focussize="0,0"/>
                <v:stroke weight="0.5pt" color="#FFFFFF" joinstyle="round"/>
                <v:imagedata o:title=""/>
                <o:lock v:ext="edit" aspectratio="f"/>
                <v:textbox>
                  <w:txbxContent>
                    <w:p w14:paraId="46C64476">
                      <w:pPr>
                        <w:spacing w:line="380" w:lineRule="exact"/>
                        <w:rPr>
                          <w:rFonts w:ascii="黑体" w:hAnsi="黑体" w:eastAsia="黑体" w:cs="黑体"/>
                          <w:b/>
                          <w:bCs/>
                          <w:sz w:val="24"/>
                        </w:rPr>
                      </w:pPr>
                      <w:r>
                        <w:rPr>
                          <w:rFonts w:hint="eastAsia" w:ascii="黑体" w:hAnsi="黑体" w:eastAsia="黑体" w:cs="黑体"/>
                          <w:b/>
                          <w:bCs/>
                          <w:sz w:val="24"/>
                        </w:rPr>
                        <w:t>编 辑 委 员 会</w:t>
                      </w:r>
                    </w:p>
                    <w:p w14:paraId="30B226E0">
                      <w:pPr>
                        <w:spacing w:line="240" w:lineRule="exact"/>
                        <w:rPr>
                          <w:rFonts w:ascii="仿宋_GB2312" w:hAnsi="仿宋_GB2312" w:eastAsia="仿宋_GB2312" w:cs="仿宋_GB2312"/>
                        </w:rPr>
                      </w:pPr>
                    </w:p>
                    <w:p w14:paraId="6CFC0A3D">
                      <w:pPr>
                        <w:spacing w:line="400" w:lineRule="exact"/>
                        <w:rPr>
                          <w:rFonts w:hint="default" w:ascii="黑体" w:hAnsi="黑体" w:eastAsia="黑体" w:cs="黑体"/>
                          <w:sz w:val="22"/>
                          <w:szCs w:val="28"/>
                          <w:lang w:val="en-US"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val="en-US" w:eastAsia="zh-CN"/>
                        </w:rPr>
                        <w:t>周晓华</w:t>
                      </w:r>
                    </w:p>
                    <w:p w14:paraId="79A4B7C6">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val="en-US" w:eastAsia="zh-CN"/>
                        </w:rPr>
                        <w:t>余兆烜</w:t>
                      </w:r>
                    </w:p>
                    <w:p w14:paraId="181CB1D9">
                      <w:pPr>
                        <w:tabs>
                          <w:tab w:val="left" w:pos="1260"/>
                        </w:tabs>
                        <w:spacing w:line="400" w:lineRule="exact"/>
                        <w:rPr>
                          <w:rFonts w:hint="eastAsia" w:ascii="楷体_GB2312" w:hAnsi="楷体_GB2312" w:eastAsia="楷体_GB2312" w:cs="楷体_GB2312"/>
                          <w:sz w:val="22"/>
                          <w:szCs w:val="28"/>
                          <w:lang w:eastAsia="zh-CN"/>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郝卿雅</w:t>
                      </w:r>
                    </w:p>
                    <w:p w14:paraId="1DC2CF50">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w:t>
                      </w:r>
                      <w:r>
                        <w:rPr>
                          <w:rFonts w:hint="eastAsia" w:ascii="楷体_GB2312" w:hAnsi="楷体_GB2312" w:eastAsia="楷体_GB2312" w:cs="楷体_GB2312"/>
                          <w:sz w:val="22"/>
                          <w:szCs w:val="28"/>
                          <w:lang w:val="en-US" w:eastAsia="zh-CN"/>
                        </w:rPr>
                        <w:t>凤</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 xml:space="preserve"> </w:t>
                      </w:r>
                      <w:r>
                        <w:rPr>
                          <w:rFonts w:hint="eastAsia" w:ascii="楷体_GB2312" w:hAnsi="楷体_GB2312" w:eastAsia="楷体_GB2312" w:cs="楷体_GB2312"/>
                          <w:sz w:val="22"/>
                          <w:szCs w:val="28"/>
                        </w:rPr>
                        <w:t>徐润发</w:t>
                      </w:r>
                    </w:p>
                    <w:p w14:paraId="7C9955F0">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14:paraId="7825FC2C">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14:paraId="7562E2C0">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53BE7E73">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7783C745">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val="en-US" w:eastAsia="zh-CN"/>
                        </w:rPr>
                        <w:t>周晓华</w:t>
                      </w:r>
                    </w:p>
                    <w:p w14:paraId="3EA6C605">
                      <w:pPr>
                        <w:spacing w:line="400" w:lineRule="exact"/>
                        <w:rPr>
                          <w:rFonts w:ascii="仿宋_GB2312" w:hAnsi="仿宋_GB2312" w:eastAsia="仿宋_GB2312" w:cs="仿宋_GB2312"/>
                          <w:sz w:val="22"/>
                          <w:szCs w:val="28"/>
                        </w:rPr>
                      </w:pPr>
                    </w:p>
                    <w:p w14:paraId="7B5C3BDA">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14:paraId="1F07694A">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14:paraId="72C5E62A">
                      <w:pPr>
                        <w:spacing w:line="400" w:lineRule="exact"/>
                        <w:rPr>
                          <w:rFonts w:ascii="宋体" w:hAnsi="宋体" w:cs="宋体"/>
                          <w:spacing w:val="34"/>
                        </w:rPr>
                      </w:pPr>
                    </w:p>
                    <w:p w14:paraId="7E77378A">
                      <w:pPr>
                        <w:pStyle w:val="10"/>
                        <w:spacing w:before="0" w:beforeAutospacing="0" w:after="0" w:afterAutospacing="0" w:line="400" w:lineRule="exact"/>
                      </w:pPr>
                    </w:p>
                    <w:p w14:paraId="12C35CB5">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14:paraId="144EEF86">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14:paraId="0607BE94">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14:paraId="26189E7C">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14:paraId="419A4A3B">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14:paraId="36806A06">
                      <w:pPr>
                        <w:pStyle w:val="10"/>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14:paraId="67D2F854">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14:paraId="2DA16806">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14:paraId="66B72FE6">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14:paraId="129412ED">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14:paraId="6F819939">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v:textbox>
              </v:shape>
            </w:pict>
          </mc:Fallback>
        </mc:AlternateContent>
      </w:r>
    </w:p>
    <w:p w14:paraId="29DDDA83">
      <w:pPr>
        <w:spacing w:line="240" w:lineRule="exact"/>
        <w:rPr>
          <w:rFonts w:ascii="Times New Roman" w:hAnsi="Times New Roman" w:eastAsia="微软雅黑"/>
          <w:color w:val="000000"/>
          <w:szCs w:val="21"/>
        </w:rPr>
      </w:pPr>
    </w:p>
    <w:p w14:paraId="3B69CC36">
      <w:pPr>
        <w:spacing w:line="240" w:lineRule="exact"/>
        <w:rPr>
          <w:rFonts w:ascii="Times New Roman" w:hAnsi="Times New Roman" w:eastAsia="微软雅黑"/>
          <w:color w:val="000000"/>
          <w:szCs w:val="21"/>
        </w:rPr>
      </w:pPr>
    </w:p>
    <w:p w14:paraId="73515944">
      <w:pPr>
        <w:spacing w:line="240" w:lineRule="exact"/>
        <w:rPr>
          <w:rFonts w:ascii="Times New Roman" w:hAnsi="Times New Roman" w:eastAsia="微软雅黑"/>
          <w:color w:val="000000"/>
          <w:szCs w:val="21"/>
        </w:rPr>
      </w:pPr>
    </w:p>
    <w:p w14:paraId="0672C6C1">
      <w:pPr>
        <w:spacing w:line="240" w:lineRule="exact"/>
        <w:rPr>
          <w:rFonts w:ascii="Times New Roman" w:hAnsi="Times New Roman" w:eastAsia="微软雅黑"/>
          <w:color w:val="000000"/>
          <w:szCs w:val="21"/>
        </w:rPr>
      </w:pPr>
    </w:p>
    <w:p w14:paraId="26E78155">
      <w:pPr>
        <w:spacing w:line="240" w:lineRule="exact"/>
        <w:rPr>
          <w:rFonts w:ascii="Times New Roman" w:hAnsi="Times New Roman" w:eastAsia="微软雅黑"/>
          <w:color w:val="000000"/>
          <w:szCs w:val="21"/>
        </w:rPr>
      </w:pPr>
    </w:p>
    <w:p w14:paraId="781BFAFD">
      <w:pPr>
        <w:spacing w:line="240" w:lineRule="exact"/>
        <w:rPr>
          <w:rFonts w:ascii="Times New Roman" w:hAnsi="Times New Roman" w:eastAsia="微软雅黑"/>
          <w:color w:val="000000"/>
          <w:szCs w:val="21"/>
        </w:rPr>
      </w:pPr>
    </w:p>
    <w:p w14:paraId="58729C03">
      <w:pPr>
        <w:spacing w:line="240" w:lineRule="exact"/>
        <w:rPr>
          <w:rFonts w:ascii="Times New Roman" w:hAnsi="Times New Roman" w:eastAsia="微软雅黑"/>
          <w:color w:val="000000"/>
          <w:szCs w:val="21"/>
        </w:rPr>
      </w:pPr>
    </w:p>
    <w:p w14:paraId="385DA8C1">
      <w:pPr>
        <w:spacing w:line="240" w:lineRule="exact"/>
        <w:rPr>
          <w:rFonts w:ascii="Times New Roman" w:hAnsi="Times New Roman" w:eastAsia="微软雅黑"/>
          <w:color w:val="000000"/>
          <w:szCs w:val="21"/>
        </w:rPr>
      </w:pPr>
    </w:p>
    <w:p w14:paraId="2D3E187C">
      <w:pPr>
        <w:spacing w:line="240" w:lineRule="exact"/>
        <w:rPr>
          <w:rFonts w:ascii="Times New Roman" w:hAnsi="Times New Roman" w:eastAsia="微软雅黑"/>
          <w:color w:val="000000"/>
          <w:szCs w:val="21"/>
        </w:rPr>
      </w:pPr>
    </w:p>
    <w:p w14:paraId="03231ECE">
      <w:pPr>
        <w:spacing w:line="240" w:lineRule="exact"/>
        <w:rPr>
          <w:rFonts w:ascii="Times New Roman" w:hAnsi="Times New Roman" w:eastAsia="微软雅黑"/>
          <w:color w:val="000000"/>
          <w:szCs w:val="21"/>
        </w:rPr>
      </w:pPr>
    </w:p>
    <w:p w14:paraId="4536F278">
      <w:pPr>
        <w:spacing w:line="240" w:lineRule="exact"/>
        <w:rPr>
          <w:rFonts w:ascii="Times New Roman" w:hAnsi="Times New Roman" w:eastAsia="微软雅黑"/>
          <w:color w:val="000000"/>
          <w:szCs w:val="21"/>
        </w:rPr>
      </w:pPr>
    </w:p>
    <w:p w14:paraId="1DC27BE7">
      <w:pPr>
        <w:spacing w:line="240" w:lineRule="exact"/>
        <w:rPr>
          <w:rFonts w:ascii="Times New Roman" w:hAnsi="Times New Roman" w:eastAsia="微软雅黑"/>
          <w:color w:val="000000"/>
          <w:szCs w:val="21"/>
        </w:rPr>
      </w:pPr>
    </w:p>
    <w:p w14:paraId="520AAB3D">
      <w:pPr>
        <w:spacing w:line="240" w:lineRule="exact"/>
        <w:rPr>
          <w:rFonts w:ascii="Times New Roman" w:hAnsi="Times New Roman" w:eastAsia="微软雅黑"/>
          <w:color w:val="000000"/>
          <w:szCs w:val="21"/>
        </w:rPr>
      </w:pPr>
    </w:p>
    <w:p w14:paraId="7BB259C3">
      <w:pPr>
        <w:spacing w:line="240" w:lineRule="exact"/>
        <w:rPr>
          <w:rFonts w:ascii="Times New Roman" w:hAnsi="Times New Roman" w:eastAsia="微软雅黑"/>
          <w:color w:val="000000"/>
          <w:szCs w:val="21"/>
        </w:rPr>
      </w:pPr>
    </w:p>
    <w:p w14:paraId="237D85C0">
      <w:pPr>
        <w:spacing w:line="240" w:lineRule="exact"/>
        <w:rPr>
          <w:rFonts w:ascii="Times New Roman" w:hAnsi="Times New Roman" w:eastAsia="微软雅黑"/>
          <w:color w:val="000000"/>
          <w:szCs w:val="21"/>
        </w:rPr>
      </w:pPr>
    </w:p>
    <w:p w14:paraId="49D74BDF">
      <w:pPr>
        <w:spacing w:line="240" w:lineRule="exact"/>
        <w:rPr>
          <w:rFonts w:ascii="Times New Roman" w:hAnsi="Times New Roman" w:eastAsia="微软雅黑"/>
          <w:color w:val="000000"/>
          <w:szCs w:val="21"/>
        </w:rPr>
      </w:pPr>
    </w:p>
    <w:p w14:paraId="0EE233A8">
      <w:pPr>
        <w:spacing w:line="240" w:lineRule="exact"/>
        <w:rPr>
          <w:rFonts w:ascii="Times New Roman" w:hAnsi="Times New Roman" w:eastAsia="微软雅黑"/>
          <w:color w:val="000000"/>
          <w:szCs w:val="21"/>
        </w:rPr>
      </w:pPr>
    </w:p>
    <w:p w14:paraId="60AD7C6F">
      <w:pPr>
        <w:spacing w:line="240" w:lineRule="exact"/>
        <w:rPr>
          <w:rFonts w:ascii="Times New Roman" w:hAnsi="Times New Roman" w:eastAsia="微软雅黑"/>
          <w:color w:val="000000"/>
          <w:szCs w:val="21"/>
        </w:rPr>
      </w:pPr>
    </w:p>
    <w:p w14:paraId="5B3BC9E8">
      <w:pPr>
        <w:spacing w:line="240" w:lineRule="exact"/>
        <w:rPr>
          <w:rFonts w:ascii="Times New Roman" w:hAnsi="Times New Roman" w:eastAsia="微软雅黑"/>
          <w:color w:val="000000"/>
          <w:szCs w:val="21"/>
        </w:rPr>
      </w:pPr>
    </w:p>
    <w:p w14:paraId="7DC6355C">
      <w:pPr>
        <w:spacing w:line="240" w:lineRule="exact"/>
        <w:rPr>
          <w:rFonts w:ascii="Times New Roman" w:hAnsi="Times New Roman" w:eastAsia="微软雅黑"/>
          <w:color w:val="000000"/>
          <w:szCs w:val="21"/>
        </w:rPr>
      </w:pPr>
    </w:p>
    <w:p w14:paraId="5294C376">
      <w:pPr>
        <w:spacing w:line="240" w:lineRule="exact"/>
        <w:rPr>
          <w:rFonts w:ascii="Times New Roman" w:hAnsi="Times New Roman" w:eastAsia="微软雅黑"/>
          <w:color w:val="000000"/>
          <w:szCs w:val="21"/>
        </w:rPr>
      </w:pPr>
    </w:p>
    <w:p w14:paraId="7C0AAF40">
      <w:pPr>
        <w:spacing w:line="240" w:lineRule="exact"/>
        <w:rPr>
          <w:rFonts w:ascii="Times New Roman" w:hAnsi="Times New Roman" w:eastAsia="微软雅黑"/>
          <w:color w:val="000000"/>
          <w:szCs w:val="21"/>
        </w:rPr>
      </w:pPr>
    </w:p>
    <w:p w14:paraId="5E3963AB">
      <w:pPr>
        <w:spacing w:line="240" w:lineRule="exact"/>
        <w:rPr>
          <w:rFonts w:ascii="Times New Roman" w:hAnsi="Times New Roman" w:eastAsia="微软雅黑"/>
          <w:color w:val="000000"/>
          <w:szCs w:val="21"/>
        </w:rPr>
      </w:pPr>
    </w:p>
    <w:p w14:paraId="15668230">
      <w:pPr>
        <w:spacing w:line="240" w:lineRule="exact"/>
        <w:rPr>
          <w:rFonts w:ascii="Times New Roman" w:hAnsi="Times New Roman" w:eastAsia="微软雅黑"/>
          <w:color w:val="000000"/>
          <w:szCs w:val="21"/>
        </w:rPr>
      </w:pPr>
    </w:p>
    <w:p w14:paraId="5B5374A4">
      <w:pPr>
        <w:spacing w:line="240" w:lineRule="exact"/>
        <w:rPr>
          <w:rFonts w:ascii="Times New Roman" w:hAnsi="Times New Roman" w:eastAsia="微软雅黑"/>
          <w:color w:val="000000"/>
          <w:szCs w:val="21"/>
        </w:rPr>
      </w:pPr>
    </w:p>
    <w:p w14:paraId="1D1266B7">
      <w:pPr>
        <w:spacing w:line="240" w:lineRule="exact"/>
        <w:rPr>
          <w:rFonts w:ascii="Times New Roman" w:hAnsi="Times New Roman" w:eastAsia="微软雅黑"/>
          <w:color w:val="000000"/>
          <w:szCs w:val="21"/>
        </w:rPr>
      </w:pPr>
    </w:p>
    <w:p w14:paraId="60C4EB80">
      <w:pPr>
        <w:spacing w:line="240" w:lineRule="exact"/>
        <w:rPr>
          <w:rFonts w:ascii="Times New Roman" w:hAnsi="Times New Roman" w:eastAsia="微软雅黑"/>
          <w:color w:val="000000"/>
          <w:szCs w:val="21"/>
        </w:rPr>
      </w:pPr>
    </w:p>
    <w:p w14:paraId="035EE077">
      <w:pPr>
        <w:spacing w:line="240" w:lineRule="exact"/>
        <w:rPr>
          <w:rFonts w:ascii="Times New Roman" w:hAnsi="Times New Roman" w:eastAsia="微软雅黑"/>
          <w:color w:val="000000"/>
          <w:szCs w:val="21"/>
        </w:rPr>
      </w:pPr>
    </w:p>
    <w:p w14:paraId="7A3A9AE3">
      <w:pPr>
        <w:spacing w:line="240" w:lineRule="exact"/>
        <w:rPr>
          <w:rFonts w:ascii="Times New Roman" w:hAnsi="Times New Roman" w:eastAsia="微软雅黑"/>
          <w:color w:val="000000"/>
          <w:szCs w:val="21"/>
        </w:rPr>
      </w:pPr>
    </w:p>
    <w:p w14:paraId="7982ACC0">
      <w:pPr>
        <w:spacing w:line="240" w:lineRule="exact"/>
        <w:rPr>
          <w:rFonts w:ascii="Times New Roman" w:hAnsi="Times New Roman" w:eastAsia="微软雅黑"/>
          <w:color w:val="000000"/>
          <w:szCs w:val="21"/>
        </w:rPr>
      </w:pPr>
    </w:p>
    <w:p w14:paraId="38BE00E4">
      <w:pPr>
        <w:spacing w:line="240" w:lineRule="exact"/>
        <w:rPr>
          <w:rFonts w:ascii="Times New Roman" w:hAnsi="Times New Roman" w:eastAsia="微软雅黑"/>
          <w:color w:val="000000"/>
          <w:szCs w:val="21"/>
        </w:rPr>
      </w:pPr>
    </w:p>
    <w:p w14:paraId="525DB136">
      <w:pPr>
        <w:spacing w:line="240" w:lineRule="exact"/>
        <w:rPr>
          <w:rFonts w:ascii="Times New Roman" w:hAnsi="Times New Roman" w:eastAsia="微软雅黑"/>
          <w:color w:val="000000"/>
          <w:szCs w:val="21"/>
        </w:rPr>
      </w:pPr>
    </w:p>
    <w:p w14:paraId="1D379018">
      <w:pPr>
        <w:spacing w:line="240" w:lineRule="exact"/>
        <w:rPr>
          <w:rFonts w:ascii="Times New Roman" w:hAnsi="Times New Roman" w:eastAsia="微软雅黑"/>
          <w:color w:val="000000"/>
          <w:szCs w:val="21"/>
        </w:rPr>
      </w:pPr>
    </w:p>
    <w:p w14:paraId="3857188D">
      <w:pPr>
        <w:spacing w:line="240" w:lineRule="exact"/>
        <w:rPr>
          <w:rFonts w:ascii="Times New Roman" w:hAnsi="Times New Roman" w:eastAsia="微软雅黑"/>
          <w:color w:val="000000"/>
          <w:szCs w:val="21"/>
        </w:rPr>
      </w:pPr>
    </w:p>
    <w:p w14:paraId="40C8D2E7">
      <w:pPr>
        <w:spacing w:line="240" w:lineRule="exact"/>
        <w:rPr>
          <w:rFonts w:ascii="Times New Roman" w:hAnsi="Times New Roman" w:eastAsia="微软雅黑"/>
          <w:color w:val="000000"/>
          <w:szCs w:val="21"/>
        </w:rPr>
      </w:pPr>
    </w:p>
    <w:p w14:paraId="28AC14B4">
      <w:pPr>
        <w:spacing w:line="240" w:lineRule="exact"/>
        <w:rPr>
          <w:rFonts w:ascii="Times New Roman" w:hAnsi="Times New Roman" w:eastAsia="微软雅黑"/>
          <w:color w:val="000000"/>
          <w:szCs w:val="21"/>
        </w:rPr>
      </w:pPr>
    </w:p>
    <w:p w14:paraId="3156973F">
      <w:pPr>
        <w:spacing w:line="240" w:lineRule="exact"/>
        <w:rPr>
          <w:rFonts w:ascii="Times New Roman" w:hAnsi="Times New Roman" w:eastAsia="微软雅黑"/>
          <w:color w:val="000000"/>
          <w:szCs w:val="21"/>
        </w:rPr>
      </w:pPr>
    </w:p>
    <w:p w14:paraId="59404B94">
      <w:pPr>
        <w:spacing w:line="240" w:lineRule="exact"/>
        <w:rPr>
          <w:rFonts w:ascii="Times New Roman" w:hAnsi="Times New Roman" w:eastAsia="微软雅黑"/>
          <w:color w:val="000000"/>
          <w:szCs w:val="21"/>
        </w:rPr>
      </w:pPr>
    </w:p>
    <w:p w14:paraId="689FAC30">
      <w:pPr>
        <w:spacing w:line="240" w:lineRule="exact"/>
        <w:rPr>
          <w:rFonts w:ascii="Times New Roman" w:hAnsi="Times New Roman" w:eastAsia="微软雅黑"/>
          <w:color w:val="000000"/>
          <w:szCs w:val="21"/>
        </w:rPr>
      </w:pPr>
    </w:p>
    <w:p w14:paraId="3F9B2A8D">
      <w:pPr>
        <w:spacing w:line="240" w:lineRule="exact"/>
        <w:rPr>
          <w:rFonts w:ascii="Times New Roman" w:hAnsi="Times New Roman" w:eastAsia="微软雅黑"/>
          <w:color w:val="000000"/>
          <w:szCs w:val="21"/>
        </w:rPr>
      </w:pPr>
    </w:p>
    <w:p w14:paraId="5666D015">
      <w:pPr>
        <w:spacing w:line="240" w:lineRule="exact"/>
        <w:rPr>
          <w:rFonts w:ascii="Times New Roman" w:hAnsi="Times New Roman" w:eastAsia="微软雅黑"/>
          <w:color w:val="000000"/>
          <w:szCs w:val="21"/>
        </w:rPr>
      </w:pPr>
    </w:p>
    <w:p w14:paraId="2CB95C94">
      <w:pPr>
        <w:spacing w:line="240" w:lineRule="exact"/>
        <w:rPr>
          <w:rFonts w:ascii="Times New Roman" w:hAnsi="Times New Roman" w:eastAsia="微软雅黑"/>
          <w:color w:val="000000"/>
          <w:szCs w:val="21"/>
        </w:rPr>
      </w:pPr>
    </w:p>
    <w:p w14:paraId="5E39F7CF">
      <w:pPr>
        <w:spacing w:line="240" w:lineRule="exact"/>
        <w:rPr>
          <w:rFonts w:ascii="Times New Roman" w:hAnsi="Times New Roman" w:eastAsia="微软雅黑"/>
          <w:color w:val="000000"/>
          <w:szCs w:val="21"/>
        </w:rPr>
      </w:pPr>
    </w:p>
    <w:p w14:paraId="65C010CC">
      <w:pPr>
        <w:pStyle w:val="34"/>
        <w:spacing w:after="0" w:line="598" w:lineRule="exact"/>
        <w:ind w:firstLine="0"/>
        <w:jc w:val="center"/>
        <w:rPr>
          <w:b/>
          <w:bCs/>
          <w:color w:val="000000"/>
          <w:sz w:val="44"/>
          <w:szCs w:val="44"/>
          <w:lang w:eastAsia="zh-CN"/>
        </w:rPr>
        <w:sectPr>
          <w:headerReference r:id="rId10" w:type="default"/>
          <w:footerReference r:id="rId12" w:type="default"/>
          <w:headerReference r:id="rId11" w:type="even"/>
          <w:footerReference r:id="rId13" w:type="even"/>
          <w:type w:val="continuous"/>
          <w:pgSz w:w="11906" w:h="16838"/>
          <w:pgMar w:top="1440" w:right="1083" w:bottom="1440" w:left="1083" w:header="851" w:footer="992" w:gutter="0"/>
          <w:pgNumType w:fmt="decimal"/>
          <w:cols w:space="425" w:num="1"/>
          <w:docGrid w:type="lines" w:linePitch="312" w:charSpace="0"/>
        </w:sectPr>
      </w:pPr>
    </w:p>
    <w:p w14:paraId="4E9981E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sectPr>
          <w:headerReference r:id="rId14" w:type="default"/>
          <w:footerReference r:id="rId16" w:type="default"/>
          <w:headerReference r:id="rId15" w:type="even"/>
          <w:footerReference r:id="rId17" w:type="even"/>
          <w:type w:val="continuous"/>
          <w:pgSz w:w="11906" w:h="16838"/>
          <w:pgMar w:top="1440" w:right="1417" w:bottom="1440" w:left="1417" w:header="851" w:footer="992" w:gutter="0"/>
          <w:pgNumType w:fmt="decimal"/>
          <w:cols w:space="425" w:num="1"/>
          <w:rtlGutter w:val="0"/>
          <w:docGrid w:type="lines" w:linePitch="312" w:charSpace="0"/>
        </w:sectPr>
      </w:pPr>
      <w:r>
        <w:rPr>
          <w:rFonts w:hint="eastAsia" w:ascii="方正小标宋简体" w:hAnsi="方正小标宋简体" w:eastAsia="方正小标宋简体" w:cs="方正小标宋简体"/>
          <w:sz w:val="44"/>
          <w:szCs w:val="52"/>
          <w:lang w:eastAsia="zh-CN"/>
        </w:rPr>
        <w:t>昌江区政府</w:t>
      </w:r>
    </w:p>
    <w:p w14:paraId="054E3A3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方正小标宋简体" w:hAnsi="方正小标宋简体" w:eastAsia="方正小标宋简体" w:cs="方正小标宋简体"/>
          <w:snapToGrid w:val="0"/>
          <w:color w:val="auto"/>
          <w:spacing w:val="0"/>
          <w:kern w:val="0"/>
          <w:sz w:val="44"/>
          <w:szCs w:val="44"/>
          <w:lang w:val="en-US" w:eastAsia="zh-CN"/>
        </w:rPr>
      </w:pPr>
      <w:r>
        <w:rPr>
          <w:rFonts w:hint="eastAsia" w:ascii="方正小标宋简体" w:hAnsi="方正小标宋简体" w:eastAsia="方正小标宋简体" w:cs="方正小标宋简体"/>
          <w:snapToGrid w:val="0"/>
          <w:color w:val="auto"/>
          <w:spacing w:val="0"/>
          <w:kern w:val="0"/>
          <w:sz w:val="44"/>
          <w:szCs w:val="44"/>
          <w:lang w:val="en-US" w:eastAsia="zh-CN"/>
        </w:rPr>
        <w:t>昌江区人民政府办公室</w:t>
      </w:r>
    </w:p>
    <w:p w14:paraId="1F24BA3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snapToGrid w:val="0"/>
          <w:spacing w:val="0"/>
          <w:kern w:val="0"/>
          <w:sz w:val="44"/>
          <w:szCs w:val="44"/>
          <w:lang w:eastAsia="zh-CN"/>
        </w:rPr>
      </w:pPr>
      <w:r>
        <w:rPr>
          <w:rFonts w:hint="eastAsia" w:ascii="方正小标宋简体" w:hAnsi="方正小标宋简体" w:eastAsia="方正小标宋简体" w:cs="方正小标宋简体"/>
          <w:snapToGrid w:val="0"/>
          <w:color w:val="auto"/>
          <w:spacing w:val="0"/>
          <w:kern w:val="0"/>
          <w:sz w:val="44"/>
          <w:szCs w:val="44"/>
          <w:lang w:val="en-US" w:eastAsia="zh-CN"/>
        </w:rPr>
        <w:t>关于</w:t>
      </w:r>
      <w:r>
        <w:rPr>
          <w:rFonts w:hint="eastAsia" w:ascii="方正小标宋简体" w:hAnsi="方正小标宋简体" w:eastAsia="方正小标宋简体" w:cs="方正小标宋简体"/>
          <w:b w:val="0"/>
          <w:bCs w:val="0"/>
          <w:snapToGrid w:val="0"/>
          <w:spacing w:val="0"/>
          <w:kern w:val="0"/>
          <w:sz w:val="44"/>
          <w:szCs w:val="44"/>
          <w:lang w:eastAsia="zh-CN"/>
        </w:rPr>
        <w:t>印发</w:t>
      </w:r>
      <w:r>
        <w:rPr>
          <w:rFonts w:hint="eastAsia" w:ascii="方正小标宋简体" w:hAnsi="方正小标宋简体" w:eastAsia="方正小标宋简体" w:cs="方正小标宋简体"/>
          <w:b w:val="0"/>
          <w:bCs w:val="0"/>
          <w:snapToGrid w:val="0"/>
          <w:spacing w:val="0"/>
          <w:kern w:val="0"/>
          <w:sz w:val="44"/>
          <w:szCs w:val="44"/>
        </w:rPr>
        <w:t>《</w:t>
      </w:r>
      <w:r>
        <w:rPr>
          <w:rFonts w:hint="eastAsia" w:ascii="方正小标宋简体" w:hAnsi="方正小标宋简体" w:eastAsia="方正小标宋简体" w:cs="方正小标宋简体"/>
          <w:b w:val="0"/>
          <w:bCs w:val="0"/>
          <w:snapToGrid w:val="0"/>
          <w:spacing w:val="0"/>
          <w:kern w:val="0"/>
          <w:sz w:val="44"/>
          <w:szCs w:val="44"/>
          <w:lang w:eastAsia="zh-CN"/>
        </w:rPr>
        <w:t>守牢底线坚决抓好2026年</w:t>
      </w:r>
    </w:p>
    <w:p w14:paraId="1B9BFCD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snapToGrid w:val="0"/>
          <w:spacing w:val="0"/>
          <w:kern w:val="0"/>
          <w:sz w:val="44"/>
          <w:szCs w:val="44"/>
        </w:rPr>
      </w:pPr>
      <w:r>
        <w:rPr>
          <w:rFonts w:hint="eastAsia" w:ascii="方正小标宋简体" w:hAnsi="方正小标宋简体" w:eastAsia="方正小标宋简体" w:cs="方正小标宋简体"/>
          <w:b w:val="0"/>
          <w:bCs w:val="0"/>
          <w:snapToGrid w:val="0"/>
          <w:spacing w:val="0"/>
          <w:kern w:val="0"/>
          <w:sz w:val="44"/>
          <w:szCs w:val="44"/>
          <w:lang w:eastAsia="zh-CN"/>
        </w:rPr>
        <w:t>粮油生产工作》的通知</w:t>
      </w:r>
    </w:p>
    <w:p w14:paraId="32B6A4B3">
      <w:pPr>
        <w:keepNext w:val="0"/>
        <w:keepLines w:val="0"/>
        <w:pageBreakBefore w:val="0"/>
        <w:widowControl/>
        <w:wordWrap/>
        <w:overflowPunct/>
        <w:topLinePunct w:val="0"/>
        <w:bidi w:val="0"/>
        <w:spacing w:line="560" w:lineRule="exact"/>
        <w:jc w:val="left"/>
        <w:rPr>
          <w:rFonts w:hint="eastAsia" w:ascii="仿宋_GB2312" w:hAnsi="仿宋_GB2312" w:eastAsia="仿宋_GB2312" w:cs="仿宋_GB2312"/>
          <w:color w:val="000000"/>
          <w:kern w:val="0"/>
          <w:sz w:val="31"/>
          <w:szCs w:val="31"/>
          <w:lang w:bidi="ar"/>
        </w:rPr>
      </w:pPr>
    </w:p>
    <w:p w14:paraId="20672430">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w:t>
      </w:r>
      <w:r>
        <w:rPr>
          <w:rFonts w:hint="eastAsia" w:ascii="仿宋_GB2312" w:hAnsi="仿宋_GB2312" w:eastAsia="仿宋_GB2312" w:cs="仿宋_GB2312"/>
          <w:sz w:val="32"/>
          <w:szCs w:val="32"/>
          <w:lang w:val="en-US" w:eastAsia="zh-CN"/>
        </w:rPr>
        <w:t>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街道办事处，</w:t>
      </w:r>
      <w:r>
        <w:rPr>
          <w:rFonts w:hint="eastAsia" w:ascii="仿宋_GB2312" w:hAnsi="仿宋_GB2312" w:eastAsia="仿宋_GB2312" w:cs="仿宋_GB2312"/>
          <w:color w:val="000000"/>
          <w:sz w:val="32"/>
          <w:szCs w:val="32"/>
          <w:lang w:val="en-US" w:eastAsia="zh-CN"/>
        </w:rPr>
        <w:t>区政府有关部门</w:t>
      </w:r>
      <w:r>
        <w:rPr>
          <w:rFonts w:hint="eastAsia" w:ascii="仿宋_GB2312" w:hAnsi="仿宋_GB2312" w:eastAsia="仿宋_GB2312" w:cs="仿宋_GB2312"/>
          <w:color w:val="000000"/>
          <w:sz w:val="32"/>
          <w:szCs w:val="32"/>
        </w:rPr>
        <w:t>：</w:t>
      </w:r>
    </w:p>
    <w:p w14:paraId="7559FFD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粮安则国安，确保国家粮食安全是“三农”工作的底线任务。2026年是“十五五”开局之年，守牢国家粮食安全底线，加力实施新一轮千亿斤粮食产能提升行动，促进良田良种良机良法集成增效，推进粮油作物大面积提单产，是当前和今后一个时期的重要工作。为坚决贯彻习近平总书记“要毫不放松抓好粮食生产”指示批示精神，切实做好昌江区2026年粮食油料生产工作，经区政府同意，现就有关事项通知如下</w:t>
      </w:r>
      <w:r>
        <w:rPr>
          <w:rFonts w:hint="eastAsia" w:ascii="仿宋_GB2312" w:hAnsi="仿宋_GB2312" w:eastAsia="仿宋_GB2312" w:cs="仿宋_GB2312"/>
          <w:sz w:val="32"/>
          <w:szCs w:val="32"/>
          <w:lang w:val="en-US" w:eastAsia="zh-CN"/>
        </w:rPr>
        <w:t>。</w:t>
      </w:r>
    </w:p>
    <w:p w14:paraId="04F09AE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持续稳定</w:t>
      </w:r>
      <w:r>
        <w:rPr>
          <w:rFonts w:hint="eastAsia" w:ascii="黑体" w:hAnsi="黑体" w:eastAsia="黑体" w:cs="黑体"/>
          <w:sz w:val="32"/>
          <w:szCs w:val="32"/>
          <w:lang w:eastAsia="zh-CN"/>
        </w:rPr>
        <w:t>粮油生产能力。</w:t>
      </w:r>
      <w:r>
        <w:rPr>
          <w:rFonts w:hint="eastAsia" w:ascii="仿宋_GB2312" w:hAnsi="仿宋_GB2312" w:eastAsia="仿宋_GB2312" w:cs="仿宋_GB2312"/>
          <w:sz w:val="32"/>
          <w:szCs w:val="32"/>
          <w:lang w:eastAsia="zh-CN"/>
        </w:rPr>
        <w:t>全面完成省级下达的粮油生产任务，确保2026年全区粮食播种面积达</w:t>
      </w:r>
      <w:r>
        <w:rPr>
          <w:rFonts w:hint="eastAsia" w:ascii="仿宋_GB2312" w:hAnsi="仿宋_GB2312" w:eastAsia="仿宋_GB2312" w:cs="仿宋_GB2312"/>
          <w:sz w:val="32"/>
          <w:szCs w:val="32"/>
          <w:lang w:val="en-US" w:eastAsia="zh-CN"/>
        </w:rPr>
        <w:t>7.65</w:t>
      </w:r>
      <w:r>
        <w:rPr>
          <w:rFonts w:hint="eastAsia" w:ascii="仿宋_GB2312" w:hAnsi="仿宋_GB2312" w:eastAsia="仿宋_GB2312" w:cs="仿宋_GB2312"/>
          <w:sz w:val="32"/>
          <w:szCs w:val="32"/>
          <w:lang w:eastAsia="zh-CN"/>
        </w:rPr>
        <w:t>万亩，产量力争突破</w:t>
      </w:r>
      <w:r>
        <w:rPr>
          <w:rFonts w:hint="eastAsia" w:ascii="仿宋_GB2312" w:hAnsi="仿宋_GB2312" w:eastAsia="仿宋_GB2312" w:cs="仿宋_GB2312"/>
          <w:sz w:val="32"/>
          <w:szCs w:val="32"/>
          <w:lang w:val="en-US" w:eastAsia="zh-CN"/>
        </w:rPr>
        <w:t>5600万</w:t>
      </w:r>
      <w:r>
        <w:rPr>
          <w:rFonts w:hint="eastAsia" w:ascii="仿宋_GB2312" w:hAnsi="仿宋_GB2312" w:eastAsia="仿宋_GB2312" w:cs="仿宋_GB2312"/>
          <w:sz w:val="32"/>
          <w:szCs w:val="32"/>
          <w:lang w:eastAsia="zh-CN"/>
        </w:rPr>
        <w:t>斤。大豆播种面积达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.33万亩，草本油料作物播种面积达</w:t>
      </w:r>
      <w:r>
        <w:rPr>
          <w:rFonts w:hint="eastAsia" w:ascii="仿宋_GB2312" w:hAnsi="仿宋_GB2312" w:eastAsia="仿宋_GB2312" w:cs="仿宋_GB2312"/>
          <w:sz w:val="32"/>
          <w:szCs w:val="32"/>
          <w:lang w:val="en-US" w:eastAsia="zh-CN"/>
        </w:rPr>
        <w:t>2.96</w:t>
      </w:r>
      <w:r>
        <w:rPr>
          <w:rFonts w:hint="eastAsia" w:ascii="仿宋_GB2312" w:hAnsi="仿宋_GB2312" w:eastAsia="仿宋_GB2312" w:cs="仿宋_GB2312"/>
          <w:sz w:val="32"/>
          <w:szCs w:val="32"/>
          <w:lang w:eastAsia="zh-CN"/>
        </w:rPr>
        <w:t>万亩。各乡镇（街道）要坚决守住耕地红线，强化补充耕地质量验收，建立健全长效管护机制，确保耕地资源可持续利用。要严格耕地种植用途管控，按照“清除存量、遏制增量”要求坚决遏制“大棚房”、</w:t>
      </w:r>
      <w:r>
        <w:rPr>
          <w:rFonts w:hint="eastAsia" w:ascii="仿宋_GB2312" w:hAnsi="仿宋_GB2312" w:eastAsia="仿宋_GB2312" w:cs="仿宋_GB2312"/>
          <w:sz w:val="32"/>
          <w:szCs w:val="32"/>
          <w:lang w:val="en-US" w:eastAsia="zh-CN"/>
        </w:rPr>
        <w:t>农村</w:t>
      </w:r>
      <w:r>
        <w:rPr>
          <w:rFonts w:hint="eastAsia" w:ascii="仿宋_GB2312" w:hAnsi="仿宋_GB2312" w:eastAsia="仿宋_GB2312" w:cs="仿宋_GB2312"/>
          <w:sz w:val="32"/>
          <w:szCs w:val="32"/>
          <w:lang w:eastAsia="zh-CN"/>
        </w:rPr>
        <w:t>乱占耕地建房等破坏耕地违法行为，有序推进耕地“非粮化”整改和撂荒地复耕利用。要做好水稻和水田面积合理匹配，巩固“单改双”成果，推动早稻面积稳定在</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lang w:eastAsia="zh-CN"/>
        </w:rPr>
        <w:t>万亩以上，中稻面积稳定在</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万亩以上。多措并举提高油料产能，巩固油菜扩种成果，确保有种更有收，稳定黑芝麻种植。各乡镇（街道）要在区级任务基础上逐级分解落实粮食大豆油料分品种生产任务到村，并提前向区农业农村水利局备案。</w:t>
      </w:r>
    </w:p>
    <w:p w14:paraId="7425290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二、促进农产品生产和流通相协调。</w:t>
      </w:r>
      <w:r>
        <w:rPr>
          <w:rFonts w:hint="eastAsia" w:ascii="仿宋_GB2312" w:hAnsi="仿宋_GB2312" w:eastAsia="仿宋_GB2312" w:cs="仿宋_GB2312"/>
          <w:sz w:val="32"/>
          <w:szCs w:val="32"/>
          <w:lang w:eastAsia="zh-CN"/>
        </w:rPr>
        <w:t>适应市场消费需求，</w:t>
      </w:r>
      <w:r>
        <w:rPr>
          <w:rFonts w:hint="eastAsia" w:ascii="仿宋_GB2312" w:hAnsi="仿宋_GB2312" w:eastAsia="仿宋_GB2312" w:cs="仿宋_GB2312"/>
          <w:sz w:val="32"/>
          <w:szCs w:val="32"/>
          <w:lang w:val="en-US" w:eastAsia="zh-CN"/>
        </w:rPr>
        <w:t>优化调整</w:t>
      </w:r>
      <w:r>
        <w:rPr>
          <w:rFonts w:hint="eastAsia" w:ascii="仿宋_GB2312" w:hAnsi="仿宋_GB2312" w:eastAsia="仿宋_GB2312" w:cs="仿宋_GB2312"/>
          <w:sz w:val="32"/>
          <w:szCs w:val="32"/>
          <w:lang w:eastAsia="zh-CN"/>
        </w:rPr>
        <w:t>粮油种植品种</w:t>
      </w:r>
      <w:r>
        <w:rPr>
          <w:rFonts w:hint="eastAsia" w:ascii="仿宋_GB2312" w:hAnsi="仿宋_GB2312" w:eastAsia="仿宋_GB2312" w:cs="仿宋_GB2312"/>
          <w:sz w:val="32"/>
          <w:szCs w:val="32"/>
          <w:lang w:val="en-US" w:eastAsia="zh-CN"/>
        </w:rPr>
        <w:t>结构</w:t>
      </w:r>
      <w:r>
        <w:rPr>
          <w:rFonts w:hint="eastAsia" w:ascii="仿宋_GB2312" w:hAnsi="仿宋_GB2312" w:eastAsia="仿宋_GB2312" w:cs="仿宋_GB2312"/>
          <w:sz w:val="32"/>
          <w:szCs w:val="32"/>
          <w:lang w:eastAsia="zh-CN"/>
        </w:rPr>
        <w:t>，适度调整常规稻种植面积，在不影响粮食产量的基础上扩大优质、专用、绿色高端水稻种植，双季稻生产要聚焦高产稳产圆粒型早稻品种和优质丰产型及高档特优质晚稻品种，一季稻生产要切实根据我区气候特征，主推</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"https://wenku.baidu.com/view/4cdd99ada9ea998fcc22bcd126fff705cc175cc1.html" \t "https://cn.bing.com/_blank"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耐高温高产优质抗病水稻</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品种。要切实规范再生稻种植，严格落实“宜双则双，宜再则再”要求，通过政策引导，严格控制典型双季稻区发展再生稻，引导在温光资源“两季不足、一季有余”地区适度发展再生稻，推动我区再生稻发展向“优品质、提产能、增效益”转变。各乡镇（街道）要根据自身资源禀赋，推广适宜本地的油菜品种，稳定高蛋白优质加工用大豆、鲜食大豆及黑芝麻的种植。</w:t>
      </w:r>
    </w:p>
    <w:p w14:paraId="651C54E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lang w:val="en-US" w:eastAsia="zh-CN"/>
        </w:rPr>
        <w:t>坚持</w:t>
      </w:r>
      <w:r>
        <w:rPr>
          <w:rFonts w:hint="eastAsia" w:ascii="黑体" w:hAnsi="黑体" w:eastAsia="黑体" w:cs="黑体"/>
          <w:sz w:val="32"/>
          <w:szCs w:val="32"/>
          <w:lang w:eastAsia="zh-CN"/>
        </w:rPr>
        <w:t>“四良”集成均衡提高单产。</w:t>
      </w:r>
      <w:r>
        <w:rPr>
          <w:rFonts w:hint="eastAsia" w:ascii="仿宋_GB2312" w:hAnsi="仿宋_GB2312" w:eastAsia="仿宋_GB2312" w:cs="仿宋_GB2312"/>
          <w:sz w:val="32"/>
          <w:szCs w:val="32"/>
          <w:lang w:eastAsia="zh-CN"/>
        </w:rPr>
        <w:t>进一步落实新一轮千亿斤粮食产能提升行动，分区分类高质量推进高标准农田建设，加强农田水利基础设施建设，做好灌排骨干工程和田间配套设施衔接，开展高标准农田工程质量专项整治，扎实推进农田灌溉“最后一公里”三年提升行动，加强酸化耕地治理，提升耕地质量。细化推动“种粮一体化”行动，分作物分区域加快推广应用一批单产水平高、品质抗性好、适宜机械化的优良品种，探索实施种业企业扶优扶强行动计划。持续实施农机装备补短板行动，加强智能农机装备创新研发和推广应用。因地制宜发展新质生产力，</w:t>
      </w:r>
      <w:r>
        <w:rPr>
          <w:rFonts w:hint="eastAsia" w:ascii="仿宋_GB2312" w:hAnsi="仿宋_GB2312" w:eastAsia="仿宋_GB2312" w:cs="仿宋_GB2312"/>
          <w:sz w:val="32"/>
          <w:szCs w:val="32"/>
          <w:lang w:val="en-US" w:eastAsia="zh-CN"/>
        </w:rPr>
        <w:t>聚焦新质生产力</w:t>
      </w:r>
      <w:r>
        <w:rPr>
          <w:rFonts w:hint="eastAsia" w:ascii="仿宋_GB2312" w:hAnsi="仿宋_GB2312" w:eastAsia="仿宋_GB2312" w:cs="仿宋_GB2312"/>
          <w:sz w:val="32"/>
          <w:szCs w:val="32"/>
          <w:lang w:eastAsia="zh-CN"/>
        </w:rPr>
        <w:t>强</w:t>
      </w:r>
      <w:r>
        <w:rPr>
          <w:rFonts w:hint="eastAsia" w:ascii="仿宋_GB2312" w:hAnsi="仿宋_GB2312" w:eastAsia="仿宋_GB2312" w:cs="仿宋_GB2312"/>
          <w:sz w:val="32"/>
          <w:szCs w:val="32"/>
          <w:lang w:val="en-US" w:eastAsia="zh-CN"/>
        </w:rPr>
        <w:t>化</w:t>
      </w:r>
      <w:r>
        <w:rPr>
          <w:rFonts w:hint="eastAsia" w:ascii="仿宋_GB2312" w:hAnsi="仿宋_GB2312" w:eastAsia="仿宋_GB2312" w:cs="仿宋_GB2312"/>
          <w:sz w:val="32"/>
          <w:szCs w:val="32"/>
          <w:lang w:eastAsia="zh-CN"/>
        </w:rPr>
        <w:t>农业关键核心技术攻关，</w:t>
      </w:r>
      <w:r>
        <w:rPr>
          <w:rFonts w:hint="eastAsia" w:ascii="仿宋_GB2312" w:hAnsi="仿宋_GB2312" w:eastAsia="仿宋_GB2312" w:cs="仿宋_GB2312"/>
          <w:sz w:val="32"/>
          <w:szCs w:val="32"/>
          <w:lang w:val="en-US" w:eastAsia="zh-CN"/>
        </w:rPr>
        <w:t>推进</w:t>
      </w:r>
      <w:r>
        <w:rPr>
          <w:rFonts w:hint="eastAsia" w:ascii="仿宋_GB2312" w:hAnsi="仿宋_GB2312" w:eastAsia="仿宋_GB2312" w:cs="仿宋_GB2312"/>
          <w:sz w:val="32"/>
          <w:szCs w:val="32"/>
          <w:lang w:eastAsia="zh-CN"/>
        </w:rPr>
        <w:t>科技成果高效转化应用，</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lang w:eastAsia="zh-CN"/>
        </w:rPr>
        <w:t>区域性农技推广平台建设试点。</w:t>
      </w:r>
      <w:r>
        <w:rPr>
          <w:rFonts w:hint="eastAsia" w:ascii="仿宋_GB2312" w:hAnsi="仿宋_GB2312" w:eastAsia="仿宋_GB2312" w:cs="仿宋_GB2312"/>
          <w:sz w:val="32"/>
          <w:szCs w:val="32"/>
          <w:lang w:val="en-US" w:eastAsia="zh-CN"/>
        </w:rPr>
        <w:t>大力</w:t>
      </w:r>
      <w:r>
        <w:rPr>
          <w:rFonts w:hint="eastAsia" w:ascii="仿宋_GB2312" w:hAnsi="仿宋_GB2312" w:eastAsia="仿宋_GB2312" w:cs="仿宋_GB2312"/>
          <w:sz w:val="32"/>
          <w:szCs w:val="32"/>
          <w:lang w:eastAsia="zh-CN"/>
        </w:rPr>
        <w:t>落实全省粮油作物大面积单产提升“1321”行动，推动在全区打造2个水稻百亩“吨粮片”，强化技术集成，落实关键措施，推动“四良”深度融合，带动粮油作物大面积均衡增产。</w:t>
      </w:r>
    </w:p>
    <w:p w14:paraId="2ACA69C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四、提升农业综合生产能力和质量效益。</w:t>
      </w:r>
      <w:r>
        <w:rPr>
          <w:rFonts w:hint="eastAsia" w:ascii="仿宋_GB2312" w:hAnsi="仿宋_GB2312" w:eastAsia="仿宋_GB2312" w:cs="仿宋_GB2312"/>
          <w:sz w:val="32"/>
          <w:szCs w:val="32"/>
          <w:lang w:eastAsia="zh-CN"/>
        </w:rPr>
        <w:t>落实提升家庭农场生产经营能力、提高农民合作社发展质量相关要求，推进粮油生产适度规模经营，促进小农户和现代农业发展有机衔接，探索实施粮油生产全流程管家式托管服务模式，提高粮油集约化、高效化生产水平。支持新型农业经营主体建设烘干、仓储、冷链、清选等基础设施，积极推进脱壳、去杂、分级、包装等粮油初加工业务。发展壮大粮食精深加工企业，统筹资金培育油料加工企业，持续延伸产业链条。推进订单农业与“种粮一体化”有效衔接，推动种业企业、加工企业与种植户、家庭农场等建立长期稳定的购销合作服务关系，创新推广龙头带动、平台带动等联农带农模式，促进更多农户从农业发展中获得更多利益。</w:t>
      </w:r>
    </w:p>
    <w:p w14:paraId="6BD8950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五、强化科学防灾减灾。</w:t>
      </w:r>
      <w:r>
        <w:rPr>
          <w:rFonts w:hint="eastAsia" w:ascii="仿宋_GB2312" w:hAnsi="仿宋_GB2312" w:eastAsia="仿宋_GB2312" w:cs="仿宋_GB2312"/>
          <w:sz w:val="32"/>
          <w:szCs w:val="32"/>
          <w:lang w:eastAsia="zh-CN"/>
        </w:rPr>
        <w:t>健全农业防灾减灾体系，推动防、抢、救一体化能力建设，完善灾害监测预警、风险评估和应急处置机制。强化气象监测预报预警，建立农业农村、气象、水利、应急管理等部门定期沟通会商联动机制，及时发布预警信息，及时落实应急预案和分灾种技术指导意见，通过秋粮“一喷多促”等有效手段，降低</w:t>
      </w:r>
      <w:r>
        <w:rPr>
          <w:rFonts w:hint="eastAsia" w:ascii="仿宋_GB2312" w:hAnsi="仿宋_GB2312" w:eastAsia="仿宋_GB2312" w:cs="仿宋_GB2312"/>
          <w:sz w:val="32"/>
          <w:szCs w:val="32"/>
          <w:lang w:val="en-US" w:eastAsia="zh-CN"/>
        </w:rPr>
        <w:t>农业生产</w:t>
      </w:r>
      <w:r>
        <w:rPr>
          <w:rFonts w:hint="eastAsia" w:ascii="仿宋_GB2312" w:hAnsi="仿宋_GB2312" w:eastAsia="仿宋_GB2312" w:cs="仿宋_GB2312"/>
          <w:sz w:val="32"/>
          <w:szCs w:val="32"/>
          <w:lang w:eastAsia="zh-CN"/>
        </w:rPr>
        <w:t>损失。落实推进植物保护能力提升工程，健全农作物病虫害防控体系，加强监测网络和专业化防治队伍建设，统筹联防联控、统防统治和应急防治，充分发挥病虫监测站作用，突出水稻两迁病害、草地贪夜蛾等重大病虫害监测防控。</w:t>
      </w:r>
      <w:r>
        <w:rPr>
          <w:rFonts w:hint="eastAsia" w:ascii="仿宋_GB2312" w:hAnsi="仿宋_GB2312" w:eastAsia="仿宋_GB2312" w:cs="仿宋_GB2312"/>
          <w:sz w:val="32"/>
          <w:szCs w:val="32"/>
          <w:lang w:val="en-US" w:eastAsia="zh-CN"/>
        </w:rPr>
        <w:t>强化</w:t>
      </w:r>
      <w:r>
        <w:rPr>
          <w:rFonts w:hint="eastAsia" w:ascii="仿宋_GB2312" w:hAnsi="仿宋_GB2312" w:eastAsia="仿宋_GB2312" w:cs="仿宋_GB2312"/>
          <w:sz w:val="32"/>
          <w:szCs w:val="32"/>
          <w:lang w:eastAsia="zh-CN"/>
        </w:rPr>
        <w:t>多部门联动，多层级响应，筑牢防灾减灾防线，提高农业防汛抗旱能力。</w:t>
      </w:r>
    </w:p>
    <w:p w14:paraId="0832FD1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六、聚焦</w:t>
      </w:r>
      <w:r>
        <w:rPr>
          <w:rFonts w:hint="eastAsia" w:ascii="黑体" w:hAnsi="黑体" w:eastAsia="黑体" w:cs="黑体"/>
          <w:sz w:val="32"/>
          <w:szCs w:val="32"/>
          <w:lang w:val="en-US" w:eastAsia="zh-CN"/>
        </w:rPr>
        <w:t>目标</w:t>
      </w:r>
      <w:r>
        <w:rPr>
          <w:rFonts w:hint="eastAsia" w:ascii="黑体" w:hAnsi="黑体" w:eastAsia="黑体" w:cs="黑体"/>
          <w:sz w:val="32"/>
          <w:szCs w:val="32"/>
          <w:lang w:eastAsia="zh-CN"/>
        </w:rPr>
        <w:t>推动责任落实。</w:t>
      </w:r>
      <w:r>
        <w:rPr>
          <w:rFonts w:hint="eastAsia" w:ascii="仿宋_GB2312" w:hAnsi="仿宋_GB2312" w:eastAsia="仿宋_GB2312" w:cs="仿宋_GB2312"/>
          <w:sz w:val="32"/>
          <w:szCs w:val="32"/>
          <w:lang w:eastAsia="zh-CN"/>
        </w:rPr>
        <w:t>各乡镇（街道）和各有关部门要坚决扛稳扛牢保障国家粮食安全重任，坚持党政同责、齐抓共管，坚决守牢保障粮食安全底线。省市下达的任务均为底线目标，要锚定更高目标，主动作为，力争在完成任务的基础上再扩大、多增产，为粮油等主要农作物大面积单产提升贡献力量。要进一步落实和运用好惠农补贴政策，调动种植业主体生产积极性。要进一步扩大保险覆盖面，促进农业保险提质增效，保障农户利益。要统筹强农惠农富农政策效能，完善粮食生产支持政策体系，健全种粮农民收益保障机制，用农业生产的稳定性保障经济社会高质量发展的确定性，为推进乡村全面振兴奠定坚实基础。</w:t>
      </w:r>
    </w:p>
    <w:p w14:paraId="48D89FB9">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13BD219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昌江区</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年粮</w:t>
      </w:r>
      <w:r>
        <w:rPr>
          <w:rFonts w:hint="eastAsia" w:ascii="仿宋_GB2312" w:hAnsi="仿宋_GB2312" w:eastAsia="仿宋_GB2312" w:cs="仿宋_GB2312"/>
          <w:sz w:val="32"/>
          <w:szCs w:val="32"/>
          <w:lang w:eastAsia="zh-CN"/>
        </w:rPr>
        <w:t>食</w:t>
      </w:r>
      <w:r>
        <w:rPr>
          <w:rFonts w:hint="eastAsia" w:ascii="仿宋_GB2312" w:hAnsi="仿宋_GB2312" w:eastAsia="仿宋_GB2312" w:cs="仿宋_GB2312"/>
          <w:sz w:val="32"/>
          <w:szCs w:val="32"/>
        </w:rPr>
        <w:t>生产目标任务安排表</w:t>
      </w:r>
    </w:p>
    <w:p w14:paraId="729F554B">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kern w:val="0"/>
          <w:sz w:val="32"/>
          <w:szCs w:val="32"/>
          <w:lang w:bidi="ar"/>
        </w:rPr>
      </w:pPr>
    </w:p>
    <w:p w14:paraId="13740438">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bidi="ar"/>
        </w:rPr>
      </w:pPr>
    </w:p>
    <w:p w14:paraId="7D54047D">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bidi="ar"/>
        </w:rPr>
      </w:pPr>
    </w:p>
    <w:p w14:paraId="4822249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昌江区</w:t>
      </w:r>
      <w:r>
        <w:rPr>
          <w:rFonts w:hint="eastAsia" w:ascii="仿宋_GB2312" w:hAnsi="仿宋_GB2312" w:eastAsia="仿宋_GB2312" w:cs="仿宋_GB2312"/>
          <w:color w:val="000000"/>
          <w:kern w:val="0"/>
          <w:sz w:val="32"/>
          <w:szCs w:val="32"/>
          <w:lang w:val="en-US" w:eastAsia="zh-CN" w:bidi="ar"/>
        </w:rPr>
        <w:t>人民政府办公室</w:t>
      </w:r>
    </w:p>
    <w:p w14:paraId="50806C86">
      <w:pPr>
        <w:keepNext w:val="0"/>
        <w:keepLines w:val="0"/>
        <w:pageBreakBefore w:val="0"/>
        <w:widowControl/>
        <w:kinsoku/>
        <w:wordWrap/>
        <w:overflowPunct/>
        <w:topLinePunct w:val="0"/>
        <w:autoSpaceDE/>
        <w:autoSpaceDN/>
        <w:bidi w:val="0"/>
        <w:adjustRightInd/>
        <w:snapToGrid/>
        <w:spacing w:line="600" w:lineRule="exact"/>
        <w:ind w:firstLine="5120" w:firstLineChars="16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202</w:t>
      </w:r>
      <w:r>
        <w:rPr>
          <w:rFonts w:hint="eastAsia" w:ascii="仿宋_GB2312" w:hAnsi="仿宋_GB2312" w:eastAsia="仿宋_GB2312" w:cs="仿宋_GB2312"/>
          <w:color w:val="000000"/>
          <w:kern w:val="0"/>
          <w:sz w:val="32"/>
          <w:szCs w:val="32"/>
          <w:lang w:val="en-US" w:eastAsia="zh-CN" w:bidi="ar"/>
        </w:rPr>
        <w:t>6</w:t>
      </w:r>
      <w:r>
        <w:rPr>
          <w:rFonts w:hint="eastAsia" w:ascii="仿宋_GB2312" w:hAnsi="仿宋_GB2312" w:eastAsia="仿宋_GB2312" w:cs="仿宋_GB2312"/>
          <w:color w:val="000000"/>
          <w:kern w:val="0"/>
          <w:sz w:val="32"/>
          <w:szCs w:val="32"/>
          <w:lang w:bidi="ar"/>
        </w:rPr>
        <w:t>年</w:t>
      </w:r>
      <w:r>
        <w:rPr>
          <w:rFonts w:hint="eastAsia" w:ascii="仿宋_GB2312" w:hAnsi="仿宋_GB2312" w:eastAsia="仿宋_GB2312" w:cs="仿宋_GB2312"/>
          <w:color w:val="000000"/>
          <w:kern w:val="0"/>
          <w:sz w:val="32"/>
          <w:szCs w:val="32"/>
          <w:lang w:val="en-US" w:eastAsia="zh-CN" w:bidi="ar"/>
        </w:rPr>
        <w:t>3月22日</w:t>
      </w:r>
    </w:p>
    <w:p w14:paraId="2B716DFC">
      <w:pPr>
        <w:widowControl/>
        <w:ind w:firstLine="4640" w:firstLineChars="1450"/>
        <w:jc w:val="left"/>
        <w:rPr>
          <w:rFonts w:hint="eastAsia" w:ascii="仿宋_GB2312" w:hAnsi="仿宋_GB2312" w:eastAsia="仿宋_GB2312" w:cs="仿宋_GB2312"/>
          <w:color w:val="000000"/>
          <w:kern w:val="0"/>
          <w:sz w:val="32"/>
          <w:szCs w:val="32"/>
          <w:lang w:bidi="ar"/>
        </w:rPr>
      </w:pPr>
    </w:p>
    <w:p w14:paraId="41996EDF">
      <w:pPr>
        <w:widowControl/>
        <w:jc w:val="left"/>
        <w:rPr>
          <w:rFonts w:hint="eastAsia" w:ascii="仿宋_GB2312" w:hAnsi="仿宋_GB2312" w:eastAsia="仿宋_GB2312" w:cs="仿宋_GB2312"/>
          <w:color w:val="000000"/>
          <w:kern w:val="0"/>
          <w:sz w:val="32"/>
          <w:szCs w:val="32"/>
          <w:lang w:bidi="ar"/>
        </w:rPr>
      </w:pPr>
    </w:p>
    <w:p w14:paraId="71D8395E">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44C4ED66">
      <w:pPr>
        <w:pStyle w:val="2"/>
        <w:rPr>
          <w:rFonts w:hint="eastAsia"/>
          <w:lang w:val="en-US" w:eastAsia="zh-CN"/>
        </w:rPr>
      </w:pPr>
    </w:p>
    <w:p w14:paraId="3C913E76">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昌江区2026年粮食油料生产目标任务表</w:t>
      </w:r>
    </w:p>
    <w:p w14:paraId="1DE1EEA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4"/>
          <w:szCs w:val="44"/>
          <w:lang w:val="en-US" w:eastAsia="zh-CN"/>
        </w:rPr>
      </w:pPr>
    </w:p>
    <w:p w14:paraId="12AA0033">
      <w:pPr>
        <w:jc w:val="righ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单位：万亩、万斤</w:t>
      </w:r>
    </w:p>
    <w:tbl>
      <w:tblPr>
        <w:tblStyle w:val="25"/>
        <w:tblpPr w:leftFromText="180" w:rightFromText="180" w:vertAnchor="text" w:horzAnchor="page" w:tblpX="1495" w:tblpY="50"/>
        <w:tblOverlap w:val="never"/>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1022"/>
        <w:gridCol w:w="1161"/>
        <w:gridCol w:w="941"/>
        <w:gridCol w:w="886"/>
        <w:gridCol w:w="914"/>
        <w:gridCol w:w="886"/>
        <w:gridCol w:w="955"/>
        <w:gridCol w:w="844"/>
      </w:tblGrid>
      <w:tr w14:paraId="4C05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429" w:type="dxa"/>
            <w:vMerge w:val="restart"/>
            <w:vAlign w:val="center"/>
          </w:tcPr>
          <w:p w14:paraId="4480CF1B">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乡镇  （街道）</w:t>
            </w:r>
          </w:p>
        </w:tc>
        <w:tc>
          <w:tcPr>
            <w:tcW w:w="5810" w:type="dxa"/>
            <w:gridSpan w:val="6"/>
            <w:vAlign w:val="center"/>
          </w:tcPr>
          <w:p w14:paraId="6F3AD0C0">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粮食作物</w:t>
            </w:r>
          </w:p>
        </w:tc>
        <w:tc>
          <w:tcPr>
            <w:tcW w:w="1799" w:type="dxa"/>
            <w:gridSpan w:val="2"/>
            <w:vAlign w:val="center"/>
          </w:tcPr>
          <w:p w14:paraId="532F4CB6">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油料作物</w:t>
            </w:r>
          </w:p>
        </w:tc>
      </w:tr>
      <w:tr w14:paraId="10AA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429" w:type="dxa"/>
            <w:vMerge w:val="continue"/>
            <w:vAlign w:val="center"/>
          </w:tcPr>
          <w:p w14:paraId="188F50AA">
            <w:pPr>
              <w:jc w:val="center"/>
              <w:rPr>
                <w:rFonts w:hint="eastAsia" w:ascii="黑体" w:hAnsi="黑体" w:eastAsia="黑体" w:cs="黑体"/>
                <w:b w:val="0"/>
                <w:bCs w:val="0"/>
                <w:sz w:val="30"/>
                <w:szCs w:val="30"/>
                <w:vertAlign w:val="baseline"/>
                <w:lang w:val="en-US" w:eastAsia="zh-CN"/>
              </w:rPr>
            </w:pPr>
          </w:p>
        </w:tc>
        <w:tc>
          <w:tcPr>
            <w:tcW w:w="1022" w:type="dxa"/>
            <w:vAlign w:val="center"/>
          </w:tcPr>
          <w:p w14:paraId="734E92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粮食面积</w:t>
            </w:r>
          </w:p>
        </w:tc>
        <w:tc>
          <w:tcPr>
            <w:tcW w:w="1161" w:type="dxa"/>
            <w:vAlign w:val="center"/>
          </w:tcPr>
          <w:p w14:paraId="1E9D236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粮食</w:t>
            </w:r>
          </w:p>
          <w:p w14:paraId="7548EB4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产量</w:t>
            </w:r>
          </w:p>
        </w:tc>
        <w:tc>
          <w:tcPr>
            <w:tcW w:w="941" w:type="dxa"/>
            <w:vAlign w:val="center"/>
          </w:tcPr>
          <w:p w14:paraId="048551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早稻面积</w:t>
            </w:r>
          </w:p>
        </w:tc>
        <w:tc>
          <w:tcPr>
            <w:tcW w:w="886" w:type="dxa"/>
            <w:vAlign w:val="center"/>
          </w:tcPr>
          <w:p w14:paraId="6BB4A4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大豆面积</w:t>
            </w:r>
          </w:p>
        </w:tc>
        <w:tc>
          <w:tcPr>
            <w:tcW w:w="914" w:type="dxa"/>
            <w:vAlign w:val="center"/>
          </w:tcPr>
          <w:p w14:paraId="72BF629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水稻面积</w:t>
            </w:r>
          </w:p>
        </w:tc>
        <w:tc>
          <w:tcPr>
            <w:tcW w:w="886" w:type="dxa"/>
            <w:vAlign w:val="center"/>
          </w:tcPr>
          <w:p w14:paraId="266DBA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旱粮面积</w:t>
            </w:r>
          </w:p>
        </w:tc>
        <w:tc>
          <w:tcPr>
            <w:tcW w:w="955" w:type="dxa"/>
            <w:vAlign w:val="center"/>
          </w:tcPr>
          <w:p w14:paraId="702FF29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油料面积</w:t>
            </w:r>
          </w:p>
        </w:tc>
        <w:tc>
          <w:tcPr>
            <w:tcW w:w="844" w:type="dxa"/>
            <w:vAlign w:val="center"/>
          </w:tcPr>
          <w:p w14:paraId="6579791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油菜面积</w:t>
            </w:r>
          </w:p>
        </w:tc>
      </w:tr>
      <w:tr w14:paraId="2D7D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429" w:type="dxa"/>
            <w:vAlign w:val="center"/>
          </w:tcPr>
          <w:p w14:paraId="2D117DE0">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鲇鱼山镇</w:t>
            </w:r>
          </w:p>
        </w:tc>
        <w:tc>
          <w:tcPr>
            <w:tcW w:w="1022" w:type="dxa"/>
            <w:vAlign w:val="center"/>
          </w:tcPr>
          <w:p w14:paraId="797F28B8">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3.92</w:t>
            </w:r>
          </w:p>
        </w:tc>
        <w:tc>
          <w:tcPr>
            <w:tcW w:w="1161" w:type="dxa"/>
            <w:vAlign w:val="center"/>
          </w:tcPr>
          <w:p w14:paraId="37BD9AF2">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2764</w:t>
            </w:r>
          </w:p>
        </w:tc>
        <w:tc>
          <w:tcPr>
            <w:tcW w:w="941" w:type="dxa"/>
            <w:vAlign w:val="center"/>
          </w:tcPr>
          <w:p w14:paraId="273D39F8">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0.35</w:t>
            </w:r>
          </w:p>
        </w:tc>
        <w:tc>
          <w:tcPr>
            <w:tcW w:w="886" w:type="dxa"/>
            <w:vAlign w:val="center"/>
          </w:tcPr>
          <w:p w14:paraId="2703D90A">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0.17</w:t>
            </w:r>
          </w:p>
        </w:tc>
        <w:tc>
          <w:tcPr>
            <w:tcW w:w="914" w:type="dxa"/>
            <w:vAlign w:val="center"/>
          </w:tcPr>
          <w:p w14:paraId="41C113C4">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3.72</w:t>
            </w:r>
          </w:p>
        </w:tc>
        <w:tc>
          <w:tcPr>
            <w:tcW w:w="886" w:type="dxa"/>
            <w:vAlign w:val="center"/>
          </w:tcPr>
          <w:p w14:paraId="410670BB">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0.2</w:t>
            </w:r>
          </w:p>
        </w:tc>
        <w:tc>
          <w:tcPr>
            <w:tcW w:w="955" w:type="dxa"/>
            <w:vAlign w:val="center"/>
          </w:tcPr>
          <w:p w14:paraId="479CDBAD">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1.49</w:t>
            </w:r>
          </w:p>
        </w:tc>
        <w:tc>
          <w:tcPr>
            <w:tcW w:w="844" w:type="dxa"/>
            <w:vAlign w:val="center"/>
          </w:tcPr>
          <w:p w14:paraId="3C136AC1">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1.25</w:t>
            </w:r>
          </w:p>
        </w:tc>
      </w:tr>
      <w:tr w14:paraId="371D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429" w:type="dxa"/>
            <w:vAlign w:val="center"/>
          </w:tcPr>
          <w:p w14:paraId="208B5668">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丽阳镇</w:t>
            </w:r>
          </w:p>
        </w:tc>
        <w:tc>
          <w:tcPr>
            <w:tcW w:w="1022" w:type="dxa"/>
            <w:vAlign w:val="center"/>
          </w:tcPr>
          <w:p w14:paraId="3AC59C90">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3.43</w:t>
            </w:r>
          </w:p>
        </w:tc>
        <w:tc>
          <w:tcPr>
            <w:tcW w:w="1161" w:type="dxa"/>
            <w:vAlign w:val="center"/>
          </w:tcPr>
          <w:p w14:paraId="790F1437">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2620</w:t>
            </w:r>
          </w:p>
        </w:tc>
        <w:tc>
          <w:tcPr>
            <w:tcW w:w="941" w:type="dxa"/>
            <w:vAlign w:val="center"/>
          </w:tcPr>
          <w:p w14:paraId="111DA64B">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0.25</w:t>
            </w:r>
          </w:p>
        </w:tc>
        <w:tc>
          <w:tcPr>
            <w:tcW w:w="886" w:type="dxa"/>
            <w:vAlign w:val="center"/>
          </w:tcPr>
          <w:p w14:paraId="75B7F254">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0.16</w:t>
            </w:r>
          </w:p>
        </w:tc>
        <w:tc>
          <w:tcPr>
            <w:tcW w:w="914" w:type="dxa"/>
            <w:vAlign w:val="center"/>
          </w:tcPr>
          <w:p w14:paraId="1A0FC783">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3.21</w:t>
            </w:r>
          </w:p>
        </w:tc>
        <w:tc>
          <w:tcPr>
            <w:tcW w:w="886" w:type="dxa"/>
            <w:vAlign w:val="center"/>
          </w:tcPr>
          <w:p w14:paraId="23512EB3">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0.2</w:t>
            </w:r>
          </w:p>
        </w:tc>
        <w:tc>
          <w:tcPr>
            <w:tcW w:w="955" w:type="dxa"/>
            <w:vAlign w:val="center"/>
          </w:tcPr>
          <w:p w14:paraId="5C3ACF6D">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1.3</w:t>
            </w:r>
          </w:p>
        </w:tc>
        <w:tc>
          <w:tcPr>
            <w:tcW w:w="844" w:type="dxa"/>
            <w:vAlign w:val="center"/>
          </w:tcPr>
          <w:p w14:paraId="7A5C4245">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1.1</w:t>
            </w:r>
          </w:p>
        </w:tc>
      </w:tr>
      <w:tr w14:paraId="7FCB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429" w:type="dxa"/>
            <w:vAlign w:val="center"/>
          </w:tcPr>
          <w:p w14:paraId="28FB6D85">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荷塘乡</w:t>
            </w:r>
          </w:p>
        </w:tc>
        <w:tc>
          <w:tcPr>
            <w:tcW w:w="1022" w:type="dxa"/>
            <w:vAlign w:val="center"/>
          </w:tcPr>
          <w:p w14:paraId="6D6F2EF9">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0.25</w:t>
            </w:r>
          </w:p>
        </w:tc>
        <w:tc>
          <w:tcPr>
            <w:tcW w:w="1161" w:type="dxa"/>
            <w:vAlign w:val="center"/>
          </w:tcPr>
          <w:p w14:paraId="0036558B">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180</w:t>
            </w:r>
          </w:p>
        </w:tc>
        <w:tc>
          <w:tcPr>
            <w:tcW w:w="941" w:type="dxa"/>
            <w:vAlign w:val="center"/>
          </w:tcPr>
          <w:p w14:paraId="6490C7AE">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w:t>
            </w:r>
          </w:p>
        </w:tc>
        <w:tc>
          <w:tcPr>
            <w:tcW w:w="886" w:type="dxa"/>
            <w:vAlign w:val="center"/>
          </w:tcPr>
          <w:p w14:paraId="4DE163E1">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w:t>
            </w:r>
          </w:p>
        </w:tc>
        <w:tc>
          <w:tcPr>
            <w:tcW w:w="914" w:type="dxa"/>
            <w:vAlign w:val="center"/>
          </w:tcPr>
          <w:p w14:paraId="06D29A47">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0.24</w:t>
            </w:r>
          </w:p>
        </w:tc>
        <w:tc>
          <w:tcPr>
            <w:tcW w:w="886" w:type="dxa"/>
            <w:vAlign w:val="center"/>
          </w:tcPr>
          <w:p w14:paraId="4FCF2D9C">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0.01</w:t>
            </w:r>
          </w:p>
        </w:tc>
        <w:tc>
          <w:tcPr>
            <w:tcW w:w="955" w:type="dxa"/>
            <w:vAlign w:val="center"/>
          </w:tcPr>
          <w:p w14:paraId="27EFEAD1">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0.17</w:t>
            </w:r>
          </w:p>
        </w:tc>
        <w:tc>
          <w:tcPr>
            <w:tcW w:w="844" w:type="dxa"/>
            <w:vAlign w:val="center"/>
          </w:tcPr>
          <w:p w14:paraId="270DDA5A">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0.15</w:t>
            </w:r>
          </w:p>
        </w:tc>
      </w:tr>
      <w:tr w14:paraId="4AF4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429" w:type="dxa"/>
            <w:vAlign w:val="center"/>
          </w:tcPr>
          <w:p w14:paraId="34F61F53">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吕蒙街道</w:t>
            </w:r>
          </w:p>
        </w:tc>
        <w:tc>
          <w:tcPr>
            <w:tcW w:w="1022" w:type="dxa"/>
            <w:vAlign w:val="center"/>
          </w:tcPr>
          <w:p w14:paraId="7C340297">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0.05</w:t>
            </w:r>
          </w:p>
        </w:tc>
        <w:tc>
          <w:tcPr>
            <w:tcW w:w="1161" w:type="dxa"/>
            <w:vAlign w:val="center"/>
          </w:tcPr>
          <w:p w14:paraId="67D1DCC7">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36</w:t>
            </w:r>
          </w:p>
        </w:tc>
        <w:tc>
          <w:tcPr>
            <w:tcW w:w="941" w:type="dxa"/>
            <w:vAlign w:val="center"/>
          </w:tcPr>
          <w:p w14:paraId="0BFFD465">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w:t>
            </w:r>
          </w:p>
        </w:tc>
        <w:tc>
          <w:tcPr>
            <w:tcW w:w="886" w:type="dxa"/>
            <w:vAlign w:val="center"/>
          </w:tcPr>
          <w:p w14:paraId="7DFFEB4A">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w:t>
            </w:r>
          </w:p>
        </w:tc>
        <w:tc>
          <w:tcPr>
            <w:tcW w:w="914" w:type="dxa"/>
            <w:vAlign w:val="center"/>
          </w:tcPr>
          <w:p w14:paraId="0A7EDDFF">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0.05</w:t>
            </w:r>
          </w:p>
        </w:tc>
        <w:tc>
          <w:tcPr>
            <w:tcW w:w="886" w:type="dxa"/>
            <w:vAlign w:val="center"/>
          </w:tcPr>
          <w:p w14:paraId="6EED2F9F">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w:t>
            </w:r>
          </w:p>
        </w:tc>
        <w:tc>
          <w:tcPr>
            <w:tcW w:w="955" w:type="dxa"/>
            <w:vAlign w:val="center"/>
          </w:tcPr>
          <w:p w14:paraId="2276F793">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w:t>
            </w:r>
          </w:p>
        </w:tc>
        <w:tc>
          <w:tcPr>
            <w:tcW w:w="844" w:type="dxa"/>
            <w:vAlign w:val="center"/>
          </w:tcPr>
          <w:p w14:paraId="4D66BC78">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w:t>
            </w:r>
          </w:p>
        </w:tc>
      </w:tr>
      <w:tr w14:paraId="1C3B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429" w:type="dxa"/>
            <w:vAlign w:val="center"/>
          </w:tcPr>
          <w:p w14:paraId="276ED4F8">
            <w:pPr>
              <w:jc w:val="center"/>
              <w:rPr>
                <w:rFonts w:hint="eastAsia" w:ascii="仿宋" w:hAnsi="仿宋" w:eastAsia="仿宋" w:cs="仿宋"/>
                <w:sz w:val="30"/>
                <w:szCs w:val="30"/>
                <w:vertAlign w:val="baseline"/>
                <w:lang w:val="en-US" w:eastAsia="zh-CN"/>
              </w:rPr>
            </w:pPr>
            <w:r>
              <w:rPr>
                <w:rFonts w:hint="eastAsia" w:ascii="仿宋" w:hAnsi="仿宋" w:eastAsia="仿宋" w:cs="仿宋"/>
                <w:b/>
                <w:bCs/>
                <w:sz w:val="30"/>
                <w:szCs w:val="30"/>
                <w:vertAlign w:val="baseline"/>
                <w:lang w:val="en-US" w:eastAsia="zh-CN"/>
              </w:rPr>
              <w:t>合计</w:t>
            </w:r>
          </w:p>
        </w:tc>
        <w:tc>
          <w:tcPr>
            <w:tcW w:w="1022" w:type="dxa"/>
            <w:vAlign w:val="center"/>
          </w:tcPr>
          <w:p w14:paraId="37CC2AA1">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7.65</w:t>
            </w:r>
          </w:p>
        </w:tc>
        <w:tc>
          <w:tcPr>
            <w:tcW w:w="1161" w:type="dxa"/>
            <w:vAlign w:val="center"/>
          </w:tcPr>
          <w:p w14:paraId="03878A51">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5600</w:t>
            </w:r>
          </w:p>
        </w:tc>
        <w:tc>
          <w:tcPr>
            <w:tcW w:w="941" w:type="dxa"/>
            <w:vAlign w:val="center"/>
          </w:tcPr>
          <w:p w14:paraId="680B4F8E">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0.6</w:t>
            </w:r>
          </w:p>
        </w:tc>
        <w:tc>
          <w:tcPr>
            <w:tcW w:w="886" w:type="dxa"/>
            <w:vAlign w:val="center"/>
          </w:tcPr>
          <w:p w14:paraId="3721E3EF">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0.33</w:t>
            </w:r>
          </w:p>
        </w:tc>
        <w:tc>
          <w:tcPr>
            <w:tcW w:w="914" w:type="dxa"/>
            <w:vAlign w:val="center"/>
          </w:tcPr>
          <w:p w14:paraId="2EF9C1F1">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7.24</w:t>
            </w:r>
          </w:p>
        </w:tc>
        <w:tc>
          <w:tcPr>
            <w:tcW w:w="886" w:type="dxa"/>
            <w:vAlign w:val="center"/>
          </w:tcPr>
          <w:p w14:paraId="6628797E">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0.41</w:t>
            </w:r>
          </w:p>
        </w:tc>
        <w:tc>
          <w:tcPr>
            <w:tcW w:w="955" w:type="dxa"/>
            <w:vAlign w:val="center"/>
          </w:tcPr>
          <w:p w14:paraId="59E68419">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2.96</w:t>
            </w:r>
          </w:p>
        </w:tc>
        <w:tc>
          <w:tcPr>
            <w:tcW w:w="844" w:type="dxa"/>
            <w:vAlign w:val="center"/>
          </w:tcPr>
          <w:p w14:paraId="5EC1E50A">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2.5</w:t>
            </w:r>
          </w:p>
        </w:tc>
      </w:tr>
    </w:tbl>
    <w:p w14:paraId="41A29665">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left"/>
        <w:textAlignment w:val="auto"/>
        <w:rPr>
          <w:rFonts w:hint="eastAsia" w:ascii="方正小标宋简体" w:hAnsi="方正小标宋简体" w:eastAsia="方正小标宋简体" w:cs="方正小标宋简体"/>
          <w:sz w:val="44"/>
          <w:szCs w:val="44"/>
          <w:lang w:val="en-US" w:eastAsia="zh-CN"/>
        </w:rPr>
      </w:pPr>
    </w:p>
    <w:p w14:paraId="01F5CDA0">
      <w:pPr>
        <w:pStyle w:val="2"/>
        <w:rPr>
          <w:rFonts w:hint="eastAsia" w:ascii="方正小标宋简体" w:hAnsi="方正小标宋简体" w:eastAsia="方正小标宋简体" w:cs="方正小标宋简体"/>
          <w:sz w:val="44"/>
          <w:szCs w:val="44"/>
          <w:lang w:val="en-US" w:eastAsia="zh-CN"/>
        </w:rPr>
      </w:pPr>
    </w:p>
    <w:p w14:paraId="3EB41F77">
      <w:pPr>
        <w:rPr>
          <w:rFonts w:hint="eastAsia"/>
          <w:lang w:val="en-US" w:eastAsia="zh-CN"/>
        </w:rPr>
      </w:pPr>
    </w:p>
    <w:p w14:paraId="201A618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396DC7E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6B4FED5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473E061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32CC30C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关于昌江区2025年度全区综合贡献</w:t>
      </w:r>
    </w:p>
    <w:p w14:paraId="232C86F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优强等企业的通报</w:t>
      </w:r>
    </w:p>
    <w:p w14:paraId="12B374B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4DCA55A0">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各乡（镇）人民政府、街道办事处，区直有关单位：</w:t>
      </w:r>
    </w:p>
    <w:p w14:paraId="48185E6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全区上下持续纵深推进制造业重点产业链现代化建设“1269”行动计划，紧紧围绕市委、市政府打造“1+2+N”现代化特色产业体系决策部署，主攻生物医药、电子信息、新能源电池等核心产业，持续培育壮大新质生产力，产业发展质效稳步提升，市场主体活力充分迸发，涌现出一批纳税贡献突出、经营效益亮眼、发展质态优良的标杆企业。为树立典型、激励先进，进一步激发全区企业发展的积极性和主动性，经研究，决定对 2025年度全区综合贡献优强企业、工业优强企业、服务业优强企业、商贸文旅优强企业予以通报表扬。具体名单如下：</w:t>
      </w:r>
    </w:p>
    <w:p w14:paraId="070905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一、2025 年度全区综合贡献优强企业</w:t>
      </w:r>
    </w:p>
    <w:p w14:paraId="325C272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景德镇农村商业银行股份有限公司、景德镇市国资运营投资控股集团有限责任公司、国网江西省电力有限公司景德镇供电分公司、中国工商银行股份有限公司景德镇分行、景德镇市昌江区国有资产经营管理有限公司、中国建设银行股份有限公司景德镇分行、中国银行股份有限公司景德镇市分行、中国农业银行股份有限公司景德镇分行、江西景泰路桥工程有限公司、九江银行股份有限公司景德镇分行。</w:t>
      </w:r>
    </w:p>
    <w:p w14:paraId="79B03C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二、2025 年度全区工业优强企业</w:t>
      </w:r>
    </w:p>
    <w:p w14:paraId="5CA25AD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西富祥药业股份有限公司、江西乐彭电器有限公司、国家电投集团江西电力有限公司景德镇发电厂、江西黑猫炭黑股份有限公司、江西省景德镇水务有限责任公司、景德镇市宏亿电子科技有限公司、景德镇市卡地克陶瓷有限公司、江西凌富生物科技有限公司、景德镇美凯精冲科技有限公司、江西乾富半导体有限公司。</w:t>
      </w:r>
    </w:p>
    <w:p w14:paraId="78ADFD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三、2025 年度全区服务业优强企业</w:t>
      </w:r>
    </w:p>
    <w:p w14:paraId="1C739D8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中国移动通信集团江西有限公司景德镇分公司、景德镇卡服物流科技有限公司、中国电信股份有限公司景德镇分公司、景德镇市太阳升物流有限公司、中国邮政集团公司景德镇市分公司、景德镇京环环境服务有限公司、中国联合网络通信有限公司景德镇市分公司、景德镇稀小蜴技术有限公司、景德镇市鸿运达物流有限公司、景德镇市景广顺货运有限公司。</w:t>
      </w:r>
    </w:p>
    <w:p w14:paraId="206981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四、2025 年度全区商贸文旅优强企业</w:t>
      </w:r>
    </w:p>
    <w:p w14:paraId="2753110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景德镇市昌江区粮油收储公司、中国石油天然气股份有限公司江西景德镇销售分公司、江西玖造贸易有限公司、景德镇西山湖度假酒店有限公司、景德镇市紫晶宾馆有限责任公司、景德镇欣园贸易有限公司、景德镇市古窑印象文化股份有限公司、景德镇市国兴文化旅游有限公司、景德镇市中国旅行社有限责任公司、景德镇紫晶国际旅行社。</w:t>
      </w:r>
    </w:p>
    <w:p w14:paraId="19EB135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希望受表扬的企业珍惜荣誉、再接再厉，充分发挥示范引领作用，深耕主业、勇于创新、提质增效，持续提升核心竞争力，在纳税贡献、产业带动、高质量发展上再创佳绩、再攀新高。全区各企业要以受表扬企业为榜样，坚定发展信心，践行新发展理念，以科技创新为核心驱动力，不断提升产品质量和服务水平，奋力做大做强做优，为区域经济社会发展注入新动能。全区各级各部门要进一步强化服务意识，持续优化营商环境，精准对接企业发展需求，全力破解企业发展难题，全方位支持企业转型升级、发展壮大，持续夯实以生物医药、电子信息、新能源电池为主导产业的现代化特色产业体系，为擦亮 “千年瓷都” 靓丽名片、推动昌江高质量跨越式发展作出新的更大贡献。</w:t>
      </w:r>
    </w:p>
    <w:p w14:paraId="3322BA06">
      <w:pPr>
        <w:rPr>
          <w:rFonts w:hint="eastAsia" w:ascii="仿宋_GB2312" w:hAnsi="仿宋_GB2312" w:eastAsia="仿宋_GB2312" w:cs="仿宋_GB2312"/>
          <w:sz w:val="32"/>
          <w:szCs w:val="32"/>
        </w:rPr>
      </w:pPr>
    </w:p>
    <w:p w14:paraId="428693CE">
      <w:pPr>
        <w:ind w:firstLine="640" w:firstLineChars="200"/>
        <w:rPr>
          <w:rFonts w:hint="eastAsia" w:ascii="仿宋_GB2312" w:hAnsi="仿宋_GB2312" w:eastAsia="仿宋_GB2312" w:cs="仿宋_GB2312"/>
          <w:sz w:val="32"/>
          <w:szCs w:val="32"/>
          <w:lang w:val="en-US" w:eastAsia="zh-CN"/>
        </w:rPr>
      </w:pPr>
    </w:p>
    <w:p w14:paraId="7FE1A631">
      <w:pPr>
        <w:ind w:firstLine="640" w:firstLineChars="200"/>
        <w:rPr>
          <w:rFonts w:hint="eastAsia" w:ascii="仿宋_GB2312" w:hAnsi="仿宋_GB2312" w:eastAsia="仿宋_GB2312" w:cs="仿宋_GB2312"/>
          <w:sz w:val="32"/>
          <w:szCs w:val="32"/>
          <w:lang w:val="en-US" w:eastAsia="zh-CN"/>
        </w:rPr>
      </w:pPr>
    </w:p>
    <w:p w14:paraId="15D9C86A">
      <w:pPr>
        <w:ind w:firstLine="640" w:firstLineChars="200"/>
        <w:rPr>
          <w:rFonts w:hint="eastAsia" w:ascii="仿宋_GB2312" w:hAnsi="仿宋_GB2312" w:eastAsia="仿宋_GB2312" w:cs="仿宋_GB2312"/>
          <w:sz w:val="32"/>
          <w:szCs w:val="32"/>
          <w:lang w:val="en-US" w:eastAsia="zh-CN"/>
        </w:rPr>
      </w:pPr>
    </w:p>
    <w:p w14:paraId="66FE5C9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昌江区人民政府</w:t>
      </w:r>
    </w:p>
    <w:p w14:paraId="6F0639E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2026年3月10日</w:t>
      </w:r>
    </w:p>
    <w:p w14:paraId="6B07B3EA">
      <w:pPr>
        <w:jc w:val="center"/>
        <w:rPr>
          <w:rFonts w:hint="eastAsia" w:ascii="方正小标宋简体" w:hAnsi="方正小标宋简体" w:eastAsia="方正小标宋简体" w:cs="方正小标宋简体"/>
          <w:sz w:val="44"/>
          <w:szCs w:val="44"/>
        </w:rPr>
      </w:pPr>
    </w:p>
    <w:p w14:paraId="0EC093ED">
      <w:pPr>
        <w:jc w:val="center"/>
        <w:rPr>
          <w:rFonts w:hint="eastAsia" w:ascii="方正小标宋简体" w:hAnsi="方正小标宋简体" w:eastAsia="方正小标宋简体" w:cs="方正小标宋简体"/>
          <w:sz w:val="44"/>
          <w:szCs w:val="44"/>
        </w:rPr>
      </w:pPr>
    </w:p>
    <w:p w14:paraId="32E1697C">
      <w:pPr>
        <w:jc w:val="center"/>
        <w:rPr>
          <w:rFonts w:hint="eastAsia" w:ascii="方正小标宋简体" w:hAnsi="方正小标宋简体" w:eastAsia="方正小标宋简体" w:cs="方正小标宋简体"/>
          <w:sz w:val="44"/>
          <w:szCs w:val="44"/>
        </w:rPr>
      </w:pPr>
    </w:p>
    <w:p w14:paraId="1D3E2543">
      <w:pPr>
        <w:jc w:val="center"/>
        <w:rPr>
          <w:rFonts w:hint="eastAsia" w:ascii="方正小标宋简体" w:hAnsi="方正小标宋简体" w:eastAsia="方正小标宋简体" w:cs="方正小标宋简体"/>
          <w:sz w:val="44"/>
          <w:szCs w:val="44"/>
        </w:rPr>
      </w:pPr>
    </w:p>
    <w:p w14:paraId="634050C5">
      <w:pPr>
        <w:jc w:val="center"/>
        <w:rPr>
          <w:rFonts w:hint="eastAsia" w:ascii="方正小标宋简体" w:hAnsi="方正小标宋简体" w:eastAsia="方正小标宋简体" w:cs="方正小标宋简体"/>
          <w:sz w:val="44"/>
          <w:szCs w:val="44"/>
        </w:rPr>
      </w:pPr>
    </w:p>
    <w:p w14:paraId="4B5743EB">
      <w:pPr>
        <w:jc w:val="center"/>
        <w:rPr>
          <w:rFonts w:hint="eastAsia" w:ascii="方正小标宋简体" w:hAnsi="方正小标宋简体" w:eastAsia="方正小标宋简体" w:cs="方正小标宋简体"/>
          <w:sz w:val="44"/>
          <w:szCs w:val="44"/>
        </w:rPr>
      </w:pPr>
    </w:p>
    <w:p w14:paraId="698DD92E">
      <w:pPr>
        <w:jc w:val="both"/>
        <w:rPr>
          <w:rFonts w:hint="eastAsia" w:ascii="方正小标宋简体" w:hAnsi="方正小标宋简体" w:eastAsia="方正小标宋简体" w:cs="方正小标宋简体"/>
          <w:sz w:val="44"/>
          <w:szCs w:val="44"/>
        </w:rPr>
        <w:sectPr>
          <w:headerReference r:id="rId18" w:type="default"/>
          <w:footerReference r:id="rId20" w:type="default"/>
          <w:headerReference r:id="rId19" w:type="even"/>
          <w:footerReference r:id="rId21" w:type="even"/>
          <w:pgSz w:w="11906" w:h="16838"/>
          <w:pgMar w:top="1440" w:right="1417" w:bottom="1440" w:left="1417" w:header="851" w:footer="992" w:gutter="0"/>
          <w:pgNumType w:fmt="decimal"/>
          <w:cols w:space="425" w:num="1"/>
          <w:rtlGutter w:val="0"/>
          <w:docGrid w:type="lines" w:linePitch="312" w:charSpace="0"/>
        </w:sectPr>
      </w:pPr>
    </w:p>
    <w:p w14:paraId="409EDF8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79</w:t>
      </w:r>
      <w:r>
        <w:rPr>
          <w:rFonts w:hint="eastAsia" w:ascii="方正小标宋简体" w:hAnsi="方正小标宋简体" w:eastAsia="方正小标宋简体" w:cs="方正小标宋简体"/>
          <w:sz w:val="44"/>
          <w:szCs w:val="44"/>
        </w:rPr>
        <w:t>次常务会议召开</w:t>
      </w:r>
    </w:p>
    <w:p w14:paraId="2CC2C164">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51C512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3月9日，昌江区委副书记、区长伊文斌主持召开区政府党组第91次会议暨区政府第79次常务会议，传达学习习近平总书记近期重要讲话、重要指示精神和党中央、国务院重要会议精神，省、市有关会议精神和省、市领导讲话及指示要求，研究区政府系统贯彻落实意见。</w:t>
      </w:r>
    </w:p>
    <w:p w14:paraId="63E78A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中共中央政治局会议讨论“十五五”规划纲要草案和政府工作报告时的重要指示精神。会议强调，要聚焦高质量发展主题，紧扣省市战略部署，立足区位与产业基础，突出发展新质生产力、优化营商环境、推进产业升级、增进民生福祉、防范化解风险，全力以赴做好全年工作，奋力实现“十五五”开好局、起好步。</w:t>
      </w:r>
    </w:p>
    <w:p w14:paraId="20BDAB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二〇二六年春节团拜会上的重要讲话精神。会议强调，要充分认识过去一年来国家、省、市、区发展取得的重大成就，切实把思想和行动统一到上级决策部署上来，坚定信心、抢抓机遇、真抓实干，以开局就是冲刺的奋进姿态，全力跑出加速度、干出高效率，奋力夺取一季度“开门红”。</w:t>
      </w:r>
    </w:p>
    <w:p w14:paraId="59C367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求是》杂志发表的习近平总书记重要文章《让愿担当、敢担当、善担当蔚然成风》《当前经济工作的重点任务》。会议强调，要坚持不懈优化工作作风，始终筑牢对党忠诚的政治品格，大力弘扬敢于担当的实干精神，着力提升善于成事的过硬本领，聚焦重点领域，主动靠前、迎难而上，紧盯目标、务求实效，切实以作风之实促发展之进，保障各项事业高质量发展；要深刻领会党中央对当前经济形势的科学判断，准确把握八大重点任务的核心内涵和实践要求，主动把全区工作放到发展大局中去谋划、去推进，确保各项工作始终沿着正确政治方向前行。</w:t>
      </w:r>
    </w:p>
    <w:p w14:paraId="25AD8F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近期省委、省政府，市委、市政府重要会议精神和省、市领导讲话、指示要求；中央、省委、市委、区委开展树立和践行正确政绩观学习教育有关会议精神；审议了《区政府党组开展树立和践行正确政绩观学习教育工作安排》。</w:t>
      </w:r>
    </w:p>
    <w:p w14:paraId="58FA05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会议还研究了其他事项。</w:t>
      </w:r>
    </w:p>
    <w:p w14:paraId="53CA9454"/>
    <w:p w14:paraId="1FCD3EEA"/>
    <w:p w14:paraId="1A3AB6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p w14:paraId="4FD37D44"/>
    <w:p w14:paraId="638308B8">
      <w:pPr>
        <w:keepNext w:val="0"/>
        <w:keepLines w:val="0"/>
        <w:widowControl/>
        <w:suppressLineNumbers w:val="0"/>
        <w:jc w:val="left"/>
        <w:rPr>
          <w:rFonts w:hint="eastAsia" w:ascii="微软雅黑" w:hAnsi="微软雅黑" w:eastAsia="微软雅黑" w:cs="微软雅黑"/>
          <w:color w:val="000000"/>
          <w:kern w:val="0"/>
          <w:sz w:val="27"/>
          <w:szCs w:val="27"/>
          <w:lang w:val="en-US" w:eastAsia="zh-CN" w:bidi="ar"/>
        </w:rPr>
      </w:pPr>
    </w:p>
    <w:p w14:paraId="79DF3426"/>
    <w:p w14:paraId="291150F8"/>
    <w:p w14:paraId="49CC1937">
      <w:pPr>
        <w:pStyle w:val="10"/>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37B795BF">
      <w:pPr>
        <w:pStyle w:val="10"/>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3E3FD3E0">
      <w:pPr>
        <w:pStyle w:val="10"/>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163F043A">
      <w:pPr>
        <w:pStyle w:val="10"/>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14D3D61B">
      <w:pPr>
        <w:pStyle w:val="30"/>
        <w:ind w:left="0" w:leftChars="0" w:firstLine="0" w:firstLineChars="0"/>
        <w:jc w:val="both"/>
        <w:rPr>
          <w:rFonts w:hint="eastAsia"/>
        </w:rPr>
      </w:pPr>
    </w:p>
    <w:p w14:paraId="1AFE20DA">
      <w:pPr>
        <w:pStyle w:val="10"/>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2A26646C">
      <w:pPr>
        <w:pStyle w:val="10"/>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1379B91D">
      <w:pPr>
        <w:rPr>
          <w:rFonts w:hint="eastAsia" w:ascii="方正小标宋简体" w:hAnsi="方正小标宋简体" w:eastAsia="方正小标宋简体" w:cs="方正小标宋简体"/>
          <w:sz w:val="44"/>
          <w:szCs w:val="44"/>
        </w:rPr>
      </w:pPr>
    </w:p>
    <w:p w14:paraId="758C2B0E">
      <w:pPr>
        <w:pStyle w:val="2"/>
        <w:rPr>
          <w:rFonts w:hint="eastAsia"/>
        </w:rPr>
      </w:pPr>
    </w:p>
    <w:p w14:paraId="6CA41ECB">
      <w:pPr>
        <w:pStyle w:val="10"/>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80</w:t>
      </w:r>
      <w:r>
        <w:rPr>
          <w:rFonts w:hint="eastAsia" w:ascii="方正小标宋简体" w:hAnsi="方正小标宋简体" w:eastAsia="方正小标宋简体" w:cs="方正小标宋简体"/>
          <w:sz w:val="44"/>
          <w:szCs w:val="44"/>
        </w:rPr>
        <w:t>次常务会议召开</w:t>
      </w:r>
    </w:p>
    <w:p w14:paraId="3C7547D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1118BA9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4月3日，昌江区委副书记、区长伊文斌主持召开区政府党组第92次会议暨区政府第80次常务会议，传达学习习近平总书记近期重要讲话、重要指示精神和党中央、国务院重要会议精神，省、市有关会议精神和省、市领导讲话及指示要求，审议有关事项，部署推进有关工作。</w:t>
      </w:r>
    </w:p>
    <w:p w14:paraId="2C459547">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全国两会上的重要讲话精神，以及十四届全国人大四次会议、全国政协十四届四次会议精神。会议强调，要深入学习宣传贯彻习近平总书记重要讲话精神和全国两会精神，聚焦“走在前、勇争先、善作为”目标要求，确保“十五五”开好局、起好步。要坚持学思用贯通、知信行统一，把学习贯彻全国两会精神，与深入学习贯彻习近平新时代中国特色社会主义思想，深化落实习近平总书记考察江西重要讲话精神结合起来，与昌江实际结合起来，切实找准切入点、着力点和落脚点，推动全国两会精神在昌江落地生根。</w:t>
      </w:r>
    </w:p>
    <w:p w14:paraId="254FCF8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关于统计工作重要讲话、重要指示批示精神和中央有关统计改革文件精神。会议强调，要提高政治站位，把统计工作摆在重要位置，坚持实事求是、依法统计，坚决杜绝统计造假、弄虚作假；要持续深化基层减负，精简会议文件，规范督查考核，让基层干部把更多精力投入到抓落实、促发展上。</w:t>
      </w:r>
    </w:p>
    <w:p w14:paraId="60342E3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会议还传达学习了近期省委、省政府，市委、市政府重要会议精神，省、市领导讲话要求以及近期重要法规及重要文件。</w:t>
      </w:r>
    </w:p>
    <w:p w14:paraId="5438D8E7">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审议了《2026年区&lt;政府工作报告&gt;重点工作责任分工表》《关于认真做好2026年区人大代表建议和政协委员提案办理工作的通知》《昌江区支持未来生物制造产业高质量发展的十条措施（试行）》，昌江产业园关于按照江西省省级科技企业孵化器标准设立孵化器事宜；听取了昌江区卫健系统2026年国家慢性病综合防控示范区建设复审工作推进情况和中央巡视反馈意见第二专项整改组整改情况的汇报。</w:t>
      </w:r>
    </w:p>
    <w:p w14:paraId="72D9EEE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会议还研究了其他事项。</w:t>
      </w:r>
    </w:p>
    <w:p w14:paraId="31A9A86D">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lang w:val="en-US" w:eastAsia="zh-CN" w:bidi="ar-SA"/>
          <w14:ligatures w14:val="none"/>
        </w:rPr>
      </w:pPr>
    </w:p>
    <w:p w14:paraId="0B50F2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sectPr>
      <w:headerReference r:id="rId22" w:type="default"/>
      <w:headerReference r:id="rId23" w:type="even"/>
      <w:pgSz w:w="11906" w:h="16838"/>
      <w:pgMar w:top="1440" w:right="1417" w:bottom="1440"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A0204"/>
    <w:charset w:val="00"/>
    <w:family w:val="roman"/>
    <w:pitch w:val="default"/>
    <w:sig w:usb0="E00006FF" w:usb1="4000045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BEBDE">
    <w:pPr>
      <w:pStyle w:val="17"/>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4CC127">
                          <w:pPr>
                            <w:pStyle w:val="17"/>
                          </w:pPr>
                        </w:p>
                      </w:txbxContent>
                    </wps:txbx>
                    <wps:bodyPr wrap="none" lIns="0" tIns="0" rIns="0" bIns="0" upright="0">
                      <a:spAutoFit/>
                    </wps:bodyPr>
                  </wps:wsp>
                </a:graphicData>
              </a:graphic>
            </wp:anchor>
          </w:drawing>
        </mc:Choice>
        <mc:Fallback>
          <w:pict>
            <v:shape id="文本框 74"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22c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Uljlsc+Pnnj/OvP+ff38nb&#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fbZyQEAAJoDAAAOAAAAAAAAAAEAIAAAAB4BAABkcnMvZTJvRG9j&#10;LnhtbFBLBQYAAAAABgAGAFkBAABZBQAAAAA=&#10;">
              <v:fill on="f" focussize="0,0"/>
              <v:stroke on="f"/>
              <v:imagedata o:title=""/>
              <o:lock v:ext="edit" aspectratio="f"/>
              <v:textbox inset="0mm,0mm,0mm,0mm" style="mso-fit-shape-to-text:t;">
                <w:txbxContent>
                  <w:p w14:paraId="724CC127">
                    <w:pPr>
                      <w:pStyle w:val="1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F9826">
    <w:pPr>
      <w:pStyle w:val="1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67F449">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vU2soBAACaAwAADgAAAGRycy9lMm9Eb2MueG1srVPNjtMwEL4j8Q6W&#10;79TZSgt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8pcdziwM8/vp9//j7/+kbe&#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pvU2soBAACaAwAADgAAAAAAAAABACAAAAAeAQAAZHJzL2Uyb0Rv&#10;Yy54bWxQSwUGAAAAAAYABgBZAQAAWgUAAAAA&#10;">
              <v:fill on="f" focussize="0,0"/>
              <v:stroke on="f"/>
              <v:imagedata o:title=""/>
              <o:lock v:ext="edit" aspectratio="f"/>
              <v:textbox inset="0mm,0mm,0mm,0mm" style="mso-fit-shape-to-text:t;">
                <w:txbxContent>
                  <w:p w14:paraId="6167F449">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7497B">
    <w:pPr>
      <w:pStyle w:val="17"/>
      <w:wordWrap w:val="0"/>
      <w:ind w:right="560"/>
      <w:jc w:val="right"/>
      <w:rPr>
        <w:rFonts w:ascii="宋体" w:hAnsi="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37C2ED">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&#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OepzyQEAAJoDAAAOAAAAAAAAAAEAIAAAAB4BAABkcnMvZTJvRG9j&#10;LnhtbFBLBQYAAAAABgAGAFkBAABZBQAAAAA=&#10;">
              <v:fill on="f" focussize="0,0"/>
              <v:stroke on="f"/>
              <v:imagedata o:title=""/>
              <o:lock v:ext="edit" aspectratio="f"/>
              <v:textbox inset="0mm,0mm,0mm,0mm" style="mso-fit-shape-to-text:t;">
                <w:txbxContent>
                  <w:p w14:paraId="4D37C2ED">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宋体" w:hAnsi="宋体"/>
        <w:sz w:val="28"/>
        <w:szCs w:val="28"/>
      </w:rPr>
      <w:t xml:space="preserve"> </w:t>
    </w:r>
  </w:p>
  <w:p w14:paraId="72CCBF41">
    <w:pPr>
      <w:pStyle w:val="17"/>
      <w:wordWrap w:val="0"/>
      <w:jc w:val="right"/>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7CFD">
    <w:pPr>
      <w:pStyle w:val="17"/>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031974">
                          <w:pPr>
                            <w:pStyle w:val="17"/>
                          </w:pPr>
                        </w:p>
                      </w:txbxContent>
                    </wps:txbx>
                    <wps:bodyPr wrap="none" lIns="0" tIns="0" rIns="0" bIns="0" upright="0">
                      <a:spAutoFit/>
                    </wps:bodyPr>
                  </wps:wsp>
                </a:graphicData>
              </a:graphic>
            </wp:anchor>
          </w:drawing>
        </mc:Choice>
        <mc:Fallback>
          <w:pict>
            <v:shape id="文本框 77"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&#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Wi+iyQEAAJoDAAAOAAAAAAAAAAEAIAAAAB4BAABkcnMvZTJvRG9j&#10;LnhtbFBLBQYAAAAABgAGAFkBAABZBQAAAAA=&#10;">
              <v:fill on="f" focussize="0,0"/>
              <v:stroke on="f"/>
              <v:imagedata o:title=""/>
              <o:lock v:ext="edit" aspectratio="f"/>
              <v:textbox inset="0mm,0mm,0mm,0mm" style="mso-fit-shape-to-text:t;">
                <w:txbxContent>
                  <w:p w14:paraId="1F031974">
                    <w:pPr>
                      <w:pStyle w:val="17"/>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2602D">
    <w:pPr>
      <w:pStyle w:val="17"/>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A7C94D">
                          <w:pPr>
                            <w:pStyle w:val="17"/>
                          </w:pPr>
                        </w:p>
                      </w:txbxContent>
                    </wps:txbx>
                    <wps:bodyPr wrap="none" lIns="0" tIns="0" rIns="0" bIns="0" upright="0">
                      <a:spAutoFit/>
                    </wps:bodyPr>
                  </wps:wsp>
                </a:graphicData>
              </a:graphic>
            </wp:anchor>
          </w:drawing>
        </mc:Choice>
        <mc:Fallback>
          <w:pict>
            <v:shape id="文本框 78"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1bnPsgBAACb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DUljluc+OX7t8uPX5efX8mr&#10;Ogs0BGgw7z5gZhrf+BGTFz+gM/MeVbT5i4wIxlHe81VeOSYi8qN6XdcVhgTGlgvis4fnIUJ6K70l&#10;2WhpxPkVWfnpPaQpdUnJ1Zy/08aUGRr3lwMxs4fl3qces5XG/TgT2vvujHwGHH1LHW46JeadQ2Xz&#10;lixGXIz9YhxD1Ie+rFGuB+H1MWETpbdcYYKdC+PMCrt5v/JS/HkvWQ//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9W5z7IAQAAmwMAAA4AAAAAAAAAAQAgAAAAHgEAAGRycy9lMm9Eb2Mu&#10;eG1sUEsFBgAAAAAGAAYAWQEAAFgFAAAAAA==&#10;">
              <v:fill on="f" focussize="0,0"/>
              <v:stroke on="f"/>
              <v:imagedata o:title=""/>
              <o:lock v:ext="edit" aspectratio="f"/>
              <v:textbox inset="0mm,0mm,0mm,0mm" style="mso-fit-shape-to-text:t;">
                <w:txbxContent>
                  <w:p w14:paraId="68A7C94D">
                    <w:pPr>
                      <w:pStyle w:val="17"/>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4AD63">
    <w:pPr>
      <w:pStyle w:val="17"/>
      <w:rPr>
        <w:sz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F45520">
                          <w:pPr>
                            <w:pStyle w:val="1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85T98oBAACbAwAADgAAAGRycy9lMm9Eb2MueG1srVPNjtMwEL4j8Q6W&#10;79TZC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3iJrykxHGLEz///HH+9ef8+zt5&#10;/SYL1AeoMe82YGYa3vkBk2c/oDPzHlS0+YuMCMZR3tNFXjkkIvKj1XK1qjAkMDZfEJ/dPQ8R0nvp&#10;LclGQyPOr8jKjx8hjalzSq7m/I02pszQuP8ciJk9LPc+9pitNOyGidDOtyfk0+PoG+pw0ykxHxwq&#10;m7dkNuJs7GbjEKLed2WNcj0Ibw8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85T98oBAACbAwAADgAAAAAAAAABACAAAAAeAQAAZHJzL2Uyb0Rv&#10;Yy54bWxQSwUGAAAAAAYABgBZAQAAWgUAAAAA&#10;">
              <v:fill on="f" focussize="0,0"/>
              <v:stroke on="f"/>
              <v:imagedata o:title=""/>
              <o:lock v:ext="edit" aspectratio="f"/>
              <v:textbox inset="0mm,0mm,0mm,0mm" style="mso-fit-shape-to-text:t;">
                <w:txbxContent>
                  <w:p w14:paraId="19F45520">
                    <w:pPr>
                      <w:pStyle w:val="1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7B57A">
    <w:pPr>
      <w:pStyle w:val="17"/>
      <w:ind w:right="360" w:firstLine="360"/>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E2E615">
                          <w:pPr>
                            <w:pStyle w:val="17"/>
                            <w:ind w:firstLine="280" w:firstLineChars="100"/>
                            <w:rPr>
                              <w:rStyle w:val="28"/>
                              <w:rFonts w:hint="eastAsia" w:ascii="宋体" w:hAnsi="宋体"/>
                              <w:sz w:val="28"/>
                              <w:szCs w:val="28"/>
                            </w:rPr>
                          </w:pPr>
                          <w:r>
                            <w:rPr>
                              <w:rStyle w:val="28"/>
                              <w:rFonts w:hint="eastAsia" w:ascii="宋体" w:hAnsi="宋体"/>
                              <w:sz w:val="28"/>
                              <w:szCs w:val="28"/>
                            </w:rPr>
                            <w:t xml:space="preserve">— </w:t>
                          </w:r>
                          <w:r>
                            <w:rPr>
                              <w:rFonts w:ascii="宋体" w:hAnsi="宋体"/>
                              <w:sz w:val="28"/>
                              <w:szCs w:val="28"/>
                            </w:rPr>
                            <w:fldChar w:fldCharType="begin"/>
                          </w:r>
                          <w:r>
                            <w:rPr>
                              <w:rStyle w:val="28"/>
                              <w:rFonts w:ascii="宋体" w:hAnsi="宋体"/>
                              <w:sz w:val="28"/>
                              <w:szCs w:val="28"/>
                            </w:rPr>
                            <w:instrText xml:space="preserve">PAGE  </w:instrText>
                          </w:r>
                          <w:r>
                            <w:rPr>
                              <w:rFonts w:ascii="宋体" w:hAnsi="宋体"/>
                              <w:sz w:val="28"/>
                              <w:szCs w:val="28"/>
                            </w:rPr>
                            <w:fldChar w:fldCharType="separate"/>
                          </w:r>
                          <w:r>
                            <w:rPr>
                              <w:rStyle w:val="28"/>
                              <w:rFonts w:ascii="宋体" w:hAnsi="宋体"/>
                              <w:sz w:val="28"/>
                              <w:szCs w:val="28"/>
                            </w:rPr>
                            <w:t>8</w:t>
                          </w:r>
                          <w:r>
                            <w:rPr>
                              <w:rFonts w:ascii="宋体" w:hAnsi="宋体"/>
                              <w:sz w:val="28"/>
                              <w:szCs w:val="28"/>
                            </w:rPr>
                            <w:fldChar w:fldCharType="end"/>
                          </w:r>
                          <w:r>
                            <w:rPr>
                              <w:rStyle w:val="28"/>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an4OPLAQAAmwMAAA4AAAAAAAAAAQAgAAAAHgEAAGRycy9lMm9E&#10;b2MueG1sUEsFBgAAAAAGAAYAWQEAAFsFAAAAAA==&#10;">
              <v:fill on="f" focussize="0,0"/>
              <v:stroke on="f"/>
              <v:imagedata o:title=""/>
              <o:lock v:ext="edit" aspectratio="f"/>
              <v:textbox inset="0mm,0mm,0mm,0mm" style="mso-fit-shape-to-text:t;">
                <w:txbxContent>
                  <w:p w14:paraId="13E2E615">
                    <w:pPr>
                      <w:pStyle w:val="17"/>
                      <w:ind w:firstLine="280" w:firstLineChars="100"/>
                      <w:rPr>
                        <w:rStyle w:val="28"/>
                        <w:rFonts w:hint="eastAsia" w:ascii="宋体" w:hAnsi="宋体"/>
                        <w:sz w:val="28"/>
                        <w:szCs w:val="28"/>
                      </w:rPr>
                    </w:pPr>
                    <w:r>
                      <w:rPr>
                        <w:rStyle w:val="28"/>
                        <w:rFonts w:hint="eastAsia" w:ascii="宋体" w:hAnsi="宋体"/>
                        <w:sz w:val="28"/>
                        <w:szCs w:val="28"/>
                      </w:rPr>
                      <w:t xml:space="preserve">— </w:t>
                    </w:r>
                    <w:r>
                      <w:rPr>
                        <w:rFonts w:ascii="宋体" w:hAnsi="宋体"/>
                        <w:sz w:val="28"/>
                        <w:szCs w:val="28"/>
                      </w:rPr>
                      <w:fldChar w:fldCharType="begin"/>
                    </w:r>
                    <w:r>
                      <w:rPr>
                        <w:rStyle w:val="28"/>
                        <w:rFonts w:ascii="宋体" w:hAnsi="宋体"/>
                        <w:sz w:val="28"/>
                        <w:szCs w:val="28"/>
                      </w:rPr>
                      <w:instrText xml:space="preserve">PAGE  </w:instrText>
                    </w:r>
                    <w:r>
                      <w:rPr>
                        <w:rFonts w:ascii="宋体" w:hAnsi="宋体"/>
                        <w:sz w:val="28"/>
                        <w:szCs w:val="28"/>
                      </w:rPr>
                      <w:fldChar w:fldCharType="separate"/>
                    </w:r>
                    <w:r>
                      <w:rPr>
                        <w:rStyle w:val="28"/>
                        <w:rFonts w:ascii="宋体" w:hAnsi="宋体"/>
                        <w:sz w:val="28"/>
                        <w:szCs w:val="28"/>
                      </w:rPr>
                      <w:t>8</w:t>
                    </w:r>
                    <w:r>
                      <w:rPr>
                        <w:rFonts w:ascii="宋体" w:hAnsi="宋体"/>
                        <w:sz w:val="28"/>
                        <w:szCs w:val="28"/>
                      </w:rPr>
                      <w:fldChar w:fldCharType="end"/>
                    </w:r>
                    <w:r>
                      <w:rPr>
                        <w:rStyle w:val="28"/>
                        <w:rFonts w:hint="eastAsia" w:ascii="宋体" w:hAnsi="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CA002">
    <w:pPr>
      <w:pStyle w:val="17"/>
      <w:rPr>
        <w:sz w:val="24"/>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932180" cy="317500"/>
              <wp:effectExtent l="0" t="0" r="0" b="0"/>
              <wp:wrapNone/>
              <wp:docPr id="19" name="文本框 83"/>
              <wp:cNvGraphicFramePr/>
              <a:graphic xmlns:a="http://schemas.openxmlformats.org/drawingml/2006/main">
                <a:graphicData uri="http://schemas.microsoft.com/office/word/2010/wordprocessingShape">
                  <wps:wsp>
                    <wps:cNvSpPr txBox="1"/>
                    <wps:spPr>
                      <a:xfrm>
                        <a:off x="0" y="0"/>
                        <a:ext cx="932180" cy="317500"/>
                      </a:xfrm>
                      <a:prstGeom prst="rect">
                        <a:avLst/>
                      </a:prstGeom>
                      <a:noFill/>
                      <a:ln>
                        <a:noFill/>
                      </a:ln>
                    </wps:spPr>
                    <wps:txbx>
                      <w:txbxContent>
                        <w:p w14:paraId="6DB67F70">
                          <w:pPr>
                            <w:pStyle w:val="17"/>
                            <w:ind w:firstLine="280" w:firstLineChars="100"/>
                            <w:rPr>
                              <w:rStyle w:val="28"/>
                              <w:rFonts w:hint="eastAsia" w:ascii="宋体" w:hAnsi="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Style w:val="28"/>
                              <w:rFonts w:hint="eastAsia" w:ascii="宋体" w:hAnsi="宋体"/>
                              <w:sz w:val="28"/>
                              <w:szCs w:val="28"/>
                            </w:rPr>
                            <w:t>—</w:t>
                          </w:r>
                        </w:p>
                        <w:p w14:paraId="13403352">
                          <w:pPr>
                            <w:pStyle w:val="17"/>
                            <w:ind w:firstLine="280" w:firstLineChars="100"/>
                            <w:rPr>
                              <w:rStyle w:val="28"/>
                              <w:rFonts w:hint="eastAsia" w:ascii="宋体" w:hAnsi="宋体"/>
                              <w:sz w:val="28"/>
                              <w:szCs w:val="28"/>
                            </w:rPr>
                          </w:pPr>
                          <w:r>
                            <w:rPr>
                              <w:rStyle w:val="28"/>
                              <w:rFonts w:hint="eastAsia" w:ascii="宋体" w:hAnsi="宋体"/>
                              <w:sz w:val="28"/>
                              <w:szCs w:val="28"/>
                            </w:rPr>
                            <w:t>—</w:t>
                          </w:r>
                        </w:p>
                        <w:p w14:paraId="3D4A2E94">
                          <w:pPr>
                            <w:pStyle w:val="17"/>
                            <w:rPr>
                              <w:rFonts w:hint="eastAsia" w:ascii="宋体" w:hAnsi="宋体" w:eastAsia="宋体" w:cs="宋体"/>
                              <w:sz w:val="28"/>
                              <w:szCs w:val="28"/>
                            </w:rPr>
                          </w:pPr>
                          <w:r>
                            <w:rPr>
                              <w:rFonts w:hint="eastAsia" w:ascii="宋体" w:hAnsi="宋体" w:eastAsia="宋体" w:cs="宋体"/>
                              <w:sz w:val="28"/>
                              <w:szCs w:val="28"/>
                            </w:rPr>
                            <w:t>—</w:t>
                          </w:r>
                        </w:p>
                      </w:txbxContent>
                    </wps:txbx>
                    <wps:bodyPr wrap="square" lIns="0" tIns="0" rIns="0" bIns="0" upright="0">
                      <a:noAutofit/>
                    </wps:bodyPr>
                  </wps:wsp>
                </a:graphicData>
              </a:graphic>
            </wp:anchor>
          </w:drawing>
        </mc:Choice>
        <mc:Fallback>
          <w:pict>
            <v:shape id="文本框 83" o:spid="_x0000_s1026" o:spt="202" type="#_x0000_t202" style="position:absolute;left:0pt;margin-top:0pt;height:25pt;width:73.4pt;mso-position-horizontal:center;mso-position-horizontal-relative:margin;z-index:251675648;mso-width-relative:page;mso-height-relative:page;" filled="f" stroked="f" coordsize="21600,21600" o:gfxdata="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U1BUvUAAAABAEAAA8AAAAAAAAAAQAgAAAAIgAAAGRy&#10;cy9kb3ducmV2LnhtbFBLAQIUABQAAAAIAIdO4kDR1kNz0AEAAJsDAAAOAAAAAAAAAAEAIAAAACMB&#10;AABkcnMvZTJvRG9jLnhtbFBLBQYAAAAABgAGAFkBAABlBQAAAAA=&#10;">
              <v:fill on="f" focussize="0,0"/>
              <v:stroke on="f"/>
              <v:imagedata o:title=""/>
              <o:lock v:ext="edit" aspectratio="f"/>
              <v:textbox inset="0mm,0mm,0mm,0mm">
                <w:txbxContent>
                  <w:p w14:paraId="6DB67F70">
                    <w:pPr>
                      <w:pStyle w:val="17"/>
                      <w:ind w:firstLine="280" w:firstLineChars="100"/>
                      <w:rPr>
                        <w:rStyle w:val="28"/>
                        <w:rFonts w:hint="eastAsia" w:ascii="宋体" w:hAnsi="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Style w:val="28"/>
                        <w:rFonts w:hint="eastAsia" w:ascii="宋体" w:hAnsi="宋体"/>
                        <w:sz w:val="28"/>
                        <w:szCs w:val="28"/>
                      </w:rPr>
                      <w:t>—</w:t>
                    </w:r>
                  </w:p>
                  <w:p w14:paraId="13403352">
                    <w:pPr>
                      <w:pStyle w:val="17"/>
                      <w:ind w:firstLine="280" w:firstLineChars="100"/>
                      <w:rPr>
                        <w:rStyle w:val="28"/>
                        <w:rFonts w:hint="eastAsia" w:ascii="宋体" w:hAnsi="宋体"/>
                        <w:sz w:val="28"/>
                        <w:szCs w:val="28"/>
                      </w:rPr>
                    </w:pPr>
                    <w:r>
                      <w:rPr>
                        <w:rStyle w:val="28"/>
                        <w:rFonts w:hint="eastAsia" w:ascii="宋体" w:hAnsi="宋体"/>
                        <w:sz w:val="28"/>
                        <w:szCs w:val="28"/>
                      </w:rPr>
                      <w:t>—</w:t>
                    </w:r>
                  </w:p>
                  <w:p w14:paraId="3D4A2E94">
                    <w:pPr>
                      <w:pStyle w:val="17"/>
                      <w:rPr>
                        <w:rFonts w:hint="eastAsia" w:ascii="宋体" w:hAnsi="宋体" w:eastAsia="宋体" w:cs="宋体"/>
                        <w:sz w:val="28"/>
                        <w:szCs w:val="28"/>
                      </w:rPr>
                    </w:pPr>
                    <w:r>
                      <w:rPr>
                        <w:rFonts w:hint="eastAsia" w:ascii="宋体" w:hAnsi="宋体" w:eastAsia="宋体" w:cs="宋体"/>
                        <w:sz w:val="28"/>
                        <w:szCs w:val="28"/>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97FB">
    <w:pPr>
      <w:pStyle w:val="17"/>
      <w:ind w:right="360" w:firstLine="360"/>
    </w:pPr>
    <w:r>
      <w:br w:type="textWrapping"/>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4639B3">
                          <w:pPr>
                            <w:pStyle w:val="17"/>
                            <w:ind w:firstLine="280" w:firstLineChars="100"/>
                            <w:rPr>
                              <w:rStyle w:val="28"/>
                              <w:rFonts w:hint="eastAsia" w:ascii="宋体" w:hAnsi="宋体"/>
                              <w:sz w:val="28"/>
                              <w:szCs w:val="28"/>
                            </w:rPr>
                          </w:pPr>
                          <w:r>
                            <w:rPr>
                              <w:rStyle w:val="28"/>
                              <w:rFonts w:hint="eastAsia" w:ascii="宋体" w:hAnsi="宋体"/>
                              <w:sz w:val="28"/>
                              <w:szCs w:val="28"/>
                            </w:rPr>
                            <w:t xml:space="preserve">— </w:t>
                          </w:r>
                          <w:r>
                            <w:rPr>
                              <w:rStyle w:val="28"/>
                              <w:rFonts w:hint="eastAsia" w:ascii="宋体" w:hAnsi="宋体"/>
                              <w:sz w:val="28"/>
                              <w:szCs w:val="28"/>
                            </w:rPr>
                            <w:fldChar w:fldCharType="begin"/>
                          </w:r>
                          <w:r>
                            <w:rPr>
                              <w:rStyle w:val="28"/>
                              <w:rFonts w:hint="eastAsia" w:ascii="宋体" w:hAnsi="宋体"/>
                              <w:sz w:val="28"/>
                              <w:szCs w:val="28"/>
                            </w:rPr>
                            <w:instrText xml:space="preserve"> PAGE  \* MERGEFORMAT </w:instrText>
                          </w:r>
                          <w:r>
                            <w:rPr>
                              <w:rStyle w:val="28"/>
                              <w:rFonts w:hint="eastAsia" w:ascii="宋体" w:hAnsi="宋体"/>
                              <w:sz w:val="28"/>
                              <w:szCs w:val="28"/>
                            </w:rPr>
                            <w:fldChar w:fldCharType="separate"/>
                          </w:r>
                          <w:r>
                            <w:rPr>
                              <w:rStyle w:val="28"/>
                              <w:rFonts w:hint="eastAsia" w:ascii="宋体" w:hAnsi="宋体"/>
                              <w:sz w:val="28"/>
                              <w:szCs w:val="28"/>
                            </w:rPr>
                            <w:t>2</w:t>
                          </w:r>
                          <w:r>
                            <w:rPr>
                              <w:rStyle w:val="28"/>
                              <w:rFonts w:hint="eastAsia" w:ascii="宋体" w:hAnsi="宋体"/>
                              <w:sz w:val="28"/>
                              <w:szCs w:val="28"/>
                            </w:rPr>
                            <w:fldChar w:fldCharType="end"/>
                          </w:r>
                          <w:r>
                            <w:rPr>
                              <w:rStyle w:val="28"/>
                              <w:rFonts w:hint="eastAsia" w:ascii="宋体" w:hAnsi="宋体"/>
                              <w:sz w:val="28"/>
                              <w:szCs w:val="28"/>
                            </w:rPr>
                            <w:t xml:space="preserve"> </w:t>
                          </w:r>
                          <w:bookmarkStart w:id="1" w:name="OLE_LINK2"/>
                          <w:r>
                            <w:rPr>
                              <w:rStyle w:val="28"/>
                              <w:rFonts w:hint="eastAsia" w:ascii="宋体" w:hAnsi="宋体"/>
                              <w:sz w:val="28"/>
                              <w:szCs w:val="28"/>
                            </w:rPr>
                            <w:t>—</w:t>
                          </w:r>
                          <w:bookmarkEnd w:id="1"/>
                        </w:p>
                      </w:txbxContent>
                    </wps:txbx>
                    <wps:bodyPr wrap="none" lIns="0" tIns="0" rIns="0" bIns="0" upright="0">
                      <a:spAutoFit/>
                    </wps:bodyPr>
                  </wps:wsp>
                </a:graphicData>
              </a:graphic>
            </wp:anchor>
          </w:drawing>
        </mc:Choice>
        <mc:Fallback>
          <w:pict>
            <v:shape id="文本框 84"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94fMkBAACb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ukZJHLc48cv3b5cfvy4/v5L6&#10;ZRZoCNBg3n3AzDS+8SOuzeIHdGbeo4o2f5ERwThina/yyjERkR/V67quMCQwtlwQnz08DxHSW+kt&#10;yUZLI86vyMpP7yFNqUtKrub8nTamzNC4vxyImT0s9z71mK007seZ0N53Z+Qz4Ohb6nDTKTHvHCqL&#10;/aXFiIuxX4xjiPrQlzXK9SC8PiZsovSWK0ywc2GcWWE371deij/vJevh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Nj3h8yQEAAJsDAAAOAAAAAAAAAAEAIAAAAB4BAABkcnMvZTJvRG9j&#10;LnhtbFBLBQYAAAAABgAGAFkBAABZBQAAAAA=&#10;">
              <v:fill on="f" focussize="0,0"/>
              <v:stroke on="f"/>
              <v:imagedata o:title=""/>
              <o:lock v:ext="edit" aspectratio="f"/>
              <v:textbox inset="0mm,0mm,0mm,0mm" style="mso-fit-shape-to-text:t;">
                <w:txbxContent>
                  <w:p w14:paraId="684639B3">
                    <w:pPr>
                      <w:pStyle w:val="17"/>
                      <w:ind w:firstLine="280" w:firstLineChars="100"/>
                      <w:rPr>
                        <w:rStyle w:val="28"/>
                        <w:rFonts w:hint="eastAsia" w:ascii="宋体" w:hAnsi="宋体"/>
                        <w:sz w:val="28"/>
                        <w:szCs w:val="28"/>
                      </w:rPr>
                    </w:pPr>
                    <w:r>
                      <w:rPr>
                        <w:rStyle w:val="28"/>
                        <w:rFonts w:hint="eastAsia" w:ascii="宋体" w:hAnsi="宋体"/>
                        <w:sz w:val="28"/>
                        <w:szCs w:val="28"/>
                      </w:rPr>
                      <w:t xml:space="preserve">— </w:t>
                    </w:r>
                    <w:r>
                      <w:rPr>
                        <w:rStyle w:val="28"/>
                        <w:rFonts w:hint="eastAsia" w:ascii="宋体" w:hAnsi="宋体"/>
                        <w:sz w:val="28"/>
                        <w:szCs w:val="28"/>
                      </w:rPr>
                      <w:fldChar w:fldCharType="begin"/>
                    </w:r>
                    <w:r>
                      <w:rPr>
                        <w:rStyle w:val="28"/>
                        <w:rFonts w:hint="eastAsia" w:ascii="宋体" w:hAnsi="宋体"/>
                        <w:sz w:val="28"/>
                        <w:szCs w:val="28"/>
                      </w:rPr>
                      <w:instrText xml:space="preserve"> PAGE  \* MERGEFORMAT </w:instrText>
                    </w:r>
                    <w:r>
                      <w:rPr>
                        <w:rStyle w:val="28"/>
                        <w:rFonts w:hint="eastAsia" w:ascii="宋体" w:hAnsi="宋体"/>
                        <w:sz w:val="28"/>
                        <w:szCs w:val="28"/>
                      </w:rPr>
                      <w:fldChar w:fldCharType="separate"/>
                    </w:r>
                    <w:r>
                      <w:rPr>
                        <w:rStyle w:val="28"/>
                        <w:rFonts w:hint="eastAsia" w:ascii="宋体" w:hAnsi="宋体"/>
                        <w:sz w:val="28"/>
                        <w:szCs w:val="28"/>
                      </w:rPr>
                      <w:t>2</w:t>
                    </w:r>
                    <w:r>
                      <w:rPr>
                        <w:rStyle w:val="28"/>
                        <w:rFonts w:hint="eastAsia" w:ascii="宋体" w:hAnsi="宋体"/>
                        <w:sz w:val="28"/>
                        <w:szCs w:val="28"/>
                      </w:rPr>
                      <w:fldChar w:fldCharType="end"/>
                    </w:r>
                    <w:r>
                      <w:rPr>
                        <w:rStyle w:val="28"/>
                        <w:rFonts w:hint="eastAsia" w:ascii="宋体" w:hAnsi="宋体"/>
                        <w:sz w:val="28"/>
                        <w:szCs w:val="28"/>
                      </w:rPr>
                      <w:t xml:space="preserve"> </w:t>
                    </w:r>
                    <w:bookmarkStart w:id="1" w:name="OLE_LINK2"/>
                    <w:r>
                      <w:rPr>
                        <w:rStyle w:val="28"/>
                        <w:rFonts w:hint="eastAsia" w:ascii="宋体" w:hAnsi="宋体"/>
                        <w:sz w:val="28"/>
                        <w:szCs w:val="28"/>
                      </w:rPr>
                      <w:t>—</w:t>
                    </w:r>
                    <w:bookmarkEnd w:id="1"/>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F9E2B">
    <w:pPr>
      <w:pStyle w:val="14"/>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3BE9">
    <w:pPr>
      <w:pStyle w:val="14"/>
      <w:pBdr>
        <w:bottom w:val="single" w:color="auto" w:sz="4" w:space="1"/>
      </w:pBdr>
      <w:ind w:firstLine="6960" w:firstLineChars="2900"/>
      <w:rPr>
        <w:rFonts w:hint="default" w:eastAsiaTheme="minorEastAsia"/>
        <w:lang w:val="en-US" w:eastAsia="zh-CN"/>
      </w:rPr>
    </w:pPr>
    <w:r>
      <w:rPr>
        <w:rFonts w:hint="eastAsia" w:ascii="楷体" w:hAnsi="楷体" w:eastAsia="楷体" w:cs="楷体"/>
        <w:sz w:val="24"/>
        <w:lang w:val="en-US" w:eastAsia="zh-CN"/>
      </w:rPr>
      <w:t>区政府办公室文件</w:t>
    </w:r>
  </w:p>
  <w:p w14:paraId="63C558AD">
    <w:pPr>
      <w:pStyle w:val="14"/>
      <w:rPr>
        <w:rFonts w:hint="default"/>
        <w:lang w:val="en-US"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B6A86">
    <w:pPr>
      <w:pStyle w:val="14"/>
      <w:pBdr>
        <w:bottom w:val="single" w:color="auto" w:sz="4" w:space="1"/>
      </w:pBdr>
      <w:rPr>
        <w:rFonts w:hint="default" w:eastAsiaTheme="minorEastAsia"/>
        <w:lang w:val="en-US" w:eastAsia="zh-CN"/>
      </w:rPr>
    </w:pPr>
    <w:r>
      <w:rPr>
        <w:rFonts w:hint="eastAsia" w:ascii="楷体" w:hAnsi="楷体" w:eastAsia="楷体" w:cs="楷体"/>
        <w:sz w:val="24"/>
        <w:lang w:val="en-US" w:eastAsia="zh-CN"/>
      </w:rPr>
      <w:t>政务动态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40553">
    <w:pPr>
      <w:pStyle w:val="14"/>
      <w:pBdr>
        <w:bottom w:val="single" w:color="auto" w:sz="4" w:space="1"/>
      </w:pBdr>
      <w:ind w:firstLine="7920" w:firstLineChars="3300"/>
      <w:rPr>
        <w:rFonts w:hint="default" w:eastAsiaTheme="minorEastAsia"/>
        <w:lang w:val="en-US" w:eastAsia="zh-CN"/>
      </w:rPr>
    </w:pPr>
    <w:r>
      <w:rPr>
        <w:rFonts w:hint="eastAsia" w:ascii="楷体" w:hAnsi="楷体" w:eastAsia="楷体" w:cs="楷体"/>
        <w:sz w:val="24"/>
        <w:lang w:val="en-US" w:eastAsia="zh-CN"/>
      </w:rPr>
      <w:t>政务动态</w:t>
    </w:r>
  </w:p>
  <w:p w14:paraId="3653DF70">
    <w:pPr>
      <w:pStyle w:val="14"/>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0EAED">
    <w:pPr>
      <w:pStyle w:val="14"/>
      <w:ind w:firstLine="138" w:firstLineChars="66"/>
      <w:jc w:val="left"/>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80914">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B144D">
    <w:pPr>
      <w:pStyle w:val="14"/>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6432" behindDoc="0" locked="0" layoutInCell="1" allowOverlap="1">
              <wp:simplePos x="0" y="0"/>
              <wp:positionH relativeFrom="margin">
                <wp:posOffset>6068060</wp:posOffset>
              </wp:positionH>
              <wp:positionV relativeFrom="paragraph">
                <wp:posOffset>0</wp:posOffset>
              </wp:positionV>
              <wp:extent cx="58420" cy="1651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80EB07">
                          <w:pPr>
                            <w:pStyle w:val="14"/>
                            <w:pBdr>
                              <w:left w:val="none" w:color="auto" w:sz="0" w:space="14"/>
                            </w:pBd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77.8pt;margin-top:0pt;height:13pt;width:4.6pt;mso-position-horizontal-relative:margin;mso-wrap-style:none;z-index:251666432;mso-width-relative:page;mso-height-relative:page;" filled="f" stroked="f" coordsize="21600,21600" o:gfxdata="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jn6vNUAAAAHAQAADwAAAAAAAAABACAAAAAiAAAAZHJzL2Rvd25yZXYu&#10;eG1sUEsBAhQAFAAAAAgAh07iQBR89qo3AgAAbwQAAA4AAAAAAAAAAQAgAAAAJAEAAGRycy9lMm9E&#10;b2MueG1sUEsFBgAAAAAGAAYAWQEAAM0FAAAAAA==&#10;">
              <v:fill on="f" focussize="0,0"/>
              <v:stroke on="f" weight="0.5pt"/>
              <v:imagedata o:title=""/>
              <o:lock v:ext="edit" aspectratio="f"/>
              <v:textbox inset="0mm,0mm,0mm,0mm" style="mso-fit-shape-to-text:t;">
                <w:txbxContent>
                  <w:p w14:paraId="1080EB07">
                    <w:pPr>
                      <w:pStyle w:val="14"/>
                      <w:pBdr>
                        <w:left w:val="none" w:color="auto" w:sz="0" w:space="14"/>
                      </w:pBdr>
                    </w:pPr>
                  </w:p>
                </w:txbxContent>
              </v:textbox>
            </v:shape>
          </w:pict>
        </mc:Fallback>
      </mc:AlternateContent>
    </w:r>
    <w:r>
      <w:rPr>
        <w:rFonts w:ascii="楷体" w:hAnsi="楷体" w:eastAsia="楷体" w:cs="楷体"/>
        <w:sz w:val="24"/>
      </w:rPr>
      <w:tab/>
    </w:r>
  </w:p>
  <w:p w14:paraId="356D511E">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081BC">
    <w:pPr>
      <w:pStyle w:val="14"/>
      <w:pBdr>
        <w:bottom w:val="none" w:color="auto" w:sz="0" w:space="1"/>
      </w:pBdr>
      <w:rPr>
        <w:rFonts w:hint="eastAsia" w:ascii="楷体" w:hAnsi="楷体" w:eastAsia="楷体" w:cs="楷体"/>
        <w:sz w:val="24"/>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3440">
    <w:pPr>
      <w:pStyle w:val="14"/>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09EB">
    <w:pPr>
      <w:pStyle w:val="14"/>
      <w:pBdr>
        <w:bottom w:val="single" w:color="auto" w:sz="4" w:space="1"/>
      </w:pBdr>
      <w:rPr>
        <w:rFonts w:hint="eastAsia" w:ascii="楷体" w:hAnsi="楷体" w:eastAsia="楷体" w:cs="楷体"/>
        <w:sz w:val="24"/>
        <w:lang w:eastAsia="zh-CN"/>
      </w:rPr>
    </w:pPr>
    <w:bookmarkStart w:id="0" w:name="OLE_LINK3"/>
    <w:r>
      <w:rPr>
        <w:rFonts w:ascii="楷体" w:hAnsi="楷体" w:eastAsia="楷体" w:cs="楷体"/>
        <w:sz w:val="24"/>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147955</wp:posOffset>
              </wp:positionV>
              <wp:extent cx="76200" cy="76200"/>
              <wp:effectExtent l="0" t="0" r="0" b="0"/>
              <wp:wrapNone/>
              <wp:docPr id="21" name="文本框 21"/>
              <wp:cNvGraphicFramePr/>
              <a:graphic xmlns:a="http://schemas.openxmlformats.org/drawingml/2006/main">
                <a:graphicData uri="http://schemas.microsoft.com/office/word/2010/wordprocessingShape">
                  <wps:wsp>
                    <wps:cNvSpPr txBox="1"/>
                    <wps:spPr>
                      <a:xfrm flipV="1">
                        <a:off x="0" y="0"/>
                        <a:ext cx="76200" cy="76200"/>
                      </a:xfrm>
                      <a:prstGeom prst="rect">
                        <a:avLst/>
                      </a:prstGeom>
                      <a:noFill/>
                      <a:ln w="6350">
                        <a:noFill/>
                      </a:ln>
                      <a:effectLst/>
                    </wps:spPr>
                    <wps:txbx>
                      <w:txbxContent>
                        <w:p w14:paraId="4466BD1B">
                          <w:pPr>
                            <w:pStyle w:val="14"/>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y;margin-left:0pt;margin-top:11.65pt;height:6pt;width:6pt;mso-position-horizontal-relative:margin;z-index:251663360;mso-width-relative:page;mso-height-relative:page;" filled="f" stroked="f" coordsize="21600,21600" o:gfxdata="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FUP0jUAAAABQEAAA8AAAAAAAAAAQAgAAAAIgAAAGRycy9k&#10;b3ducmV2LnhtbFBLAQIUABQAAAAIAIdO4kDMHdeuPwIAAHkEAAAOAAAAAAAAAAEAIAAAACMBAABk&#10;cnMvZTJvRG9jLnhtbFBLBQYAAAAABgAGAFkBAADUBQAAAAA=&#10;">
              <v:fill on="f" focussize="0,0"/>
              <v:stroke on="f" weight="0.5pt"/>
              <v:imagedata o:title=""/>
              <o:lock v:ext="edit" aspectratio="f"/>
              <v:textbox inset="0mm,0mm,0mm,0mm">
                <w:txbxContent>
                  <w:p w14:paraId="4466BD1B">
                    <w:pPr>
                      <w:pStyle w:val="14"/>
                    </w:pPr>
                  </w:p>
                </w:txbxContent>
              </v:textbox>
            </v:shape>
          </w:pict>
        </mc:Fallback>
      </mc:AlternateContent>
    </w:r>
    <w:r>
      <w:rPr>
        <w:rFonts w:hint="eastAsia" w:ascii="楷体" w:hAnsi="楷体" w:eastAsia="楷体" w:cs="楷体"/>
        <w:sz w:val="24"/>
        <w:lang w:eastAsia="zh-CN"/>
      </w:rPr>
      <w:t>区政府办公室文件</w:t>
    </w:r>
    <w:bookmarkEnd w:id="0"/>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A1C6F">
    <w:pPr>
      <w:pStyle w:val="14"/>
      <w:pBdr>
        <w:bottom w:val="single" w:color="auto" w:sz="4" w:space="1"/>
      </w:pBdr>
      <w:jc w:val="right"/>
      <w:rPr>
        <w:rFonts w:hint="eastAsia" w:ascii="楷体" w:hAnsi="楷体" w:eastAsia="楷体" w:cs="楷体"/>
        <w:sz w:val="24"/>
        <w:szCs w:val="40"/>
        <w:lang w:eastAsia="zh-CN"/>
      </w:rPr>
    </w:pPr>
  </w:p>
  <w:p w14:paraId="751CA1D9">
    <w:pPr>
      <w:pStyle w:val="14"/>
      <w:pBdr>
        <w:bottom w:val="single" w:color="auto" w:sz="4" w:space="1"/>
      </w:pBdr>
      <w:jc w:val="right"/>
      <w:rPr>
        <w:rFonts w:hint="eastAsia" w:ascii="楷体" w:hAnsi="楷体" w:eastAsia="楷体" w:cs="楷体"/>
        <w:sz w:val="24"/>
        <w:szCs w:val="40"/>
        <w:lang w:eastAsia="zh-CN"/>
      </w:rPr>
    </w:pPr>
  </w:p>
  <w:p w14:paraId="05E91CE6">
    <w:pPr>
      <w:pStyle w:val="14"/>
      <w:pBdr>
        <w:bottom w:val="single" w:color="auto" w:sz="4" w:space="1"/>
      </w:pBdr>
      <w:jc w:val="right"/>
      <w:rPr>
        <w:rFonts w:hint="eastAsia" w:ascii="楷体" w:hAnsi="楷体" w:eastAsia="楷体" w:cs="楷体"/>
        <w:sz w:val="24"/>
        <w:szCs w:val="40"/>
        <w:lang w:eastAsia="zh-CN"/>
      </w:rPr>
    </w:pPr>
  </w:p>
  <w:p w14:paraId="211BA065">
    <w:pPr>
      <w:pStyle w:val="14"/>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087836">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14:paraId="51087836">
                    <w:pPr>
                      <w:pStyle w:val="14"/>
                    </w:pPr>
                  </w:p>
                </w:txbxContent>
              </v:textbox>
            </v:shape>
          </w:pict>
        </mc:Fallback>
      </mc:AlternateContent>
    </w:r>
    <w:r>
      <w:rPr>
        <w:rFonts w:hint="eastAsia" w:ascii="楷体" w:hAnsi="楷体" w:eastAsia="楷体" w:cs="楷体"/>
        <w:sz w:val="24"/>
        <w:szCs w:val="40"/>
        <w:lang w:eastAsia="zh-CN"/>
      </w:rPr>
      <w:t>区政府办公室文件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2FD50">
    <w:pPr>
      <w:pStyle w:val="14"/>
      <w:pBdr>
        <w:bottom w:val="single" w:color="auto" w:sz="4" w:space="1"/>
      </w:pBdr>
      <w:rPr>
        <w:rFonts w:hint="default" w:eastAsiaTheme="minorEastAsia"/>
        <w:lang w:val="en-US" w:eastAsia="zh-CN"/>
      </w:rPr>
    </w:pPr>
    <w:r>
      <w:rPr>
        <w:rFonts w:hint="eastAsia" w:ascii="楷体" w:hAnsi="楷体" w:eastAsia="楷体" w:cs="楷体"/>
        <w:sz w:val="24"/>
        <w:lang w:val="en-US" w:eastAsia="zh-CN"/>
      </w:rPr>
      <w:t>区政府办公室文件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ZGNlZDY0ZjE1M2EyZTc5YzllNDdmZWJjOTM1NTUifQ=="/>
    <w:docVar w:name="KSO_WPS_MARK_KEY" w:val="9bc42a48-462c-4441-96d9-403b511e5874"/>
  </w:docVars>
  <w:rsids>
    <w:rsidRoot w:val="00C331AD"/>
    <w:rsid w:val="00070C5D"/>
    <w:rsid w:val="000B2434"/>
    <w:rsid w:val="000C7F21"/>
    <w:rsid w:val="00113884"/>
    <w:rsid w:val="001935C6"/>
    <w:rsid w:val="001979B3"/>
    <w:rsid w:val="001C198C"/>
    <w:rsid w:val="002507A2"/>
    <w:rsid w:val="004078A5"/>
    <w:rsid w:val="0047481C"/>
    <w:rsid w:val="004F5376"/>
    <w:rsid w:val="00513FA8"/>
    <w:rsid w:val="005F366D"/>
    <w:rsid w:val="00632DAD"/>
    <w:rsid w:val="006B30A2"/>
    <w:rsid w:val="00757DF6"/>
    <w:rsid w:val="0082408D"/>
    <w:rsid w:val="009865C1"/>
    <w:rsid w:val="00A4150D"/>
    <w:rsid w:val="00A533FF"/>
    <w:rsid w:val="00AE1A5F"/>
    <w:rsid w:val="00B345ED"/>
    <w:rsid w:val="00B75CCD"/>
    <w:rsid w:val="00BC1B64"/>
    <w:rsid w:val="00C331AD"/>
    <w:rsid w:val="00C36DAC"/>
    <w:rsid w:val="00C974E9"/>
    <w:rsid w:val="00CB0E40"/>
    <w:rsid w:val="00E34881"/>
    <w:rsid w:val="00EE6BF4"/>
    <w:rsid w:val="00EF5CFA"/>
    <w:rsid w:val="00F55F46"/>
    <w:rsid w:val="00F578B7"/>
    <w:rsid w:val="00F763CE"/>
    <w:rsid w:val="00FD0736"/>
    <w:rsid w:val="01CA18D2"/>
    <w:rsid w:val="022B0F19"/>
    <w:rsid w:val="035427FA"/>
    <w:rsid w:val="04AF6F74"/>
    <w:rsid w:val="04E821AA"/>
    <w:rsid w:val="06162243"/>
    <w:rsid w:val="065F4941"/>
    <w:rsid w:val="0A053062"/>
    <w:rsid w:val="0A392D76"/>
    <w:rsid w:val="0AB56D90"/>
    <w:rsid w:val="0D4869A1"/>
    <w:rsid w:val="0DE34399"/>
    <w:rsid w:val="0DE82B49"/>
    <w:rsid w:val="0F575C2A"/>
    <w:rsid w:val="113217E0"/>
    <w:rsid w:val="13665CF9"/>
    <w:rsid w:val="16BD2D87"/>
    <w:rsid w:val="19545511"/>
    <w:rsid w:val="196F6B6E"/>
    <w:rsid w:val="1A5348A7"/>
    <w:rsid w:val="1B22309D"/>
    <w:rsid w:val="1B424ADC"/>
    <w:rsid w:val="1B5D67D0"/>
    <w:rsid w:val="1BD050C3"/>
    <w:rsid w:val="1C504B31"/>
    <w:rsid w:val="1C9457A5"/>
    <w:rsid w:val="1D2151DC"/>
    <w:rsid w:val="1D6D4435"/>
    <w:rsid w:val="1DE54342"/>
    <w:rsid w:val="1E322696"/>
    <w:rsid w:val="1F6A2B6C"/>
    <w:rsid w:val="211F1490"/>
    <w:rsid w:val="21CB0B93"/>
    <w:rsid w:val="221C1533"/>
    <w:rsid w:val="223B63AD"/>
    <w:rsid w:val="22A17921"/>
    <w:rsid w:val="22FC3CC3"/>
    <w:rsid w:val="23AA0EFD"/>
    <w:rsid w:val="23C12633"/>
    <w:rsid w:val="247578BD"/>
    <w:rsid w:val="25B0363E"/>
    <w:rsid w:val="27164CA8"/>
    <w:rsid w:val="28091124"/>
    <w:rsid w:val="289C2917"/>
    <w:rsid w:val="2A373FFE"/>
    <w:rsid w:val="2B66528F"/>
    <w:rsid w:val="2C29284E"/>
    <w:rsid w:val="2C4B3E88"/>
    <w:rsid w:val="2C947940"/>
    <w:rsid w:val="2D8F46B0"/>
    <w:rsid w:val="2E51195A"/>
    <w:rsid w:val="3034614E"/>
    <w:rsid w:val="30DC4FC6"/>
    <w:rsid w:val="3202725A"/>
    <w:rsid w:val="3316226B"/>
    <w:rsid w:val="33E40064"/>
    <w:rsid w:val="34604F1D"/>
    <w:rsid w:val="363E7C79"/>
    <w:rsid w:val="37423926"/>
    <w:rsid w:val="37CE388A"/>
    <w:rsid w:val="3915103F"/>
    <w:rsid w:val="394F0CC5"/>
    <w:rsid w:val="3E2C1B98"/>
    <w:rsid w:val="3E9F2D5B"/>
    <w:rsid w:val="3F150CA9"/>
    <w:rsid w:val="3F19380F"/>
    <w:rsid w:val="3FD45B34"/>
    <w:rsid w:val="41C042B4"/>
    <w:rsid w:val="43405AA0"/>
    <w:rsid w:val="43D01CFC"/>
    <w:rsid w:val="453D1C04"/>
    <w:rsid w:val="45901BE7"/>
    <w:rsid w:val="46BC583B"/>
    <w:rsid w:val="470B6133"/>
    <w:rsid w:val="474A22DE"/>
    <w:rsid w:val="4A1B6ABD"/>
    <w:rsid w:val="4A6F51E7"/>
    <w:rsid w:val="4C642672"/>
    <w:rsid w:val="4FC55BE4"/>
    <w:rsid w:val="527C11E4"/>
    <w:rsid w:val="530C4E64"/>
    <w:rsid w:val="530F3135"/>
    <w:rsid w:val="532D5642"/>
    <w:rsid w:val="54DB3A8C"/>
    <w:rsid w:val="564E344F"/>
    <w:rsid w:val="57BB445E"/>
    <w:rsid w:val="59440008"/>
    <w:rsid w:val="59DC38F4"/>
    <w:rsid w:val="5A202B08"/>
    <w:rsid w:val="5B227780"/>
    <w:rsid w:val="5BDB7A2A"/>
    <w:rsid w:val="5C13654C"/>
    <w:rsid w:val="5DA95F03"/>
    <w:rsid w:val="5EA16081"/>
    <w:rsid w:val="5FAB5EBF"/>
    <w:rsid w:val="60FF3B12"/>
    <w:rsid w:val="618276FA"/>
    <w:rsid w:val="61CF7137"/>
    <w:rsid w:val="62E04C26"/>
    <w:rsid w:val="655C2E84"/>
    <w:rsid w:val="674D001D"/>
    <w:rsid w:val="68183901"/>
    <w:rsid w:val="68717953"/>
    <w:rsid w:val="6ADF5585"/>
    <w:rsid w:val="6B270778"/>
    <w:rsid w:val="6B9D5970"/>
    <w:rsid w:val="6C841D70"/>
    <w:rsid w:val="6D4A722B"/>
    <w:rsid w:val="6DCB2EE3"/>
    <w:rsid w:val="6DD46A45"/>
    <w:rsid w:val="6DE46689"/>
    <w:rsid w:val="6E0B5463"/>
    <w:rsid w:val="6EA329F6"/>
    <w:rsid w:val="6EA45239"/>
    <w:rsid w:val="712C27CA"/>
    <w:rsid w:val="71AB5682"/>
    <w:rsid w:val="741914B9"/>
    <w:rsid w:val="74550BCE"/>
    <w:rsid w:val="757E4AAC"/>
    <w:rsid w:val="76BF2039"/>
    <w:rsid w:val="775C20C1"/>
    <w:rsid w:val="777A1A52"/>
    <w:rsid w:val="78CD45AA"/>
    <w:rsid w:val="791847FC"/>
    <w:rsid w:val="79364761"/>
    <w:rsid w:val="79E25F5E"/>
    <w:rsid w:val="7A7638E6"/>
    <w:rsid w:val="7BB85963"/>
    <w:rsid w:val="7C157457"/>
    <w:rsid w:val="7D085BBD"/>
    <w:rsid w:val="7EBD5EFF"/>
    <w:rsid w:val="7F73644D"/>
    <w:rsid w:val="7F9053B6"/>
    <w:rsid w:val="7FD42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next w:val="1"/>
    <w:unhideWhenUsed/>
    <w:qFormat/>
    <w:uiPriority w:val="0"/>
    <w:pPr>
      <w:keepNext/>
      <w:keepLines/>
      <w:widowControl w:val="0"/>
      <w:suppressLineNumbers w:val="0"/>
      <w:spacing w:before="260" w:beforeAutospacing="0" w:after="260" w:afterAutospacing="0" w:line="415" w:lineRule="auto"/>
      <w:jc w:val="both"/>
      <w:outlineLvl w:val="2"/>
    </w:pPr>
    <w:rPr>
      <w:rFonts w:hint="default" w:ascii="Calibri" w:hAnsi="Calibri" w:eastAsia="宋体" w:cs="Times New Roman"/>
      <w:b/>
      <w:bCs/>
      <w:kern w:val="2"/>
      <w:sz w:val="32"/>
      <w:szCs w:val="32"/>
      <w:lang w:val="en-US" w:eastAsia="zh-CN" w:bidi="ar"/>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420" w:firstLineChars="200"/>
    </w:pPr>
    <w:rPr>
      <w:rFonts w:ascii="仿宋_GB2312" w:hAnsi="仿宋_GB2312" w:eastAsia="仿宋_GB2312" w:cstheme="minorBidi"/>
      <w:sz w:val="32"/>
    </w:rPr>
  </w:style>
  <w:style w:type="paragraph" w:styleId="8">
    <w:name w:val="caption"/>
    <w:basedOn w:val="1"/>
    <w:next w:val="1"/>
    <w:qFormat/>
    <w:uiPriority w:val="0"/>
    <w:rPr>
      <w:rFonts w:ascii="Cambria" w:hAnsi="Cambria" w:eastAsia="黑体" w:cs="Cambria"/>
      <w:sz w:val="20"/>
      <w:szCs w:val="20"/>
    </w:rPr>
  </w:style>
  <w:style w:type="paragraph" w:styleId="9">
    <w:name w:val="index 6"/>
    <w:basedOn w:val="1"/>
    <w:next w:val="1"/>
    <w:qFormat/>
    <w:uiPriority w:val="0"/>
    <w:pPr>
      <w:autoSpaceDE w:val="0"/>
      <w:autoSpaceDN w:val="0"/>
      <w:ind w:left="2100"/>
      <w:jc w:val="left"/>
    </w:pPr>
    <w:rPr>
      <w:rFonts w:ascii="仿宋_GB2312" w:hAnsi="仿宋_GB2312" w:eastAsia="仿宋_GB2312" w:cs="仿宋_GB2312"/>
      <w:kern w:val="0"/>
      <w:sz w:val="22"/>
      <w:szCs w:val="22"/>
      <w:lang w:val="zh-CN"/>
    </w:rPr>
  </w:style>
  <w:style w:type="paragraph" w:styleId="10">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11">
    <w:name w:val="Block Text"/>
    <w:basedOn w:val="1"/>
    <w:qFormat/>
    <w:uiPriority w:val="99"/>
    <w:pPr>
      <w:ind w:left="1440" w:leftChars="700" w:right="700" w:rightChars="700"/>
    </w:pPr>
  </w:style>
  <w:style w:type="paragraph" w:styleId="12">
    <w:name w:val="toc 5"/>
    <w:basedOn w:val="1"/>
    <w:next w:val="1"/>
    <w:qFormat/>
    <w:uiPriority w:val="0"/>
    <w:pPr>
      <w:ind w:left="1680" w:leftChars="800"/>
    </w:pPr>
    <w:rPr>
      <w:rFonts w:ascii="Times New Roman" w:hAnsi="Times New Roman"/>
      <w:szCs w:val="21"/>
    </w:rPr>
  </w:style>
  <w:style w:type="paragraph" w:styleId="13">
    <w:name w:val="Plain Text"/>
    <w:basedOn w:val="1"/>
    <w:next w:val="14"/>
    <w:qFormat/>
    <w:uiPriority w:val="0"/>
    <w:rPr>
      <w:rFonts w:ascii="宋体" w:hAnsi="Courier New" w:cs="Courier New"/>
      <w:szCs w:val="21"/>
    </w:rPr>
  </w:style>
  <w:style w:type="paragraph" w:styleId="14">
    <w:name w:val="header"/>
    <w:basedOn w:val="1"/>
    <w:next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Body Text Indent 2"/>
    <w:basedOn w:val="1"/>
    <w:link w:val="43"/>
    <w:qFormat/>
    <w:uiPriority w:val="0"/>
    <w:pPr>
      <w:spacing w:after="120" w:line="480" w:lineRule="auto"/>
      <w:ind w:left="420" w:leftChars="200"/>
    </w:pPr>
    <w:rPr>
      <w:rFonts w:ascii="Calibri" w:hAnsi="Calibri" w:eastAsia="宋体" w:cs="黑体"/>
    </w:rPr>
  </w:style>
  <w:style w:type="paragraph" w:styleId="16">
    <w:name w:val="Balloon Text"/>
    <w:basedOn w:val="1"/>
    <w:link w:val="42"/>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Subtitle"/>
    <w:next w:val="1"/>
    <w:qFormat/>
    <w:uiPriority w:val="0"/>
    <w:pPr>
      <w:wordWrap w:val="0"/>
      <w:spacing w:after="60"/>
      <w:jc w:val="center"/>
    </w:pPr>
    <w:rPr>
      <w:rFonts w:ascii="Times New Roman" w:hAnsi="Times New Roman" w:eastAsia="宋体" w:cs="Times New Roman"/>
      <w:sz w:val="24"/>
      <w:szCs w:val="22"/>
      <w:lang w:val="en-US" w:eastAsia="zh-CN" w:bidi="ar-SA"/>
    </w:rPr>
  </w:style>
  <w:style w:type="paragraph" w:styleId="19">
    <w:name w:val="toc 2"/>
    <w:basedOn w:val="1"/>
    <w:next w:val="1"/>
    <w:qFormat/>
    <w:uiPriority w:val="0"/>
    <w:pPr>
      <w:ind w:left="420" w:leftChars="200"/>
    </w:pPr>
    <w:rPr>
      <w:rFonts w:ascii="Times New Roman" w:hAnsi="Times New Roman" w:cs="黑体"/>
    </w:rPr>
  </w:style>
  <w:style w:type="paragraph" w:styleId="20">
    <w:name w:val="Body Text 2"/>
    <w:basedOn w:val="1"/>
    <w:qFormat/>
    <w:uiPriority w:val="0"/>
    <w:pPr>
      <w:spacing w:after="120" w:line="480" w:lineRule="auto"/>
    </w:pPr>
    <w:rPr>
      <w:rFonts w:ascii="Times New Roman" w:hAnsi="Times New Roman"/>
    </w:r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qFormat/>
    <w:uiPriority w:val="0"/>
    <w:pPr>
      <w:spacing w:before="100" w:beforeAutospacing="1" w:after="100" w:afterAutospacing="1"/>
      <w:jc w:val="left"/>
    </w:pPr>
    <w:rPr>
      <w:rFonts w:ascii="Calibri" w:hAnsi="Calibri"/>
      <w:kern w:val="0"/>
      <w:sz w:val="24"/>
    </w:rPr>
  </w:style>
  <w:style w:type="paragraph" w:styleId="23">
    <w:name w:val="Body Text First Indent"/>
    <w:basedOn w:val="10"/>
    <w:qFormat/>
    <w:uiPriority w:val="0"/>
    <w:pPr>
      <w:ind w:firstLine="420" w:firstLineChars="100"/>
    </w:p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rFonts w:ascii="Times New Roman" w:hAnsi="Times New Roman" w:eastAsia="宋体" w:cs="Times New Roman"/>
      <w:b/>
    </w:rPr>
  </w:style>
  <w:style w:type="character" w:styleId="28">
    <w:name w:val="page number"/>
    <w:basedOn w:val="26"/>
    <w:qFormat/>
    <w:uiPriority w:val="0"/>
  </w:style>
  <w:style w:type="character" w:styleId="29">
    <w:name w:val="Hyperlink"/>
    <w:basedOn w:val="26"/>
    <w:semiHidden/>
    <w:unhideWhenUsed/>
    <w:qFormat/>
    <w:uiPriority w:val="99"/>
    <w:rPr>
      <w:color w:val="0000FF"/>
      <w:u w:val="single"/>
    </w:rPr>
  </w:style>
  <w:style w:type="paragraph" w:customStyle="1" w:styleId="30">
    <w:name w:val="Quote_05ab4f12-afc2-4215-bfad-52d2fc77ef0d"/>
    <w:next w:val="1"/>
    <w:qFormat/>
    <w:uiPriority w:val="0"/>
    <w:pPr>
      <w:wordWrap w:val="0"/>
      <w:spacing w:before="200" w:after="160"/>
      <w:ind w:left="864" w:right="864"/>
      <w:jc w:val="center"/>
    </w:pPr>
    <w:rPr>
      <w:rFonts w:ascii="Calibri" w:hAnsi="Calibri" w:eastAsia="宋体" w:cs="Times New Roman"/>
      <w:i/>
      <w:iCs/>
      <w:sz w:val="21"/>
      <w:szCs w:val="28"/>
      <w:lang w:val="en-US" w:eastAsia="zh-CN" w:bidi="ar-SA"/>
    </w:rPr>
  </w:style>
  <w:style w:type="paragraph" w:customStyle="1" w:styleId="31">
    <w:name w:val="Body Text First Indent 21"/>
    <w:basedOn w:val="1"/>
    <w:qFormat/>
    <w:uiPriority w:val="0"/>
    <w:pPr>
      <w:spacing w:before="100" w:beforeAutospacing="1" w:after="100" w:afterAutospacing="1"/>
      <w:ind w:left="420" w:leftChars="200" w:firstLine="210"/>
    </w:pPr>
    <w:rPr>
      <w:rFonts w:ascii="Calibri" w:hAnsi="Calibri" w:eastAsia="宋体" w:cs="宋体"/>
      <w:sz w:val="21"/>
      <w:szCs w:val="21"/>
    </w:rPr>
  </w:style>
  <w:style w:type="paragraph" w:customStyle="1" w:styleId="32">
    <w:name w:val="纯文本1"/>
    <w:basedOn w:val="1"/>
    <w:qFormat/>
    <w:uiPriority w:val="0"/>
    <w:pPr>
      <w:ind w:firstLine="964" w:firstLineChars="200"/>
    </w:pPr>
    <w:rPr>
      <w:rFonts w:ascii="宋体" w:hAnsi="宋体" w:eastAsia="仿宋" w:cs="Times New Roman"/>
      <w:sz w:val="21"/>
    </w:rPr>
  </w:style>
  <w:style w:type="paragraph" w:customStyle="1" w:styleId="33">
    <w:name w:val="引文目录标题1"/>
    <w:basedOn w:val="1"/>
    <w:next w:val="1"/>
    <w:qFormat/>
    <w:uiPriority w:val="0"/>
    <w:rPr>
      <w:rFonts w:ascii="Cambria" w:hAnsi="Cambria" w:cs="黑体"/>
      <w:sz w:val="24"/>
    </w:rPr>
  </w:style>
  <w:style w:type="paragraph" w:customStyle="1" w:styleId="34">
    <w:name w:val="Body text|1"/>
    <w:basedOn w:val="1"/>
    <w:qFormat/>
    <w:uiPriority w:val="0"/>
    <w:pPr>
      <w:spacing w:after="430" w:line="446" w:lineRule="auto"/>
      <w:ind w:firstLine="400"/>
    </w:pPr>
    <w:rPr>
      <w:rFonts w:ascii="宋体" w:hAnsi="宋体" w:eastAsia="宋体" w:cs="宋体"/>
      <w:sz w:val="28"/>
      <w:szCs w:val="28"/>
      <w:lang w:val="zh-TW" w:eastAsia="zh-TW" w:bidi="zh-TW"/>
    </w:rPr>
  </w:style>
  <w:style w:type="character" w:customStyle="1" w:styleId="35">
    <w:name w:val="font41"/>
    <w:basedOn w:val="26"/>
    <w:qFormat/>
    <w:uiPriority w:val="0"/>
    <w:rPr>
      <w:rFonts w:hint="default" w:ascii="Times New Roman" w:hAnsi="Times New Roman" w:cs="Times New Roman"/>
      <w:color w:val="000000"/>
      <w:sz w:val="16"/>
      <w:szCs w:val="16"/>
      <w:u w:val="none"/>
    </w:rPr>
  </w:style>
  <w:style w:type="character" w:customStyle="1" w:styleId="36">
    <w:name w:val="font51"/>
    <w:basedOn w:val="26"/>
    <w:qFormat/>
    <w:uiPriority w:val="0"/>
    <w:rPr>
      <w:rFonts w:hint="eastAsia" w:ascii="宋体" w:hAnsi="宋体" w:eastAsia="宋体" w:cs="宋体"/>
      <w:color w:val="000000"/>
      <w:sz w:val="16"/>
      <w:szCs w:val="16"/>
      <w:u w:val="none"/>
    </w:rPr>
  </w:style>
  <w:style w:type="character" w:customStyle="1" w:styleId="37">
    <w:name w:val="font31"/>
    <w:basedOn w:val="26"/>
    <w:qFormat/>
    <w:uiPriority w:val="0"/>
    <w:rPr>
      <w:rFonts w:hint="eastAsia" w:ascii="宋体" w:hAnsi="宋体" w:eastAsia="宋体" w:cs="宋体"/>
      <w:color w:val="FF0000"/>
      <w:sz w:val="16"/>
      <w:szCs w:val="16"/>
      <w:u w:val="none"/>
    </w:rPr>
  </w:style>
  <w:style w:type="character" w:customStyle="1" w:styleId="38">
    <w:name w:val="font61"/>
    <w:basedOn w:val="26"/>
    <w:qFormat/>
    <w:uiPriority w:val="0"/>
    <w:rPr>
      <w:rFonts w:hint="eastAsia" w:ascii="宋体" w:hAnsi="宋体" w:eastAsia="宋体" w:cs="宋体"/>
      <w:color w:val="000000"/>
      <w:sz w:val="20"/>
      <w:szCs w:val="20"/>
      <w:u w:val="none"/>
    </w:rPr>
  </w:style>
  <w:style w:type="character" w:customStyle="1" w:styleId="39">
    <w:name w:val="font01"/>
    <w:basedOn w:val="26"/>
    <w:qFormat/>
    <w:uiPriority w:val="0"/>
    <w:rPr>
      <w:rFonts w:hint="eastAsia" w:ascii="宋体" w:hAnsi="宋体" w:eastAsia="宋体" w:cs="宋体"/>
      <w:color w:val="333333"/>
      <w:sz w:val="20"/>
      <w:szCs w:val="20"/>
      <w:u w:val="none"/>
    </w:rPr>
  </w:style>
  <w:style w:type="character" w:customStyle="1" w:styleId="40">
    <w:name w:val="font11"/>
    <w:basedOn w:val="26"/>
    <w:qFormat/>
    <w:uiPriority w:val="0"/>
    <w:rPr>
      <w:rFonts w:hint="eastAsia" w:ascii="宋体" w:hAnsi="宋体" w:eastAsia="宋体" w:cs="宋体"/>
      <w:color w:val="000000"/>
      <w:sz w:val="20"/>
      <w:szCs w:val="20"/>
      <w:u w:val="none"/>
    </w:rPr>
  </w:style>
  <w:style w:type="paragraph" w:customStyle="1" w:styleId="41">
    <w:name w:val="WPSOffice手动目录 1"/>
    <w:basedOn w:val="1"/>
    <w:next w:val="2"/>
    <w:qFormat/>
    <w:uiPriority w:val="0"/>
    <w:pPr>
      <w:widowControl/>
      <w:jc w:val="left"/>
    </w:pPr>
    <w:rPr>
      <w:rFonts w:ascii="Times New Roman" w:hAnsi="Times New Roman" w:eastAsia="宋体" w:cs="Times New Roman"/>
      <w:kern w:val="0"/>
      <w:sz w:val="20"/>
      <w:szCs w:val="20"/>
    </w:rPr>
  </w:style>
  <w:style w:type="character" w:customStyle="1" w:styleId="42">
    <w:name w:val="批注框文本 Char"/>
    <w:basedOn w:val="26"/>
    <w:link w:val="16"/>
    <w:qFormat/>
    <w:uiPriority w:val="0"/>
    <w:rPr>
      <w:rFonts w:asciiTheme="minorHAnsi" w:hAnsiTheme="minorHAnsi" w:eastAsiaTheme="minorEastAsia" w:cstheme="minorBidi"/>
      <w:kern w:val="2"/>
      <w:sz w:val="18"/>
      <w:szCs w:val="18"/>
    </w:rPr>
  </w:style>
  <w:style w:type="character" w:customStyle="1" w:styleId="43">
    <w:name w:val="正文文本缩进 2 Char"/>
    <w:basedOn w:val="26"/>
    <w:link w:val="15"/>
    <w:qFormat/>
    <w:uiPriority w:val="0"/>
    <w:rPr>
      <w:rFonts w:ascii="Calibri" w:hAnsi="Calibri" w:cs="黑体"/>
      <w:kern w:val="2"/>
      <w:sz w:val="21"/>
      <w:szCs w:val="24"/>
    </w:rPr>
  </w:style>
  <w:style w:type="paragraph" w:customStyle="1" w:styleId="44">
    <w:name w:val="列出段落1"/>
    <w:basedOn w:val="1"/>
    <w:unhideWhenUsed/>
    <w:qFormat/>
    <w:uiPriority w:val="99"/>
    <w:pPr>
      <w:ind w:firstLine="420" w:firstLineChars="200"/>
    </w:pPr>
    <w:rPr>
      <w:rFonts w:ascii="Calibri" w:hAnsi="Calibri" w:eastAsia="宋体" w:cs="黑体"/>
    </w:rPr>
  </w:style>
  <w:style w:type="paragraph" w:customStyle="1" w:styleId="45">
    <w:name w:val="List Paragraph"/>
    <w:basedOn w:val="1"/>
    <w:unhideWhenUsed/>
    <w:qFormat/>
    <w:uiPriority w:val="99"/>
    <w:pPr>
      <w:ind w:firstLine="420" w:firstLineChars="200"/>
    </w:p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Default"/>
    <w:basedOn w:val="48"/>
    <w:next w:val="1"/>
    <w:qFormat/>
    <w:uiPriority w:val="0"/>
    <w:pPr>
      <w:widowControl w:val="0"/>
      <w:autoSpaceDE w:val="0"/>
      <w:autoSpaceDN w:val="0"/>
      <w:adjustRightInd w:val="0"/>
    </w:pPr>
    <w:rPr>
      <w:rFonts w:ascii="Calibri" w:hAnsi="Calibri" w:eastAsia="仿宋_GB2312" w:cs="Times New Roman"/>
      <w:color w:val="000000"/>
      <w:sz w:val="24"/>
      <w:szCs w:val="32"/>
      <w:lang w:val="en-US" w:eastAsia="zh-CN" w:bidi="ar-SA"/>
    </w:rPr>
  </w:style>
  <w:style w:type="paragraph" w:customStyle="1" w:styleId="48">
    <w:name w:val="正文1"/>
    <w:qFormat/>
    <w:uiPriority w:val="0"/>
    <w:pPr>
      <w:jc w:val="both"/>
    </w:pPr>
    <w:rPr>
      <w:rFonts w:ascii="Times New Roman" w:hAnsi="Times New Roman" w:eastAsia="宋体" w:cs="Times New Roman"/>
      <w:sz w:val="32"/>
      <w:szCs w:val="32"/>
      <w:lang w:val="en-US" w:eastAsia="zh-CN" w:bidi="ar-SA"/>
    </w:rPr>
  </w:style>
  <w:style w:type="paragraph" w:customStyle="1" w:styleId="49">
    <w:name w:val="Normal Indent"/>
    <w:basedOn w:val="1"/>
    <w:qFormat/>
    <w:uiPriority w:val="0"/>
    <w:pPr>
      <w:ind w:firstLine="420" w:firstLineChars="200"/>
    </w:pPr>
    <w:rPr>
      <w:rFonts w:eastAsia="仿宋"/>
      <w:sz w:val="32"/>
    </w:rPr>
  </w:style>
  <w:style w:type="character" w:customStyle="1" w:styleId="50">
    <w:name w:val="font21"/>
    <w:basedOn w:val="26"/>
    <w:qFormat/>
    <w:uiPriority w:val="0"/>
    <w:rPr>
      <w:rFonts w:hint="eastAsia" w:ascii="黑体" w:hAnsi="宋体" w:eastAsia="黑体" w:cs="黑体"/>
      <w:color w:val="000000"/>
      <w:sz w:val="28"/>
      <w:szCs w:val="28"/>
      <w:u w:val="none"/>
    </w:rPr>
  </w:style>
  <w:style w:type="character" w:customStyle="1" w:styleId="51">
    <w:name w:val="NormalCharacter"/>
    <w:link w:val="1"/>
    <w:qFormat/>
    <w:uiPriority w:val="0"/>
    <w:rPr>
      <w:rFonts w:asciiTheme="minorHAnsi" w:hAnsiTheme="minorHAnsi" w:eastAsiaTheme="minorEastAsia" w:cstheme="minorBidi"/>
      <w:kern w:val="2"/>
      <w:sz w:val="21"/>
      <w:szCs w:val="24"/>
      <w:lang w:val="en-US" w:eastAsia="zh-CN" w:bidi="ar-SA"/>
    </w:rPr>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Table Text"/>
    <w:basedOn w:val="1"/>
    <w:semiHidden/>
    <w:qFormat/>
    <w:uiPriority w:val="0"/>
    <w:rPr>
      <w:rFonts w:ascii="宋体" w:hAnsi="宋体" w:eastAsia="宋体" w:cs="宋体"/>
      <w:sz w:val="27"/>
      <w:szCs w:val="27"/>
      <w:lang w:val="en-US" w:eastAsia="en-US" w:bidi="ar-SA"/>
    </w:rPr>
  </w:style>
  <w:style w:type="paragraph" w:customStyle="1" w:styleId="54">
    <w:name w:val="Heading #2|1"/>
    <w:basedOn w:val="1"/>
    <w:qFormat/>
    <w:uiPriority w:val="0"/>
    <w:pPr>
      <w:widowControl w:val="0"/>
      <w:shd w:val="clear" w:color="auto" w:fill="auto"/>
      <w:spacing w:after="370" w:line="686" w:lineRule="exact"/>
      <w:jc w:val="center"/>
      <w:outlineLvl w:val="1"/>
    </w:pPr>
    <w:rPr>
      <w:rFonts w:ascii="宋体" w:hAnsi="宋体" w:eastAsia="宋体" w:cs="宋体"/>
      <w:color w:val="202231"/>
      <w:sz w:val="40"/>
      <w:szCs w:val="40"/>
      <w:u w:val="none"/>
      <w:shd w:val="clear" w:color="auto" w:fill="auto"/>
      <w:lang w:val="zh-TW" w:eastAsia="zh-TW" w:bidi="zh-TW"/>
    </w:rPr>
  </w:style>
  <w:style w:type="paragraph" w:customStyle="1" w:styleId="55">
    <w:name w:val="aa题目"/>
    <w:basedOn w:val="1"/>
    <w:qFormat/>
    <w:uiPriority w:val="0"/>
    <w:pPr>
      <w:ind w:firstLine="0" w:firstLineChars="0"/>
      <w:jc w:val="center"/>
    </w:pPr>
    <w:rPr>
      <w:rFonts w:eastAsia="方正小标宋简体" w:cs="Times New Roman"/>
      <w:b/>
      <w:sz w:val="36"/>
    </w:rPr>
  </w:style>
  <w:style w:type="paragraph" w:customStyle="1" w:styleId="56">
    <w:name w:val="常用样式（方正仿宋简）"/>
    <w:basedOn w:val="1"/>
    <w:unhideWhenUsed/>
    <w:qFormat/>
    <w:uiPriority w:val="0"/>
    <w:pPr>
      <w:spacing w:line="560" w:lineRule="exact"/>
      <w:ind w:firstLine="640" w:firstLineChars="200"/>
    </w:pPr>
    <w:rPr>
      <w:rFonts w:ascii="Calibri" w:hAnsi="Calibri" w:eastAsia="方正仿宋简体"/>
      <w:sz w:val="32"/>
    </w:rPr>
  </w:style>
  <w:style w:type="paragraph" w:customStyle="1" w:styleId="57">
    <w:name w:val="BodyText"/>
    <w:basedOn w:val="1"/>
    <w:qFormat/>
    <w:uiPriority w:val="0"/>
    <w:pPr>
      <w:spacing w:after="120"/>
      <w:jc w:val="both"/>
      <w:textAlignment w:val="baseline"/>
    </w:pPr>
    <w:rPr>
      <w:rFonts w:eastAsia="仿宋_GB2312"/>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25189-E5EB-4380-BBFB-9D9925CF99B6}">
  <ds:schemaRefs/>
</ds:datastoreItem>
</file>

<file path=docProps/app.xml><?xml version="1.0" encoding="utf-8"?>
<Properties xmlns="http://schemas.openxmlformats.org/officeDocument/2006/extended-properties" xmlns:vt="http://schemas.openxmlformats.org/officeDocument/2006/docPropsVTypes">
  <Template>Normal</Template>
  <Pages>17</Pages>
  <Words>5386</Words>
  <Characters>5623</Characters>
  <Lines>82</Lines>
  <Paragraphs>23</Paragraphs>
  <TotalTime>2</TotalTime>
  <ScaleCrop>false</ScaleCrop>
  <LinksUpToDate>false</LinksUpToDate>
  <CharactersWithSpaces>5753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彭丹</cp:lastModifiedBy>
  <cp:lastPrinted>2025-04-08T06:15:00Z</cp:lastPrinted>
  <dcterms:modified xsi:type="dcterms:W3CDTF">2026-05-08T07:36:27Z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846C697B05254F14AFA0343C70E9328C_13</vt:lpwstr>
  </property>
  <property fmtid="{D5CDD505-2E9C-101B-9397-08002B2CF9AE}" pid="4" name="KSOTemplateDocerSaveRecord">
    <vt:lpwstr>eyJoZGlkIjoiNjMzYWU4MWQ5MTIwOGIwODhjNzgwMTAxN2Y2N2Q3MDAiLCJ1c2VySWQiOiIzNDIyODgwODkifQ==</vt:lpwstr>
  </property>
</Properties>
</file>