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127" w:rsidRDefault="009A7566">
      <w:pPr>
        <w:jc w:val="center"/>
      </w:pPr>
      <w:r>
        <w:rPr>
          <w:rFonts w:hint="eastAsia"/>
          <w:noProof/>
        </w:rPr>
        <w:drawing>
          <wp:inline distT="0" distB="0" distL="114300" distR="114300">
            <wp:extent cx="2456815" cy="2456815"/>
            <wp:effectExtent l="0" t="0" r="0" b="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8" cstate="print"/>
                    <a:stretch>
                      <a:fillRect/>
                    </a:stretch>
                  </pic:blipFill>
                  <pic:spPr>
                    <a:xfrm>
                      <a:off x="0" y="0"/>
                      <a:ext cx="2456815" cy="2456815"/>
                    </a:xfrm>
                    <a:prstGeom prst="rect">
                      <a:avLst/>
                    </a:prstGeom>
                  </pic:spPr>
                </pic:pic>
              </a:graphicData>
            </a:graphic>
          </wp:inline>
        </w:drawing>
      </w:r>
    </w:p>
    <w:p w:rsidR="00A12127" w:rsidRDefault="00A12127"/>
    <w:p w:rsidR="00A12127" w:rsidRDefault="00A12127">
      <w:r>
        <w:pict>
          <v:shapetype id="_x0000_t202" coordsize="21600,21600" o:spt="202" path="m,l,21600r21600,l21600,xe">
            <v:stroke joinstyle="miter"/>
            <v:path gradientshapeok="t" o:connecttype="rect"/>
          </v:shapetype>
          <v:shape id="_x0000_s1026" type="#_x0000_t202" style="position:absolute;left:0;text-align:left;margin-left:0;margin-top:9.3pt;width:419.15pt;height:2in;z-index:251659264" o:gfxdata="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JQj&#10;mdMAAAAHAQAADwAAAAAAAAABACAAAAAiAAAAZHJzL2Rvd25yZXYueG1sUEsBAhQAFAAAAAgAh07i&#10;QHYCDLTSAgAAjgUAAA4AAAAAAAAAAQAgAAAAIgEAAGRycy9lMm9Eb2MueG1sUEsFBgAAAAAGAAYA&#10;WQEAAGYGAAAAAA==&#10;" filled="f" stroked="f" strokeweight=".5pt">
            <v:textbox style="mso-fit-shape-to-text:t">
              <w:txbxContent>
                <w:p w:rsidR="00A12127" w:rsidRDefault="009A7566">
                  <w:pPr>
                    <w:jc w:val="center"/>
                    <w:rPr>
                      <w:rFonts w:ascii="新宋体" w:eastAsia="新宋体" w:hAnsi="新宋体" w:cs="新宋体"/>
                      <w:b/>
                      <w:bCs/>
                      <w:color w:val="FF0000"/>
                      <w:spacing w:val="-57"/>
                      <w:sz w:val="100"/>
                      <w:szCs w:val="100"/>
                    </w:rPr>
                  </w:pPr>
                  <w:r>
                    <w:rPr>
                      <w:rFonts w:ascii="方正小标宋简体" w:eastAsia="方正小标宋简体" w:hAnsi="方正小标宋简体" w:cs="方正小标宋简体" w:hint="eastAsia"/>
                      <w:b/>
                      <w:bCs/>
                      <w:color w:val="FF0000"/>
                      <w:spacing w:val="-6"/>
                      <w:sz w:val="90"/>
                      <w:szCs w:val="90"/>
                    </w:rPr>
                    <w:t>昌江区人民政府公报</w:t>
                  </w:r>
                </w:p>
              </w:txbxContent>
            </v:textbox>
          </v:shape>
        </w:pict>
      </w:r>
    </w:p>
    <w:p w:rsidR="00A12127" w:rsidRDefault="00A12127"/>
    <w:p w:rsidR="00A12127" w:rsidRDefault="00A12127"/>
    <w:p w:rsidR="00A12127" w:rsidRDefault="00A12127"/>
    <w:p w:rsidR="00A12127" w:rsidRDefault="00A12127"/>
    <w:p w:rsidR="00A12127" w:rsidRDefault="00A12127">
      <w:pPr>
        <w:spacing w:line="400" w:lineRule="exact"/>
        <w:jc w:val="center"/>
        <w:rPr>
          <w:spacing w:val="34"/>
          <w:sz w:val="32"/>
          <w:szCs w:val="32"/>
        </w:rPr>
      </w:pPr>
    </w:p>
    <w:p w:rsidR="00A12127" w:rsidRDefault="009A7566">
      <w:pPr>
        <w:spacing w:line="400" w:lineRule="exact"/>
        <w:jc w:val="center"/>
        <w:rPr>
          <w:b/>
          <w:bCs/>
          <w:spacing w:val="34"/>
          <w:sz w:val="32"/>
          <w:szCs w:val="32"/>
        </w:rPr>
      </w:pPr>
      <w:r>
        <w:rPr>
          <w:rFonts w:hint="eastAsia"/>
          <w:b/>
          <w:bCs/>
          <w:spacing w:val="34"/>
          <w:sz w:val="32"/>
          <w:szCs w:val="32"/>
        </w:rPr>
        <w:t>GAZETTE OF THE PEOPLE</w:t>
      </w:r>
      <w:r>
        <w:rPr>
          <w:b/>
          <w:bCs/>
          <w:spacing w:val="34"/>
          <w:sz w:val="32"/>
          <w:szCs w:val="32"/>
        </w:rPr>
        <w:t>’</w:t>
      </w:r>
      <w:r>
        <w:rPr>
          <w:rFonts w:hint="eastAsia"/>
          <w:b/>
          <w:bCs/>
          <w:spacing w:val="34"/>
          <w:sz w:val="32"/>
          <w:szCs w:val="32"/>
        </w:rPr>
        <w:t>S GOVERRNMRNT</w:t>
      </w:r>
    </w:p>
    <w:p w:rsidR="00A12127" w:rsidRDefault="009A7566">
      <w:pPr>
        <w:spacing w:line="400" w:lineRule="exact"/>
        <w:jc w:val="center"/>
        <w:rPr>
          <w:b/>
          <w:bCs/>
          <w:spacing w:val="34"/>
          <w:sz w:val="32"/>
          <w:szCs w:val="32"/>
        </w:rPr>
      </w:pPr>
      <w:r>
        <w:rPr>
          <w:rFonts w:hint="eastAsia"/>
          <w:b/>
          <w:bCs/>
          <w:spacing w:val="34"/>
          <w:sz w:val="32"/>
          <w:szCs w:val="32"/>
        </w:rPr>
        <w:t>OF CHANGJIANG DISTRICT</w:t>
      </w:r>
    </w:p>
    <w:p w:rsidR="00A12127" w:rsidRDefault="00A12127"/>
    <w:p w:rsidR="00A12127" w:rsidRDefault="00A12127"/>
    <w:p w:rsidR="00A12127" w:rsidRDefault="00A12127"/>
    <w:p w:rsidR="00A12127" w:rsidRDefault="00A12127"/>
    <w:p w:rsidR="00A12127" w:rsidRDefault="00A12127"/>
    <w:p w:rsidR="00A12127" w:rsidRDefault="00A12127"/>
    <w:p w:rsidR="00A12127" w:rsidRDefault="00A12127"/>
    <w:p w:rsidR="00A12127" w:rsidRDefault="00A12127"/>
    <w:p w:rsidR="00A12127" w:rsidRDefault="00A12127"/>
    <w:p w:rsidR="00A12127" w:rsidRDefault="00A12127"/>
    <w:p w:rsidR="00A12127" w:rsidRDefault="00A12127"/>
    <w:p w:rsidR="00A12127" w:rsidRDefault="00A12127"/>
    <w:p w:rsidR="00A12127" w:rsidRDefault="00A12127"/>
    <w:p w:rsidR="00A12127" w:rsidRDefault="00A12127">
      <w:r>
        <w:pict>
          <v:shape id="_x0000_s1033" type="#_x0000_t202" style="position:absolute;left:0;text-align:left;margin-left:148.05pt;margin-top:5.45pt;width:117.85pt;height:2in;z-index:251660288" o:gfxdata="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1H7PtUAAAAKAQAADwAAAAAAAAABACAAAAAiAAAAZHJzL2Rvd25yZXYueG1sUEsBAhQAFAAAAAgA&#10;h07iQEe1ysPTAgAAjgUAAA4AAAAAAAAAAQAgAAAAJAEAAGRycy9lMm9Eb2MueG1sUEsFBgAAAAAG&#10;AAYAWQEAAGkGAAAAAA==&#10;" filled="f" stroked="f" strokeweight=".5pt">
            <v:textbox style="mso-fit-shape-to-text:t">
              <w:txbxContent>
                <w:p w:rsidR="00A12127" w:rsidRDefault="009A7566">
                  <w:pPr>
                    <w:jc w:val="center"/>
                    <w:rPr>
                      <w:rFonts w:ascii="Times New Roman" w:hAnsi="Times New Roman" w:cs="Times New Roman"/>
                      <w:b/>
                      <w:bCs/>
                      <w:color w:val="FF0000"/>
                      <w:sz w:val="100"/>
                      <w:szCs w:val="100"/>
                    </w:rPr>
                  </w:pPr>
                  <w:r>
                    <w:rPr>
                      <w:rFonts w:ascii="Times New Roman" w:hAnsi="Times New Roman" w:cs="Times New Roman"/>
                      <w:b/>
                      <w:bCs/>
                      <w:color w:val="FF0000"/>
                      <w:sz w:val="100"/>
                      <w:szCs w:val="100"/>
                    </w:rPr>
                    <w:t>202</w:t>
                  </w:r>
                  <w:r>
                    <w:rPr>
                      <w:rFonts w:ascii="Times New Roman" w:hAnsi="Times New Roman" w:cs="Times New Roman" w:hint="eastAsia"/>
                      <w:b/>
                      <w:bCs/>
                      <w:color w:val="FF0000"/>
                      <w:sz w:val="100"/>
                      <w:szCs w:val="100"/>
                    </w:rPr>
                    <w:t>5</w:t>
                  </w:r>
                </w:p>
              </w:txbxContent>
            </v:textbox>
          </v:shape>
        </w:pict>
      </w:r>
    </w:p>
    <w:p w:rsidR="00A12127" w:rsidRDefault="00A12127"/>
    <w:p w:rsidR="00A12127" w:rsidRDefault="00A12127"/>
    <w:p w:rsidR="00A12127" w:rsidRDefault="00A12127">
      <w:pPr>
        <w:jc w:val="center"/>
      </w:pPr>
    </w:p>
    <w:p w:rsidR="00A12127" w:rsidRDefault="009A7566">
      <w:pPr>
        <w:jc w:val="center"/>
        <w:rPr>
          <w:rFonts w:ascii="黑体" w:eastAsia="黑体" w:hAnsi="黑体" w:cs="黑体"/>
          <w:b/>
          <w:bCs/>
          <w:color w:val="FF0000"/>
          <w:sz w:val="32"/>
          <w:szCs w:val="32"/>
        </w:rPr>
      </w:pPr>
      <w:r>
        <w:rPr>
          <w:rFonts w:ascii="黑体" w:eastAsia="黑体" w:hAnsi="黑体" w:cs="黑体" w:hint="eastAsia"/>
          <w:b/>
          <w:bCs/>
          <w:color w:val="FF0000"/>
          <w:sz w:val="32"/>
          <w:szCs w:val="32"/>
        </w:rPr>
        <w:t>第</w:t>
      </w:r>
      <w:r>
        <w:rPr>
          <w:rFonts w:ascii="黑体" w:eastAsia="黑体" w:hAnsi="黑体" w:cs="黑体" w:hint="eastAsia"/>
          <w:b/>
          <w:bCs/>
          <w:color w:val="FF0000"/>
          <w:sz w:val="32"/>
          <w:szCs w:val="32"/>
        </w:rPr>
        <w:t>1</w:t>
      </w:r>
      <w:r>
        <w:rPr>
          <w:rFonts w:ascii="黑体" w:eastAsia="黑体" w:hAnsi="黑体" w:cs="黑体" w:hint="eastAsia"/>
          <w:b/>
          <w:bCs/>
          <w:color w:val="FF0000"/>
          <w:sz w:val="32"/>
          <w:szCs w:val="32"/>
        </w:rPr>
        <w:t>期（总第</w:t>
      </w:r>
      <w:r>
        <w:rPr>
          <w:rFonts w:ascii="黑体" w:eastAsia="黑体" w:hAnsi="黑体" w:cs="黑体" w:hint="eastAsia"/>
          <w:b/>
          <w:bCs/>
          <w:color w:val="FF0000"/>
          <w:sz w:val="32"/>
          <w:szCs w:val="32"/>
        </w:rPr>
        <w:t>26</w:t>
      </w:r>
      <w:r>
        <w:rPr>
          <w:rFonts w:ascii="黑体" w:eastAsia="黑体" w:hAnsi="黑体" w:cs="黑体" w:hint="eastAsia"/>
          <w:b/>
          <w:bCs/>
          <w:color w:val="FF0000"/>
          <w:sz w:val="32"/>
          <w:szCs w:val="32"/>
        </w:rPr>
        <w:t>期）</w:t>
      </w:r>
    </w:p>
    <w:p w:rsidR="00A12127" w:rsidRDefault="00A12127">
      <w:pPr>
        <w:rPr>
          <w:rFonts w:ascii="黑体" w:eastAsia="黑体" w:hAnsi="黑体" w:cs="黑体"/>
          <w:b/>
          <w:bCs/>
          <w:color w:val="FF0000"/>
          <w:sz w:val="32"/>
          <w:szCs w:val="32"/>
        </w:rPr>
        <w:sectPr w:rsidR="00A12127">
          <w:headerReference w:type="even" r:id="rId9"/>
          <w:footerReference w:type="even" r:id="rId10"/>
          <w:footerReference w:type="default" r:id="rId11"/>
          <w:pgSz w:w="11906" w:h="16838"/>
          <w:pgMar w:top="1440" w:right="1800" w:bottom="1440" w:left="1800" w:header="851" w:footer="992" w:gutter="0"/>
          <w:cols w:space="425"/>
          <w:docGrid w:type="lines" w:linePitch="312"/>
        </w:sectPr>
      </w:pPr>
    </w:p>
    <w:p w:rsidR="00A12127" w:rsidRDefault="00A12127">
      <w:pPr>
        <w:pStyle w:val="Bodytext1"/>
        <w:spacing w:after="0" w:line="598" w:lineRule="exact"/>
        <w:ind w:firstLine="0"/>
        <w:jc w:val="center"/>
        <w:rPr>
          <w:b/>
          <w:bCs/>
          <w:color w:val="000000"/>
          <w:sz w:val="44"/>
          <w:szCs w:val="44"/>
          <w:lang w:eastAsia="zh-CN"/>
        </w:rPr>
      </w:pPr>
    </w:p>
    <w:p w:rsidR="00A12127" w:rsidRDefault="00A12127">
      <w:pPr>
        <w:pStyle w:val="Bodytext1"/>
        <w:spacing w:after="0" w:line="598" w:lineRule="exact"/>
        <w:ind w:firstLine="0"/>
        <w:jc w:val="center"/>
        <w:rPr>
          <w:b/>
          <w:bCs/>
          <w:color w:val="000000"/>
          <w:sz w:val="44"/>
          <w:szCs w:val="44"/>
          <w:lang w:eastAsia="zh-CN"/>
        </w:rPr>
        <w:sectPr w:rsidR="00A12127">
          <w:headerReference w:type="even" r:id="rId12"/>
          <w:headerReference w:type="default" r:id="rId13"/>
          <w:footerReference w:type="default" r:id="rId14"/>
          <w:headerReference w:type="first" r:id="rId15"/>
          <w:type w:val="continuous"/>
          <w:pgSz w:w="11906" w:h="16838"/>
          <w:pgMar w:top="1984" w:right="1531" w:bottom="1474" w:left="1531" w:header="1134" w:footer="850" w:gutter="0"/>
          <w:pgNumType w:start="1"/>
          <w:cols w:space="720"/>
          <w:titlePg/>
          <w:docGrid w:type="lines" w:linePitch="582"/>
        </w:sect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A12127">
      <w:pPr>
        <w:tabs>
          <w:tab w:val="left" w:pos="8820"/>
        </w:tabs>
        <w:jc w:val="center"/>
        <w:rPr>
          <w:rFonts w:ascii="Times New Roman" w:eastAsia="方正小标宋简体" w:hAnsi="Times New Roman"/>
          <w:color w:val="000000"/>
          <w:spacing w:val="11"/>
          <w:sz w:val="51"/>
          <w:szCs w:val="51"/>
        </w:rPr>
      </w:pPr>
    </w:p>
    <w:p w:rsidR="00A12127" w:rsidRDefault="009A7566">
      <w:pPr>
        <w:tabs>
          <w:tab w:val="left" w:pos="8820"/>
        </w:tabs>
        <w:jc w:val="center"/>
        <w:rPr>
          <w:rFonts w:ascii="Times New Roman" w:eastAsia="方正小标宋简体" w:hAnsi="Times New Roman"/>
          <w:color w:val="000000"/>
          <w:spacing w:val="11"/>
          <w:sz w:val="51"/>
          <w:szCs w:val="51"/>
        </w:rPr>
      </w:pPr>
      <w:r>
        <w:rPr>
          <w:rFonts w:ascii="Times New Roman" w:eastAsia="方正小标宋简体" w:hAnsi="Times New Roman"/>
          <w:color w:val="000000"/>
          <w:spacing w:val="11"/>
          <w:sz w:val="51"/>
          <w:szCs w:val="51"/>
        </w:rPr>
        <w:lastRenderedPageBreak/>
        <w:t xml:space="preserve">        </w:t>
      </w:r>
    </w:p>
    <w:p w:rsidR="00A12127" w:rsidRDefault="009A7566">
      <w:pPr>
        <w:tabs>
          <w:tab w:val="left" w:pos="8820"/>
        </w:tabs>
        <w:jc w:val="center"/>
        <w:rPr>
          <w:rFonts w:ascii="Times New Roman" w:eastAsia="方正黑体_GBK" w:hAnsi="Times New Roman"/>
          <w:color w:val="000000"/>
          <w:sz w:val="52"/>
          <w:szCs w:val="52"/>
        </w:rPr>
      </w:pPr>
      <w:r>
        <w:rPr>
          <w:rFonts w:ascii="Times New Roman" w:eastAsia="方正小标宋简体" w:hAnsi="Times New Roman" w:hint="eastAsia"/>
          <w:color w:val="000000"/>
          <w:spacing w:val="11"/>
          <w:sz w:val="51"/>
          <w:szCs w:val="51"/>
        </w:rPr>
        <w:t xml:space="preserve">     </w:t>
      </w:r>
      <w:r>
        <w:rPr>
          <w:rFonts w:ascii="Times New Roman" w:eastAsia="方正小标宋简体" w:hAnsi="Times New Roman" w:hint="eastAsia"/>
          <w:color w:val="000000"/>
          <w:spacing w:val="11"/>
          <w:sz w:val="51"/>
          <w:szCs w:val="51"/>
        </w:rPr>
        <w:t>昌江区</w:t>
      </w:r>
      <w:r>
        <w:rPr>
          <w:rFonts w:ascii="Times New Roman" w:eastAsia="方正小标宋简体" w:hAnsi="Times New Roman"/>
          <w:color w:val="000000"/>
          <w:spacing w:val="11"/>
          <w:sz w:val="51"/>
          <w:szCs w:val="51"/>
        </w:rPr>
        <w:t>人民政府主管主办</w:t>
      </w:r>
    </w:p>
    <w:tbl>
      <w:tblPr>
        <w:tblW w:w="0" w:type="auto"/>
        <w:tblInd w:w="2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4959"/>
      </w:tblGrid>
      <w:tr w:rsidR="00A12127">
        <w:trPr>
          <w:trHeight w:hRule="exact" w:val="801"/>
        </w:trPr>
        <w:tc>
          <w:tcPr>
            <w:tcW w:w="6516" w:type="dxa"/>
            <w:gridSpan w:val="2"/>
            <w:vAlign w:val="center"/>
          </w:tcPr>
          <w:p w:rsidR="00A12127" w:rsidRDefault="00A12127">
            <w:pPr>
              <w:spacing w:line="700" w:lineRule="exact"/>
              <w:jc w:val="center"/>
              <w:rPr>
                <w:rFonts w:ascii="Times New Roman" w:eastAsia="微软雅黑" w:hAnsi="Times New Roman"/>
                <w:color w:val="000000"/>
                <w:szCs w:val="21"/>
              </w:rPr>
            </w:pPr>
            <w:r w:rsidRPr="00A12127">
              <w:rPr>
                <w:rFonts w:ascii="Times New Roman" w:eastAsia="方正黑体_GBK" w:hAnsi="Times New Roman"/>
                <w:b/>
                <w:bCs/>
                <w:color w:val="000000"/>
                <w:sz w:val="24"/>
              </w:rPr>
              <w:pict>
                <v:shape id="_x0000_s1032" type="#_x0000_t202" style="position:absolute;left:0;text-align:left;margin-left:-60.85pt;margin-top:14.3pt;width:42pt;height:363.75pt;z-index:251664384" o:gfxdata="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YFmbXAAAACwEAAA8AAAAAAAAAAQAgAAAAIgAAAGRycy9kb3ducmV2LnhtbFBLAQIUABQA&#10;AAAIAIdO4kCCQ8VJYwIAANYEAAAOAAAAAAAAAAEAIAAAACYBAABkcnMvZTJvRG9jLnhtbFBLBQYA&#10;AAAABgAGAFkBAAD7BQAAAAA=&#10;" strokecolor="white" strokeweight=".5pt">
                  <v:stroke joinstyle="round"/>
                  <v:textbox style="layout-flow:vertical-ideographic">
                    <w:txbxContent>
                      <w:p w:rsidR="00A12127" w:rsidRDefault="009A7566">
                        <w:pPr>
                          <w:ind w:firstLineChars="200" w:firstLine="600"/>
                          <w:rPr>
                            <w:rFonts w:ascii="黑体" w:eastAsia="黑体" w:hAnsi="黑体" w:cs="黑体"/>
                            <w:sz w:val="30"/>
                            <w:szCs w:val="30"/>
                          </w:rPr>
                        </w:pPr>
                        <w:r>
                          <w:rPr>
                            <w:rFonts w:ascii="黑体" w:eastAsia="黑体" w:hAnsi="黑体" w:cs="黑体" w:hint="eastAsia"/>
                            <w:sz w:val="30"/>
                            <w:szCs w:val="30"/>
                          </w:rPr>
                          <w:t>●</w:t>
                        </w:r>
                        <w:r>
                          <w:rPr>
                            <w:rFonts w:ascii="黑体" w:eastAsia="黑体" w:hAnsi="黑体" w:cs="黑体" w:hint="eastAsia"/>
                            <w:sz w:val="30"/>
                            <w:szCs w:val="30"/>
                          </w:rPr>
                          <w:t xml:space="preserve"> </w:t>
                        </w:r>
                        <w:r>
                          <w:rPr>
                            <w:rFonts w:ascii="黑体" w:eastAsia="黑体" w:hAnsi="黑体" w:cs="黑体" w:hint="eastAsia"/>
                            <w:sz w:val="30"/>
                            <w:szCs w:val="30"/>
                          </w:rPr>
                          <w:t>本刊所登文件与正式文件具有同等效力</w:t>
                        </w:r>
                      </w:p>
                    </w:txbxContent>
                  </v:textbox>
                </v:shape>
              </w:pict>
            </w:r>
            <w:r w:rsidRPr="00A12127">
              <w:rPr>
                <w:rFonts w:ascii="Times New Roman" w:eastAsia="方正小标宋简体" w:hAnsi="Times New Roman"/>
                <w:color w:val="000000"/>
              </w:rPr>
              <w:pict>
                <v:shape id="_x0000_s1031" type="#_x0000_t202" style="position:absolute;left:0;text-align:left;margin-left:-133.3pt;margin-top:-.5pt;width:83.5pt;height:433.9pt;z-index:251661312" o:gfxdata="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WNNV7aAAAACwEAAA8AAAAAAAAAAQAg&#10;AAAAIgAAAGRycy9kb3ducmV2LnhtbFBLAQIUABQAAAAIAIdO4kA/P1nkRQIAAHcEAAAOAAAAAAAA&#10;AAEAIAAAACkBAABkcnMvZTJvRG9jLnhtbFBLBQYAAAAABgAGAFkBAADgBQAAAAA=&#10;" filled="f" stroked="f" strokeweight=".5pt">
                  <v:textbox style="layout-flow:vertical-ideographic">
                    <w:txbxContent>
                      <w:p w:rsidR="00A12127" w:rsidRDefault="009A7566">
                        <w:pPr>
                          <w:rPr>
                            <w:rFonts w:ascii="方正小标宋简体" w:eastAsia="方正小标宋简体" w:hAnsi="方正小标宋简体" w:cs="方正小标宋简体"/>
                            <w:bCs/>
                            <w:color w:val="000000"/>
                            <w:sz w:val="80"/>
                            <w:szCs w:val="80"/>
                          </w:rPr>
                        </w:pPr>
                        <w:r>
                          <w:rPr>
                            <w:rFonts w:ascii="方正小标宋简体" w:eastAsia="方正小标宋简体" w:hAnsi="方正小标宋简体" w:cs="方正小标宋简体" w:hint="eastAsia"/>
                            <w:bCs/>
                            <w:color w:val="000000"/>
                            <w:sz w:val="82"/>
                            <w:szCs w:val="82"/>
                          </w:rPr>
                          <w:t>昌江区人民政府公报</w:t>
                        </w:r>
                      </w:p>
                    </w:txbxContent>
                  </v:textbox>
                </v:shape>
              </w:pict>
            </w:r>
            <w:r w:rsidR="009A7566">
              <w:rPr>
                <w:rFonts w:ascii="Times New Roman" w:eastAsia="方正小标宋简体" w:hAnsi="Times New Roman"/>
                <w:color w:val="000000"/>
                <w:sz w:val="44"/>
                <w:szCs w:val="44"/>
              </w:rPr>
              <w:t>目</w:t>
            </w:r>
            <w:r w:rsidR="009A7566">
              <w:rPr>
                <w:rFonts w:ascii="Times New Roman" w:eastAsia="方正小标宋简体" w:hAnsi="Times New Roman"/>
                <w:color w:val="000000"/>
                <w:sz w:val="44"/>
                <w:szCs w:val="44"/>
              </w:rPr>
              <w:t xml:space="preserve">      </w:t>
            </w:r>
            <w:r w:rsidR="009A7566">
              <w:rPr>
                <w:rFonts w:ascii="Times New Roman" w:eastAsia="方正小标宋简体" w:hAnsi="Times New Roman"/>
                <w:color w:val="000000"/>
                <w:sz w:val="44"/>
                <w:szCs w:val="44"/>
              </w:rPr>
              <w:t>录</w:t>
            </w:r>
          </w:p>
        </w:tc>
      </w:tr>
      <w:tr w:rsidR="00A12127">
        <w:trPr>
          <w:trHeight w:val="11210"/>
        </w:trPr>
        <w:tc>
          <w:tcPr>
            <w:tcW w:w="1557" w:type="dxa"/>
            <w:vAlign w:val="center"/>
          </w:tcPr>
          <w:p w:rsidR="00A12127" w:rsidRDefault="00A12127">
            <w:pPr>
              <w:spacing w:line="440" w:lineRule="exact"/>
              <w:jc w:val="center"/>
              <w:rPr>
                <w:rFonts w:ascii="黑体" w:eastAsia="黑体" w:hAnsi="黑体" w:cs="黑体"/>
                <w:color w:val="000000"/>
                <w:spacing w:val="-11"/>
                <w:sz w:val="24"/>
              </w:rPr>
            </w:pPr>
          </w:p>
          <w:p w:rsidR="00A12127" w:rsidRDefault="00A12127">
            <w:pPr>
              <w:spacing w:line="440" w:lineRule="exact"/>
              <w:jc w:val="center"/>
              <w:rPr>
                <w:rFonts w:ascii="黑体" w:eastAsia="黑体" w:hAnsi="黑体" w:cs="黑体"/>
                <w:color w:val="000000"/>
                <w:spacing w:val="-11"/>
                <w:sz w:val="24"/>
              </w:rPr>
            </w:pPr>
          </w:p>
          <w:p w:rsidR="00A12127" w:rsidRDefault="00A12127">
            <w:pPr>
              <w:spacing w:line="440" w:lineRule="exact"/>
              <w:jc w:val="center"/>
              <w:rPr>
                <w:rFonts w:ascii="黑体" w:eastAsia="黑体" w:hAnsi="黑体" w:cs="黑体"/>
                <w:color w:val="000000"/>
                <w:spacing w:val="-11"/>
                <w:sz w:val="24"/>
              </w:rPr>
            </w:pPr>
          </w:p>
          <w:p w:rsidR="00A12127" w:rsidRDefault="00A12127">
            <w:pPr>
              <w:spacing w:line="440" w:lineRule="exact"/>
              <w:jc w:val="center"/>
              <w:rPr>
                <w:rFonts w:ascii="黑体" w:eastAsia="黑体" w:hAnsi="黑体" w:cs="黑体"/>
                <w:color w:val="000000"/>
                <w:spacing w:val="-11"/>
                <w:sz w:val="24"/>
              </w:rPr>
            </w:pPr>
          </w:p>
          <w:p w:rsidR="00A12127" w:rsidRDefault="00A12127">
            <w:pPr>
              <w:spacing w:line="440" w:lineRule="exact"/>
              <w:jc w:val="center"/>
              <w:rPr>
                <w:rFonts w:ascii="黑体" w:eastAsia="黑体" w:hAnsi="黑体" w:cs="黑体"/>
                <w:color w:val="000000"/>
                <w:spacing w:val="-11"/>
                <w:sz w:val="24"/>
              </w:rPr>
            </w:pPr>
          </w:p>
          <w:p w:rsidR="00A12127" w:rsidRDefault="00A12127">
            <w:pPr>
              <w:spacing w:line="440" w:lineRule="exact"/>
              <w:jc w:val="center"/>
              <w:rPr>
                <w:rFonts w:ascii="黑体" w:eastAsia="黑体" w:hAnsi="黑体" w:cs="黑体"/>
                <w:color w:val="000000"/>
                <w:spacing w:val="-11"/>
                <w:sz w:val="24"/>
              </w:rPr>
            </w:pPr>
          </w:p>
          <w:p w:rsidR="00A12127" w:rsidRDefault="00A12127">
            <w:pPr>
              <w:spacing w:line="440" w:lineRule="exact"/>
              <w:jc w:val="center"/>
              <w:rPr>
                <w:rFonts w:ascii="黑体" w:eastAsia="黑体" w:hAnsi="黑体" w:cs="黑体"/>
                <w:color w:val="000000"/>
                <w:spacing w:val="-11"/>
                <w:sz w:val="24"/>
              </w:rPr>
            </w:pPr>
          </w:p>
          <w:p w:rsidR="00A12127" w:rsidRDefault="00A12127">
            <w:pPr>
              <w:spacing w:line="440" w:lineRule="exact"/>
              <w:jc w:val="center"/>
              <w:rPr>
                <w:rFonts w:ascii="黑体" w:eastAsia="黑体" w:hAnsi="黑体" w:cs="黑体"/>
                <w:color w:val="000000"/>
                <w:spacing w:val="-11"/>
                <w:sz w:val="24"/>
              </w:rPr>
            </w:pPr>
          </w:p>
          <w:p w:rsidR="00A12127" w:rsidRDefault="00A12127">
            <w:pPr>
              <w:spacing w:line="440" w:lineRule="exact"/>
              <w:jc w:val="center"/>
              <w:rPr>
                <w:rFonts w:ascii="黑体" w:eastAsia="黑体" w:hAnsi="黑体" w:cs="黑体"/>
                <w:color w:val="000000"/>
                <w:spacing w:val="-11"/>
                <w:sz w:val="24"/>
              </w:rPr>
            </w:pPr>
          </w:p>
          <w:p w:rsidR="00A12127" w:rsidRDefault="00A12127">
            <w:pPr>
              <w:spacing w:line="440" w:lineRule="exact"/>
              <w:jc w:val="center"/>
              <w:rPr>
                <w:rFonts w:ascii="黑体" w:eastAsia="黑体" w:hAnsi="黑体" w:cs="黑体"/>
                <w:color w:val="000000"/>
                <w:spacing w:val="-11"/>
                <w:sz w:val="24"/>
              </w:rPr>
            </w:pPr>
          </w:p>
          <w:p w:rsidR="00A12127" w:rsidRDefault="00A12127">
            <w:pPr>
              <w:spacing w:line="440" w:lineRule="exact"/>
              <w:jc w:val="center"/>
              <w:rPr>
                <w:rFonts w:ascii="黑体" w:eastAsia="黑体" w:hAnsi="黑体" w:cs="黑体"/>
                <w:color w:val="000000"/>
                <w:spacing w:val="-11"/>
                <w:sz w:val="24"/>
              </w:rPr>
            </w:pPr>
          </w:p>
          <w:p w:rsidR="00A12127" w:rsidRDefault="009A7566">
            <w:pPr>
              <w:spacing w:line="440" w:lineRule="exact"/>
              <w:jc w:val="center"/>
              <w:rPr>
                <w:rFonts w:ascii="黑体" w:eastAsia="黑体" w:hAnsi="黑体" w:cs="黑体"/>
                <w:color w:val="000000"/>
                <w:spacing w:val="-11"/>
                <w:sz w:val="24"/>
              </w:rPr>
            </w:pPr>
            <w:r>
              <w:rPr>
                <w:rFonts w:ascii="黑体" w:eastAsia="黑体" w:hAnsi="黑体" w:cs="黑体" w:hint="eastAsia"/>
                <w:color w:val="000000"/>
                <w:spacing w:val="-11"/>
                <w:sz w:val="24"/>
              </w:rPr>
              <w:t>区人民政府</w:t>
            </w:r>
          </w:p>
          <w:p w:rsidR="00A12127" w:rsidRDefault="00A12127">
            <w:pPr>
              <w:spacing w:line="440" w:lineRule="exact"/>
              <w:jc w:val="center"/>
              <w:rPr>
                <w:rFonts w:ascii="Times New Roman" w:eastAsia="方正黑体_GBK" w:hAnsi="Times New Roman"/>
                <w:b/>
                <w:bCs/>
                <w:color w:val="000000"/>
                <w:sz w:val="24"/>
              </w:rPr>
            </w:pPr>
            <w:r w:rsidRPr="00A12127">
              <w:rPr>
                <w:rFonts w:ascii="黑体" w:eastAsia="黑体" w:hAnsi="黑体" w:cs="黑体"/>
                <w:color w:val="000000"/>
                <w:sz w:val="44"/>
                <w:szCs w:val="44"/>
              </w:rPr>
              <w:pict>
                <v:shape id="文本框 13" o:spid="_x0000_s1030" type="#_x0000_t202" style="position:absolute;left:0;text-align:left;margin-left:-151.75pt;margin-top:187.1pt;width:132pt;height:90.65pt;z-index:251674624" o:gfxdata="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y9jurZAAAADAEAAA8AAAAAAAAAAQAgAAAAIgAAAGRycy9kb3ducmV2LnhtbFBL&#10;AQIUABQAAAAIAIdO4kA1uqMvZwIAANQEAAAOAAAAAAAAAAEAIAAAACgBAABkcnMvZTJvRG9jLnht&#10;bFBLBQYAAAAABgAGAFkBAAABBgAAAAA=&#10;" strokecolor="white" strokeweight=".5pt">
                  <v:stroke joinstyle="round"/>
                  <v:textbox>
                    <w:txbxContent>
                      <w:p w:rsidR="00A12127" w:rsidRDefault="009A7566">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5</w:t>
                        </w:r>
                        <w:r>
                          <w:rPr>
                            <w:rFonts w:ascii="Times New Roman" w:eastAsia="方正黑体_GBK" w:hAnsi="Times New Roman"/>
                            <w:szCs w:val="21"/>
                          </w:rPr>
                          <w:t>年</w:t>
                        </w:r>
                        <w:r>
                          <w:rPr>
                            <w:rFonts w:ascii="Times New Roman" w:eastAsia="方正黑体_GBK" w:hAnsi="Times New Roman" w:hint="eastAsia"/>
                            <w:szCs w:val="21"/>
                          </w:rPr>
                          <w:t>2</w:t>
                        </w:r>
                        <w:r>
                          <w:rPr>
                            <w:rFonts w:ascii="Times New Roman" w:eastAsia="方正黑体_GBK" w:hAnsi="Times New Roman" w:hint="eastAsia"/>
                            <w:szCs w:val="21"/>
                          </w:rPr>
                          <w:t>月</w:t>
                        </w:r>
                        <w:r>
                          <w:rPr>
                            <w:rFonts w:ascii="Times New Roman" w:eastAsia="方正黑体_GBK" w:hAnsi="Times New Roman" w:hint="eastAsia"/>
                            <w:szCs w:val="21"/>
                          </w:rPr>
                          <w:t>28</w:t>
                        </w:r>
                        <w:r>
                          <w:rPr>
                            <w:rFonts w:ascii="Times New Roman" w:eastAsia="方正黑体_GBK" w:hAnsi="Times New Roman" w:hint="eastAsia"/>
                            <w:szCs w:val="21"/>
                          </w:rPr>
                          <w:t>日出版</w:t>
                        </w:r>
                      </w:p>
                      <w:p w:rsidR="00A12127" w:rsidRDefault="009A7566">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5</w:t>
                        </w:r>
                        <w:r>
                          <w:rPr>
                            <w:rFonts w:ascii="Times New Roman" w:eastAsia="方正黑体_GBK" w:hAnsi="Times New Roman"/>
                            <w:szCs w:val="21"/>
                          </w:rPr>
                          <w:t>年第</w:t>
                        </w:r>
                        <w:r>
                          <w:rPr>
                            <w:rFonts w:ascii="Times New Roman" w:eastAsia="方正黑体_GBK" w:hAnsi="Times New Roman" w:hint="eastAsia"/>
                            <w:szCs w:val="21"/>
                          </w:rPr>
                          <w:t>1</w:t>
                        </w:r>
                        <w:r>
                          <w:rPr>
                            <w:rFonts w:ascii="Times New Roman" w:eastAsia="方正黑体_GBK" w:hAnsi="Times New Roman"/>
                            <w:szCs w:val="21"/>
                          </w:rPr>
                          <w:t>期</w:t>
                        </w:r>
                      </w:p>
                      <w:p w:rsidR="00A12127" w:rsidRDefault="009A7566">
                        <w:pPr>
                          <w:spacing w:line="400" w:lineRule="exact"/>
                          <w:jc w:val="center"/>
                          <w:rPr>
                            <w:rFonts w:ascii="Times New Roman" w:eastAsia="方正黑体_GBK" w:hAnsi="Times New Roman"/>
                            <w:szCs w:val="21"/>
                          </w:rPr>
                        </w:pPr>
                        <w:r>
                          <w:rPr>
                            <w:rFonts w:ascii="Times New Roman" w:eastAsia="方正黑体_GBK" w:hAnsi="Times New Roman"/>
                            <w:szCs w:val="21"/>
                          </w:rPr>
                          <w:t>（总第</w:t>
                        </w:r>
                        <w:r>
                          <w:rPr>
                            <w:rFonts w:ascii="Times New Roman" w:eastAsia="方正黑体_GBK" w:hAnsi="Times New Roman" w:hint="eastAsia"/>
                            <w:szCs w:val="21"/>
                          </w:rPr>
                          <w:t>26</w:t>
                        </w:r>
                        <w:r>
                          <w:rPr>
                            <w:rFonts w:ascii="Times New Roman" w:eastAsia="方正黑体_GBK" w:hAnsi="Times New Roman"/>
                            <w:szCs w:val="21"/>
                          </w:rPr>
                          <w:t>期）</w:t>
                        </w:r>
                      </w:p>
                    </w:txbxContent>
                  </v:textbox>
                </v:shape>
              </w:pict>
            </w:r>
            <w:r w:rsidRPr="00A12127">
              <w:rPr>
                <w:rFonts w:ascii="黑体" w:eastAsia="黑体" w:hAnsi="黑体" w:cs="黑体"/>
                <w:color w:val="000000"/>
                <w:spacing w:val="-11"/>
                <w:sz w:val="24"/>
              </w:rPr>
              <w:pict>
                <v:shape id="_x0000_s1029" type="#_x0000_t202" style="position:absolute;left:0;text-align:left;margin-left:-105.85pt;margin-top:98pt;width:42pt;height:90.1pt;z-index:251673600" o:gfxdata="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KwzpjXAAAADQEAAA8AAAAAAAAAAQAgAAAAIgAAAGRycy9kb3ducmV2LnhtbFBL&#10;AQIUABQAAAAIAIdO4kBLXkXraQIAANYEAAAOAAAAAAAAAAEAIAAAACYBAABkcnMvZTJvRG9jLnht&#10;bFBLBQYAAAAABgAGAFkBAAABBgAAAAA=&#10;" strokecolor="white" strokeweight=".5pt">
                  <v:stroke joinstyle="round"/>
                  <v:textbox style="layout-flow:vertical-ideographic">
                    <w:txbxContent>
                      <w:p w:rsidR="00A12127" w:rsidRDefault="009A7566">
                        <w:pPr>
                          <w:jc w:val="distribute"/>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w:t>
                        </w:r>
                        <w:r>
                          <w:rPr>
                            <w:rFonts w:ascii="黑体" w:eastAsia="黑体" w:hAnsi="黑体" w:cs="黑体" w:hint="eastAsia"/>
                            <w:sz w:val="30"/>
                            <w:szCs w:val="30"/>
                          </w:rPr>
                          <w:t>双月刊</w:t>
                        </w:r>
                        <w:r>
                          <w:rPr>
                            <w:rFonts w:ascii="方正黑体_GBK" w:eastAsia="方正黑体_GBK" w:hAnsi="方正黑体_GBK" w:cs="方正黑体_GBK" w:hint="eastAsia"/>
                            <w:sz w:val="30"/>
                            <w:szCs w:val="30"/>
                          </w:rPr>
                          <w:t>)</w:t>
                        </w:r>
                      </w:p>
                    </w:txbxContent>
                  </v:textbox>
                </v:shape>
              </w:pict>
            </w:r>
            <w:r w:rsidRPr="00A12127">
              <w:rPr>
                <w:rFonts w:ascii="黑体" w:eastAsia="黑体" w:hAnsi="黑体" w:cs="黑体"/>
                <w:color w:val="000000"/>
                <w:sz w:val="44"/>
                <w:szCs w:val="44"/>
              </w:rPr>
              <w:pict>
                <v:shape id="_x0000_s1028" type="#_x0000_t202" style="position:absolute;left:0;text-align:left;margin-left:-149.45pt;margin-top:442.7pt;width:132pt;height:90.65pt;z-index:251665408" o:gfxdata="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kpUZa&#10;2wAAAA0BAAAPAAAAAAAAAAEAIAAAACIAAABkcnMvZG93bnJldi54bWxQSwECFAAUAAAACACHTuJA&#10;XGjy1VcCAADHBAAADgAAAAAAAAABACAAAAAqAQAAZHJzL2Uyb0RvYy54bWxQSwUGAAAAAAYABgBZ&#10;AQAA8wUAAAAA&#10;" strokecolor="white" strokeweight=".5pt">
                  <v:stroke joinstyle="round"/>
                  <v:textbox>
                    <w:txbxContent>
                      <w:p w:rsidR="00A12127" w:rsidRDefault="009A7566">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w:t>
                        </w:r>
                        <w:r>
                          <w:rPr>
                            <w:rFonts w:ascii="Times New Roman" w:eastAsia="方正黑体_GBK" w:hAnsi="Times New Roman" w:hint="eastAsia"/>
                            <w:szCs w:val="21"/>
                          </w:rPr>
                          <w:t>8</w:t>
                        </w:r>
                        <w:r>
                          <w:rPr>
                            <w:rFonts w:ascii="Times New Roman" w:eastAsia="方正黑体_GBK" w:hAnsi="Times New Roman" w:hint="eastAsia"/>
                            <w:szCs w:val="21"/>
                          </w:rPr>
                          <w:t>月</w:t>
                        </w:r>
                        <w:r>
                          <w:rPr>
                            <w:rFonts w:ascii="Times New Roman" w:eastAsia="方正黑体_GBK" w:hAnsi="Times New Roman" w:hint="eastAsia"/>
                            <w:szCs w:val="21"/>
                          </w:rPr>
                          <w:t>31</w:t>
                        </w:r>
                        <w:r>
                          <w:rPr>
                            <w:rFonts w:ascii="Times New Roman" w:eastAsia="方正黑体_GBK" w:hAnsi="Times New Roman" w:hint="eastAsia"/>
                            <w:szCs w:val="21"/>
                          </w:rPr>
                          <w:t>日出版</w:t>
                        </w:r>
                      </w:p>
                      <w:p w:rsidR="00A12127" w:rsidRDefault="009A7566">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年第</w:t>
                        </w:r>
                        <w:r>
                          <w:rPr>
                            <w:rFonts w:ascii="Times New Roman" w:eastAsia="方正黑体_GBK" w:hAnsi="Times New Roman" w:hint="eastAsia"/>
                            <w:szCs w:val="21"/>
                          </w:rPr>
                          <w:t>4</w:t>
                        </w:r>
                        <w:r>
                          <w:rPr>
                            <w:rFonts w:ascii="Times New Roman" w:eastAsia="方正黑体_GBK" w:hAnsi="Times New Roman"/>
                            <w:szCs w:val="21"/>
                          </w:rPr>
                          <w:t>期</w:t>
                        </w:r>
                      </w:p>
                      <w:p w:rsidR="00A12127" w:rsidRDefault="009A7566">
                        <w:pPr>
                          <w:spacing w:line="400" w:lineRule="exact"/>
                          <w:jc w:val="center"/>
                          <w:rPr>
                            <w:rFonts w:ascii="方正小标宋简体" w:eastAsia="方正小标宋简体" w:hAnsi="方正小标宋简体" w:cs="方正小标宋简体"/>
                            <w:szCs w:val="21"/>
                          </w:rPr>
                        </w:pPr>
                        <w:r>
                          <w:rPr>
                            <w:rFonts w:ascii="Times New Roman" w:eastAsia="方正黑体_GBK" w:hAnsi="Times New Roman"/>
                            <w:szCs w:val="21"/>
                          </w:rPr>
                          <w:t>（总第</w:t>
                        </w:r>
                        <w:r>
                          <w:rPr>
                            <w:rFonts w:ascii="Times New Roman" w:eastAsia="方正黑体_GBK" w:hAnsi="Times New Roman" w:hint="eastAsia"/>
                            <w:szCs w:val="21"/>
                          </w:rPr>
                          <w:t>7</w:t>
                        </w:r>
                        <w:r>
                          <w:rPr>
                            <w:rFonts w:ascii="Times New Roman" w:eastAsia="方正黑体_GBK" w:hAnsi="Times New Roman"/>
                            <w:szCs w:val="21"/>
                          </w:rPr>
                          <w:t>期）</w:t>
                        </w:r>
                      </w:p>
                    </w:txbxContent>
                  </v:textbox>
                </v:shape>
              </w:pict>
            </w:r>
            <w:r w:rsidR="009A7566">
              <w:rPr>
                <w:rFonts w:ascii="黑体" w:eastAsia="黑体" w:hAnsi="黑体" w:cs="黑体" w:hint="eastAsia"/>
                <w:color w:val="000000"/>
                <w:sz w:val="24"/>
              </w:rPr>
              <w:t>文</w:t>
            </w:r>
            <w:r w:rsidR="009A7566">
              <w:rPr>
                <w:rFonts w:ascii="黑体" w:eastAsia="黑体" w:hAnsi="黑体" w:cs="黑体" w:hint="eastAsia"/>
                <w:color w:val="000000"/>
                <w:sz w:val="24"/>
              </w:rPr>
              <w:t xml:space="preserve"> </w:t>
            </w:r>
            <w:r w:rsidR="009A7566">
              <w:rPr>
                <w:rFonts w:ascii="黑体" w:eastAsia="黑体" w:hAnsi="黑体" w:cs="黑体" w:hint="eastAsia"/>
                <w:color w:val="000000"/>
                <w:sz w:val="24"/>
              </w:rPr>
              <w:t xml:space="preserve">   </w:t>
            </w:r>
            <w:r w:rsidR="009A7566">
              <w:rPr>
                <w:rFonts w:ascii="黑体" w:eastAsia="黑体" w:hAnsi="黑体" w:cs="黑体" w:hint="eastAsia"/>
                <w:color w:val="000000"/>
                <w:sz w:val="24"/>
              </w:rPr>
              <w:t>件</w:t>
            </w:r>
          </w:p>
        </w:tc>
        <w:tc>
          <w:tcPr>
            <w:tcW w:w="4959" w:type="dxa"/>
            <w:vAlign w:val="center"/>
          </w:tcPr>
          <w:p w:rsidR="00A12127" w:rsidRDefault="009A7566">
            <w:pPr>
              <w:spacing w:line="560" w:lineRule="exact"/>
            </w:pPr>
            <w:r>
              <w:rPr>
                <w:rFonts w:hint="eastAsia"/>
              </w:rPr>
              <w:t>昌江区人民政府办公室关于印发《昌江区制造业数字化转型实施方案》的通知</w:t>
            </w:r>
          </w:p>
          <w:p w:rsidR="00A12127" w:rsidRDefault="009A7566">
            <w:pPr>
              <w:spacing w:line="560" w:lineRule="exact"/>
            </w:pPr>
            <w:r>
              <w:rPr>
                <w:rFonts w:hint="eastAsia"/>
                <w:lang w:val="zh-CN"/>
              </w:rPr>
              <w:t>（</w:t>
            </w:r>
            <w:r>
              <w:rPr>
                <w:rFonts w:hint="eastAsia"/>
              </w:rPr>
              <w:t>昌府办字〔</w:t>
            </w:r>
            <w:r>
              <w:rPr>
                <w:rFonts w:hint="eastAsia"/>
              </w:rPr>
              <w:t>202</w:t>
            </w:r>
            <w:r>
              <w:rPr>
                <w:rFonts w:hint="eastAsia"/>
              </w:rPr>
              <w:t>5</w:t>
            </w:r>
            <w:r>
              <w:rPr>
                <w:rFonts w:hint="eastAsia"/>
              </w:rPr>
              <w:t>〕</w:t>
            </w:r>
            <w:r>
              <w:rPr>
                <w:rFonts w:hint="eastAsia"/>
              </w:rPr>
              <w:t>1</w:t>
            </w:r>
            <w:r>
              <w:rPr>
                <w:rFonts w:hint="eastAsia"/>
              </w:rPr>
              <w:t>号</w:t>
            </w:r>
            <w:r>
              <w:rPr>
                <w:rFonts w:hint="eastAsia"/>
                <w:lang w:val="zh-CN"/>
              </w:rPr>
              <w:t>）</w:t>
            </w:r>
            <w:r>
              <w:rPr>
                <w:rFonts w:hint="eastAsia"/>
              </w:rPr>
              <w:t>………………………（</w:t>
            </w:r>
            <w:r>
              <w:rPr>
                <w:rFonts w:hint="eastAsia"/>
              </w:rPr>
              <w:t>1</w:t>
            </w:r>
            <w:r>
              <w:rPr>
                <w:rFonts w:hint="eastAsia"/>
              </w:rPr>
              <w:t>）</w:t>
            </w:r>
          </w:p>
          <w:p w:rsidR="00A12127" w:rsidRDefault="009A7566">
            <w:pPr>
              <w:spacing w:line="560" w:lineRule="exact"/>
            </w:pPr>
            <w:r>
              <w:rPr>
                <w:rFonts w:hint="eastAsia"/>
              </w:rPr>
              <w:t>昌江区人民政府办公室关于印发《昌江区“七条鱼”等重点水产品药物残留突出问题专项整治工作方案》</w:t>
            </w:r>
          </w:p>
          <w:p w:rsidR="00A12127" w:rsidRDefault="009A7566">
            <w:pPr>
              <w:spacing w:line="560" w:lineRule="exact"/>
            </w:pPr>
            <w:r>
              <w:rPr>
                <w:rFonts w:hint="eastAsia"/>
              </w:rPr>
              <w:t>的通知</w:t>
            </w:r>
          </w:p>
          <w:p w:rsidR="00A12127" w:rsidRDefault="009A7566">
            <w:pPr>
              <w:pStyle w:val="af2"/>
              <w:spacing w:line="560" w:lineRule="exact"/>
              <w:rPr>
                <w:szCs w:val="24"/>
              </w:rPr>
            </w:pPr>
            <w:r>
              <w:rPr>
                <w:rFonts w:hint="eastAsia"/>
                <w:szCs w:val="24"/>
              </w:rPr>
              <w:t>（昌府办</w:t>
            </w:r>
            <w:r>
              <w:rPr>
                <w:rFonts w:hint="eastAsia"/>
                <w:szCs w:val="24"/>
              </w:rPr>
              <w:t>字</w:t>
            </w:r>
            <w:r>
              <w:rPr>
                <w:rFonts w:hint="eastAsia"/>
                <w:szCs w:val="24"/>
              </w:rPr>
              <w:t>〔</w:t>
            </w:r>
            <w:r>
              <w:rPr>
                <w:rFonts w:hint="eastAsia"/>
                <w:szCs w:val="24"/>
              </w:rPr>
              <w:t>202</w:t>
            </w:r>
            <w:r>
              <w:rPr>
                <w:rFonts w:hint="eastAsia"/>
                <w:szCs w:val="24"/>
              </w:rPr>
              <w:t>5</w:t>
            </w:r>
            <w:r>
              <w:rPr>
                <w:rFonts w:hint="eastAsia"/>
                <w:szCs w:val="24"/>
              </w:rPr>
              <w:t>〕</w:t>
            </w:r>
            <w:r>
              <w:rPr>
                <w:rFonts w:hint="eastAsia"/>
                <w:szCs w:val="24"/>
              </w:rPr>
              <w:t>5</w:t>
            </w:r>
            <w:r>
              <w:rPr>
                <w:rFonts w:hint="eastAsia"/>
                <w:szCs w:val="24"/>
              </w:rPr>
              <w:t>号）……………………（</w:t>
            </w:r>
            <w:r>
              <w:rPr>
                <w:rFonts w:hint="eastAsia"/>
                <w:szCs w:val="24"/>
              </w:rPr>
              <w:t>9</w:t>
            </w:r>
            <w:r>
              <w:rPr>
                <w:rFonts w:hint="eastAsia"/>
                <w:szCs w:val="24"/>
              </w:rPr>
              <w:t>）</w:t>
            </w:r>
          </w:p>
          <w:p w:rsidR="00A12127" w:rsidRDefault="00A12127">
            <w:pPr>
              <w:pStyle w:val="af2"/>
              <w:spacing w:line="560" w:lineRule="exact"/>
              <w:rPr>
                <w:szCs w:val="24"/>
              </w:rPr>
            </w:pPr>
          </w:p>
        </w:tc>
      </w:tr>
    </w:tbl>
    <w:p w:rsidR="00A12127" w:rsidRDefault="00A12127">
      <w:pPr>
        <w:spacing w:line="600" w:lineRule="exact"/>
        <w:jc w:val="left"/>
        <w:rPr>
          <w:rFonts w:ascii="方正小标宋简体" w:eastAsia="方正小标宋简体" w:hAnsi="方正小标宋简体" w:cs="方正小标宋简体"/>
          <w:color w:val="000000"/>
          <w:spacing w:val="17"/>
          <w:sz w:val="52"/>
          <w:szCs w:val="52"/>
        </w:rPr>
      </w:pPr>
    </w:p>
    <w:p w:rsidR="00A12127" w:rsidRDefault="009A7566" w:rsidP="00FC7E4C">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传达政令</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宣传政策</w:t>
      </w:r>
    </w:p>
    <w:p w:rsidR="00A12127" w:rsidRDefault="009A7566" w:rsidP="00FC7E4C">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指导工作</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服务社会</w:t>
      </w:r>
    </w:p>
    <w:tbl>
      <w:tblPr>
        <w:tblpPr w:leftFromText="180" w:rightFromText="180" w:vertAnchor="text" w:horzAnchor="page" w:tblpX="1470"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4870"/>
      </w:tblGrid>
      <w:tr w:rsidR="00A12127">
        <w:trPr>
          <w:trHeight w:val="11317"/>
        </w:trPr>
        <w:tc>
          <w:tcPr>
            <w:tcW w:w="1525" w:type="dxa"/>
            <w:vAlign w:val="center"/>
          </w:tcPr>
          <w:p w:rsidR="00A12127" w:rsidRDefault="009A7566">
            <w:pPr>
              <w:spacing w:line="560" w:lineRule="exact"/>
              <w:jc w:val="center"/>
              <w:rPr>
                <w:rFonts w:ascii="Times New Roman" w:eastAsia="方正黑体_GBK" w:hAnsi="Times New Roman"/>
                <w:b/>
                <w:bCs/>
                <w:color w:val="000000"/>
                <w:sz w:val="24"/>
              </w:rPr>
            </w:pPr>
            <w:r>
              <w:rPr>
                <w:rFonts w:ascii="黑体" w:eastAsia="黑体" w:hAnsi="黑体" w:cs="黑体" w:hint="eastAsia"/>
                <w:color w:val="000000"/>
                <w:spacing w:val="-11"/>
                <w:sz w:val="24"/>
              </w:rPr>
              <w:t>政务动态</w:t>
            </w:r>
          </w:p>
        </w:tc>
        <w:tc>
          <w:tcPr>
            <w:tcW w:w="4870" w:type="dxa"/>
            <w:vAlign w:val="center"/>
          </w:tcPr>
          <w:p w:rsidR="00A12127" w:rsidRDefault="00A12127">
            <w:pPr>
              <w:shd w:val="clear" w:color="auto" w:fill="FFFFFF"/>
              <w:spacing w:line="120" w:lineRule="exact"/>
              <w:rPr>
                <w:rFonts w:ascii="Times New Roman" w:eastAsia="方正书宋_GBK" w:hAnsi="Times New Roman"/>
                <w:color w:val="000000"/>
                <w:kern w:val="0"/>
                <w:szCs w:val="21"/>
              </w:rPr>
            </w:pPr>
          </w:p>
          <w:p w:rsidR="00A12127" w:rsidRDefault="009A7566">
            <w:pPr>
              <w:pStyle w:val="1"/>
              <w:keepNext w:val="0"/>
              <w:keepLines w:val="0"/>
              <w:widowControl/>
              <w:shd w:val="clear" w:color="auto" w:fill="FFFFFF"/>
              <w:spacing w:before="0" w:after="0" w:line="560" w:lineRule="exact"/>
              <w:rPr>
                <w:rFonts w:ascii="Times New Roman" w:eastAsia="方正书宋_GBK" w:hAnsi="Times New Roman"/>
                <w:b w:val="0"/>
                <w:color w:val="000000"/>
                <w:spacing w:val="-11"/>
                <w:kern w:val="2"/>
                <w:sz w:val="21"/>
                <w:szCs w:val="21"/>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60</w:t>
            </w:r>
            <w:r>
              <w:rPr>
                <w:rFonts w:ascii="Calibri" w:eastAsia="宋体" w:hAnsi="Calibri" w:cs="Times New Roman" w:hint="eastAsia"/>
                <w:b w:val="0"/>
                <w:bCs w:val="0"/>
                <w:kern w:val="2"/>
                <w:sz w:val="21"/>
                <w:szCs w:val="24"/>
              </w:rPr>
              <w:t>次常务会议</w:t>
            </w:r>
            <w:r>
              <w:rPr>
                <w:rFonts w:ascii="Times New Roman" w:eastAsia="方正书宋_GBK" w:hAnsi="Times New Roman" w:hint="eastAsia"/>
                <w:b w:val="0"/>
                <w:color w:val="000000"/>
                <w:spacing w:val="-11"/>
                <w:kern w:val="2"/>
                <w:sz w:val="21"/>
                <w:szCs w:val="21"/>
              </w:rPr>
              <w:t xml:space="preserve"> </w:t>
            </w:r>
          </w:p>
          <w:p w:rsidR="00A12127" w:rsidRDefault="009A7566">
            <w:pPr>
              <w:pStyle w:val="1"/>
              <w:keepNext w:val="0"/>
              <w:keepLines w:val="0"/>
              <w:widowControl/>
              <w:shd w:val="clear" w:color="auto" w:fill="FFFFFF"/>
              <w:spacing w:before="0" w:after="0" w:line="560" w:lineRule="exact"/>
              <w:rPr>
                <w:rFonts w:ascii="楷体" w:eastAsia="楷体" w:hAnsi="楷体" w:cs="楷体"/>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23</w:t>
            </w:r>
            <w:r>
              <w:rPr>
                <w:rFonts w:ascii="楷体" w:eastAsia="楷体" w:hAnsi="楷体" w:cs="楷体" w:hint="eastAsia"/>
                <w:b w:val="0"/>
                <w:bCs w:val="0"/>
                <w:kern w:val="2"/>
                <w:sz w:val="21"/>
                <w:szCs w:val="24"/>
              </w:rPr>
              <w:t>）</w:t>
            </w:r>
          </w:p>
          <w:p w:rsidR="00A12127" w:rsidRDefault="009A7566">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61</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A12127" w:rsidRDefault="009A7566">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26</w:t>
            </w:r>
            <w:r>
              <w:rPr>
                <w:rFonts w:ascii="楷体" w:eastAsia="楷体" w:hAnsi="楷体" w:cs="楷体" w:hint="eastAsia"/>
                <w:b w:val="0"/>
                <w:bCs w:val="0"/>
                <w:kern w:val="2"/>
                <w:sz w:val="21"/>
                <w:szCs w:val="24"/>
              </w:rPr>
              <w:t>）</w:t>
            </w: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62</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A12127" w:rsidRDefault="009A7566">
            <w:pPr>
              <w:pStyle w:val="1"/>
              <w:shd w:val="clear" w:color="auto" w:fill="FFFFFF"/>
              <w:spacing w:before="0" w:after="0" w:line="560" w:lineRule="exact"/>
              <w:rPr>
                <w:rFonts w:ascii="Times New Roman" w:eastAsia="方正楷体_GBK" w:hAnsi="Times New Roman"/>
                <w:color w:val="000000"/>
                <w:szCs w:val="21"/>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29</w:t>
            </w:r>
            <w:r>
              <w:rPr>
                <w:rFonts w:ascii="楷体" w:eastAsia="楷体" w:hAnsi="楷体" w:cs="楷体" w:hint="eastAsia"/>
                <w:b w:val="0"/>
                <w:bCs w:val="0"/>
                <w:kern w:val="2"/>
                <w:sz w:val="21"/>
                <w:szCs w:val="24"/>
              </w:rPr>
              <w:t>）</w:t>
            </w:r>
          </w:p>
        </w:tc>
      </w:tr>
    </w:tbl>
    <w:p w:rsidR="00A12127" w:rsidRDefault="00A12127">
      <w:pPr>
        <w:spacing w:line="240" w:lineRule="exact"/>
        <w:rPr>
          <w:rFonts w:ascii="Times New Roman" w:eastAsia="微软雅黑" w:hAnsi="Times New Roman"/>
          <w:color w:val="000000"/>
          <w:szCs w:val="21"/>
        </w:rPr>
      </w:pPr>
      <w:r w:rsidRPr="00A12127">
        <w:rPr>
          <w:rFonts w:ascii="Times New Roman" w:eastAsia="方正黑体_GBK" w:hAnsi="Times New Roman"/>
          <w:color w:val="000000"/>
        </w:rPr>
        <w:pict>
          <v:shape id="_x0000_s1027" type="#_x0000_t202" style="position:absolute;left:0;text-align:left;margin-left:-4.3pt;margin-top:2.15pt;width:171.95pt;height:567.85pt;z-index:251662336;mso-position-horizontal-relative:text;mso-position-vertical-relative:text" o:gfxdata="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X1PvnXAAAACQEAAA8AAAAAAAAAAQAgAAAAIgAAAGRycy9kb3ducmV2LnhtbFBLAQIU&#10;ABQAAAAIAIdO4kD5eHAtZgIAANUEAAAOAAAAAAAAAAEAIAAAACYBAABkcnMvZTJvRG9jLnhtbFBL&#10;BQYAAAAABgAGAFkBAAD+BQAAAAA=&#10;" strokecolor="white" strokeweight=".5pt">
            <v:stroke joinstyle="round"/>
            <v:textbox>
              <w:txbxContent>
                <w:p w:rsidR="00A12127" w:rsidRDefault="009A7566">
                  <w:pPr>
                    <w:spacing w:line="380" w:lineRule="exact"/>
                    <w:rPr>
                      <w:rFonts w:ascii="黑体" w:eastAsia="黑体" w:hAnsi="黑体" w:cs="黑体"/>
                      <w:b/>
                      <w:bCs/>
                      <w:sz w:val="24"/>
                    </w:rPr>
                  </w:pPr>
                  <w:r>
                    <w:rPr>
                      <w:rFonts w:ascii="黑体" w:eastAsia="黑体" w:hAnsi="黑体" w:cs="黑体" w:hint="eastAsia"/>
                      <w:b/>
                      <w:bCs/>
                      <w:sz w:val="24"/>
                    </w:rPr>
                    <w:t>编</w:t>
                  </w:r>
                  <w:r>
                    <w:rPr>
                      <w:rFonts w:ascii="黑体" w:eastAsia="黑体" w:hAnsi="黑体" w:cs="黑体" w:hint="eastAsia"/>
                      <w:b/>
                      <w:bCs/>
                      <w:sz w:val="24"/>
                    </w:rPr>
                    <w:t xml:space="preserve"> </w:t>
                  </w:r>
                  <w:r>
                    <w:rPr>
                      <w:rFonts w:ascii="黑体" w:eastAsia="黑体" w:hAnsi="黑体" w:cs="黑体" w:hint="eastAsia"/>
                      <w:b/>
                      <w:bCs/>
                      <w:sz w:val="24"/>
                    </w:rPr>
                    <w:t>辑</w:t>
                  </w:r>
                  <w:r>
                    <w:rPr>
                      <w:rFonts w:ascii="黑体" w:eastAsia="黑体" w:hAnsi="黑体" w:cs="黑体" w:hint="eastAsia"/>
                      <w:b/>
                      <w:bCs/>
                      <w:sz w:val="24"/>
                    </w:rPr>
                    <w:t xml:space="preserve"> </w:t>
                  </w:r>
                  <w:r>
                    <w:rPr>
                      <w:rFonts w:ascii="黑体" w:eastAsia="黑体" w:hAnsi="黑体" w:cs="黑体" w:hint="eastAsia"/>
                      <w:b/>
                      <w:bCs/>
                      <w:sz w:val="24"/>
                    </w:rPr>
                    <w:t>委</w:t>
                  </w:r>
                  <w:r>
                    <w:rPr>
                      <w:rFonts w:ascii="黑体" w:eastAsia="黑体" w:hAnsi="黑体" w:cs="黑体" w:hint="eastAsia"/>
                      <w:b/>
                      <w:bCs/>
                      <w:sz w:val="24"/>
                    </w:rPr>
                    <w:t xml:space="preserve"> </w:t>
                  </w:r>
                  <w:r>
                    <w:rPr>
                      <w:rFonts w:ascii="黑体" w:eastAsia="黑体" w:hAnsi="黑体" w:cs="黑体" w:hint="eastAsia"/>
                      <w:b/>
                      <w:bCs/>
                      <w:sz w:val="24"/>
                    </w:rPr>
                    <w:t>员</w:t>
                  </w:r>
                  <w:r>
                    <w:rPr>
                      <w:rFonts w:ascii="黑体" w:eastAsia="黑体" w:hAnsi="黑体" w:cs="黑体" w:hint="eastAsia"/>
                      <w:b/>
                      <w:bCs/>
                      <w:sz w:val="24"/>
                    </w:rPr>
                    <w:t xml:space="preserve"> </w:t>
                  </w:r>
                  <w:r>
                    <w:rPr>
                      <w:rFonts w:ascii="黑体" w:eastAsia="黑体" w:hAnsi="黑体" w:cs="黑体" w:hint="eastAsia"/>
                      <w:b/>
                      <w:bCs/>
                      <w:sz w:val="24"/>
                    </w:rPr>
                    <w:t>会</w:t>
                  </w:r>
                </w:p>
                <w:p w:rsidR="00A12127" w:rsidRDefault="00A12127">
                  <w:pPr>
                    <w:spacing w:line="240" w:lineRule="exact"/>
                    <w:rPr>
                      <w:rFonts w:ascii="仿宋_GB2312" w:eastAsia="仿宋_GB2312" w:hAnsi="仿宋_GB2312" w:cs="仿宋_GB2312"/>
                    </w:rPr>
                  </w:pPr>
                </w:p>
                <w:p w:rsidR="00A12127" w:rsidRDefault="009A7566">
                  <w:pPr>
                    <w:spacing w:line="400" w:lineRule="exact"/>
                    <w:rPr>
                      <w:rFonts w:ascii="仿宋_GB2312" w:eastAsia="黑体" w:hAnsi="仿宋_GB2312" w:cs="仿宋_GB2312"/>
                      <w:sz w:val="22"/>
                      <w:szCs w:val="28"/>
                    </w:rPr>
                  </w:pP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李镒岚</w:t>
                  </w:r>
                </w:p>
                <w:p w:rsidR="00A12127" w:rsidRDefault="009A7566">
                  <w:pPr>
                    <w:spacing w:line="400" w:lineRule="exact"/>
                    <w:rPr>
                      <w:rFonts w:ascii="楷体_GB2312" w:eastAsia="黑体" w:hAnsi="楷体_GB2312" w:cs="楷体_GB2312"/>
                      <w:sz w:val="22"/>
                      <w:szCs w:val="28"/>
                    </w:rPr>
                  </w:pPr>
                  <w:r>
                    <w:rPr>
                      <w:rFonts w:ascii="黑体" w:eastAsia="黑体" w:hAnsi="黑体" w:cs="黑体" w:hint="eastAsia"/>
                      <w:sz w:val="22"/>
                      <w:szCs w:val="28"/>
                    </w:rPr>
                    <w:t>副</w:t>
                  </w:r>
                  <w:r>
                    <w:rPr>
                      <w:rFonts w:ascii="黑体" w:eastAsia="黑体" w:hAnsi="黑体" w:cs="黑体" w:hint="eastAsia"/>
                      <w:sz w:val="22"/>
                      <w:szCs w:val="28"/>
                    </w:rPr>
                    <w:t xml:space="preserve">  </w:t>
                  </w: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余兆烜</w:t>
                  </w:r>
                </w:p>
                <w:p w:rsidR="00A12127" w:rsidRDefault="009A7566">
                  <w:pPr>
                    <w:tabs>
                      <w:tab w:val="left" w:pos="1260"/>
                    </w:tabs>
                    <w:spacing w:line="400" w:lineRule="exact"/>
                    <w:rPr>
                      <w:rFonts w:ascii="楷体_GB2312" w:eastAsia="楷体_GB2312" w:hAnsi="楷体_GB2312" w:cs="楷体_GB2312"/>
                      <w:sz w:val="22"/>
                      <w:szCs w:val="28"/>
                    </w:rPr>
                  </w:pPr>
                  <w:r>
                    <w:rPr>
                      <w:rFonts w:ascii="黑体" w:eastAsia="黑体" w:hAnsi="黑体" w:cs="黑体" w:hint="eastAsia"/>
                      <w:sz w:val="22"/>
                      <w:szCs w:val="28"/>
                    </w:rPr>
                    <w:t>委</w:t>
                  </w:r>
                  <w:r>
                    <w:rPr>
                      <w:rFonts w:ascii="黑体" w:eastAsia="黑体" w:hAnsi="黑体" w:cs="黑体" w:hint="eastAsia"/>
                      <w:sz w:val="22"/>
                      <w:szCs w:val="28"/>
                    </w:rPr>
                    <w:t xml:space="preserve">      </w:t>
                  </w:r>
                  <w:r>
                    <w:rPr>
                      <w:rFonts w:ascii="黑体" w:eastAsia="黑体" w:hAnsi="黑体" w:cs="黑体" w:hint="eastAsia"/>
                      <w:sz w:val="22"/>
                      <w:szCs w:val="28"/>
                    </w:rPr>
                    <w:t>员：</w:t>
                  </w:r>
                  <w:r>
                    <w:rPr>
                      <w:rFonts w:ascii="楷体_GB2312" w:eastAsia="楷体_GB2312" w:hAnsi="楷体_GB2312" w:cs="楷体_GB2312" w:hint="eastAsia"/>
                      <w:sz w:val="22"/>
                      <w:szCs w:val="28"/>
                    </w:rPr>
                    <w:t>段守阳</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郝卿雅</w:t>
                  </w:r>
                </w:p>
                <w:p w:rsidR="00A12127" w:rsidRDefault="009A7566">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祝平</w:t>
                  </w:r>
                  <w:r>
                    <w:rPr>
                      <w:rFonts w:ascii="楷体_GB2312" w:eastAsia="楷体_GB2312" w:hAnsi="楷体_GB2312" w:cs="楷体_GB2312" w:hint="eastAsia"/>
                      <w:sz w:val="22"/>
                      <w:szCs w:val="28"/>
                    </w:rPr>
                    <w:t>凤</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徐润发</w:t>
                  </w:r>
                </w:p>
                <w:p w:rsidR="00A12127" w:rsidRDefault="009A7566">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胡河胜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汪朝斌</w:t>
                  </w:r>
                </w:p>
                <w:p w:rsidR="00A12127" w:rsidRDefault="009A7566">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李</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王</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炜</w:t>
                  </w:r>
                </w:p>
                <w:p w:rsidR="00A12127" w:rsidRDefault="009A7566">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p>
                <w:p w:rsidR="00A12127" w:rsidRDefault="009A7566">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p>
                <w:p w:rsidR="00A12127" w:rsidRDefault="009A7566">
                  <w:pPr>
                    <w:spacing w:line="380" w:lineRule="exact"/>
                    <w:rPr>
                      <w:rFonts w:ascii="仿宋_GB2312" w:eastAsia="仿宋_GB2312" w:hAnsi="仿宋_GB2312" w:cs="仿宋_GB2312"/>
                      <w:b/>
                      <w:bCs/>
                      <w:sz w:val="22"/>
                      <w:szCs w:val="28"/>
                    </w:rPr>
                  </w:pPr>
                  <w:r>
                    <w:rPr>
                      <w:rFonts w:ascii="黑体" w:eastAsia="黑体" w:hAnsi="黑体" w:cs="黑体" w:hint="eastAsia"/>
                      <w:sz w:val="22"/>
                      <w:szCs w:val="28"/>
                    </w:rPr>
                    <w:t>总</w:t>
                  </w:r>
                  <w:r>
                    <w:rPr>
                      <w:rFonts w:ascii="黑体" w:eastAsia="黑体" w:hAnsi="黑体" w:cs="黑体" w:hint="eastAsia"/>
                      <w:sz w:val="22"/>
                      <w:szCs w:val="28"/>
                    </w:rPr>
                    <w:t xml:space="preserve">      </w:t>
                  </w:r>
                  <w:r>
                    <w:rPr>
                      <w:rFonts w:ascii="黑体" w:eastAsia="黑体" w:hAnsi="黑体" w:cs="黑体" w:hint="eastAsia"/>
                      <w:sz w:val="22"/>
                      <w:szCs w:val="28"/>
                    </w:rPr>
                    <w:t>编：</w:t>
                  </w:r>
                  <w:r>
                    <w:rPr>
                      <w:rFonts w:ascii="楷体_GB2312" w:eastAsia="楷体_GB2312" w:hAnsi="楷体_GB2312" w:cs="楷体_GB2312" w:hint="eastAsia"/>
                      <w:sz w:val="22"/>
                      <w:szCs w:val="28"/>
                    </w:rPr>
                    <w:t>李镒岚</w:t>
                  </w:r>
                </w:p>
                <w:p w:rsidR="00A12127" w:rsidRDefault="00A12127">
                  <w:pPr>
                    <w:spacing w:line="400" w:lineRule="exact"/>
                    <w:rPr>
                      <w:rFonts w:ascii="仿宋_GB2312" w:eastAsia="仿宋_GB2312" w:hAnsi="仿宋_GB2312" w:cs="仿宋_GB2312"/>
                      <w:sz w:val="22"/>
                      <w:szCs w:val="28"/>
                    </w:rPr>
                  </w:pPr>
                </w:p>
                <w:p w:rsidR="00A12127" w:rsidRDefault="009A7566">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责任编</w:t>
                  </w:r>
                  <w:r>
                    <w:rPr>
                      <w:rFonts w:ascii="黑体" w:eastAsia="黑体" w:hAnsi="黑体" w:cs="黑体" w:hint="eastAsia"/>
                      <w:sz w:val="22"/>
                      <w:szCs w:val="28"/>
                    </w:rPr>
                    <w:t>辑：</w:t>
                  </w:r>
                  <w:r>
                    <w:rPr>
                      <w:rFonts w:ascii="楷体_GB2312" w:eastAsia="楷体_GB2312" w:hAnsi="楷体_GB2312" w:cs="楷体_GB2312" w:hint="eastAsia"/>
                      <w:sz w:val="22"/>
                      <w:szCs w:val="28"/>
                    </w:rPr>
                    <w:t>段守阳</w:t>
                  </w:r>
                </w:p>
                <w:p w:rsidR="00A12127" w:rsidRDefault="009A7566">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封面设</w:t>
                  </w:r>
                  <w:r>
                    <w:rPr>
                      <w:rFonts w:ascii="黑体" w:eastAsia="黑体" w:hAnsi="黑体" w:cs="黑体" w:hint="eastAsia"/>
                      <w:sz w:val="22"/>
                      <w:szCs w:val="28"/>
                    </w:rPr>
                    <w:t>计：</w:t>
                  </w:r>
                  <w:r>
                    <w:rPr>
                      <w:rFonts w:ascii="楷体_GB2312" w:eastAsia="楷体_GB2312" w:hAnsi="楷体_GB2312" w:cs="楷体_GB2312" w:hint="eastAsia"/>
                      <w:sz w:val="22"/>
                      <w:szCs w:val="28"/>
                    </w:rPr>
                    <w:t>段守阳</w:t>
                  </w:r>
                </w:p>
                <w:p w:rsidR="00A12127" w:rsidRDefault="00A12127">
                  <w:pPr>
                    <w:spacing w:line="400" w:lineRule="exact"/>
                    <w:rPr>
                      <w:rFonts w:ascii="宋体" w:hAnsi="宋体" w:cs="宋体"/>
                      <w:spacing w:val="34"/>
                    </w:rPr>
                  </w:pPr>
                </w:p>
                <w:p w:rsidR="00A12127" w:rsidRDefault="00A12127">
                  <w:pPr>
                    <w:pStyle w:val="a5"/>
                    <w:spacing w:before="0" w:beforeAutospacing="0" w:after="0" w:afterAutospacing="0" w:line="400" w:lineRule="exact"/>
                  </w:pPr>
                </w:p>
                <w:p w:rsidR="00A12127" w:rsidRDefault="009A7566">
                  <w:pPr>
                    <w:spacing w:line="400" w:lineRule="exact"/>
                    <w:rPr>
                      <w:rFonts w:ascii="黑体" w:eastAsia="黑体" w:hAnsi="黑体" w:cs="黑体"/>
                      <w:sz w:val="22"/>
                      <w:szCs w:val="22"/>
                    </w:rPr>
                  </w:pPr>
                  <w:r>
                    <w:rPr>
                      <w:rFonts w:ascii="黑体" w:eastAsia="黑体" w:hAnsi="黑体" w:cs="黑体" w:hint="eastAsia"/>
                      <w:spacing w:val="34"/>
                      <w:sz w:val="22"/>
                      <w:szCs w:val="22"/>
                    </w:rPr>
                    <w:t>主管主</w:t>
                  </w:r>
                  <w:r>
                    <w:rPr>
                      <w:rFonts w:ascii="黑体" w:eastAsia="黑体" w:hAnsi="黑体" w:cs="黑体" w:hint="eastAsia"/>
                      <w:sz w:val="22"/>
                      <w:szCs w:val="22"/>
                    </w:rPr>
                    <w:t>办：</w:t>
                  </w:r>
                </w:p>
                <w:p w:rsidR="00A12127" w:rsidRDefault="009A7566">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w:t>
                  </w:r>
                </w:p>
                <w:p w:rsidR="00A12127" w:rsidRDefault="009A7566">
                  <w:pPr>
                    <w:spacing w:line="400" w:lineRule="exact"/>
                    <w:rPr>
                      <w:rFonts w:ascii="黑体" w:eastAsia="黑体" w:hAnsi="黑体" w:cs="黑体"/>
                      <w:sz w:val="22"/>
                      <w:szCs w:val="22"/>
                    </w:rPr>
                  </w:pPr>
                  <w:r>
                    <w:rPr>
                      <w:rFonts w:ascii="黑体" w:eastAsia="黑体" w:hAnsi="黑体" w:cs="黑体" w:hint="eastAsia"/>
                      <w:spacing w:val="34"/>
                      <w:sz w:val="22"/>
                      <w:szCs w:val="22"/>
                    </w:rPr>
                    <w:t>编辑出</w:t>
                  </w:r>
                  <w:r>
                    <w:rPr>
                      <w:rFonts w:ascii="黑体" w:eastAsia="黑体" w:hAnsi="黑体" w:cs="黑体" w:hint="eastAsia"/>
                      <w:sz w:val="22"/>
                      <w:szCs w:val="22"/>
                    </w:rPr>
                    <w:t>版：</w:t>
                  </w:r>
                </w:p>
                <w:p w:rsidR="00A12127" w:rsidRDefault="009A7566">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昌江区人民政府办公室</w:t>
                  </w:r>
                </w:p>
                <w:p w:rsidR="00A12127" w:rsidRDefault="009A7566">
                  <w:pPr>
                    <w:spacing w:line="400" w:lineRule="exact"/>
                    <w:rPr>
                      <w:rFonts w:ascii="黑体" w:eastAsia="黑体" w:hAnsi="黑体" w:cs="黑体"/>
                      <w:sz w:val="22"/>
                      <w:szCs w:val="22"/>
                    </w:rPr>
                  </w:pPr>
                  <w:r>
                    <w:rPr>
                      <w:rFonts w:ascii="黑体" w:eastAsia="黑体" w:hAnsi="黑体" w:cs="黑体" w:hint="eastAsia"/>
                      <w:spacing w:val="34"/>
                      <w:sz w:val="22"/>
                      <w:szCs w:val="22"/>
                    </w:rPr>
                    <w:t>地</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址：</w:t>
                  </w:r>
                </w:p>
                <w:p w:rsidR="00A12127" w:rsidRDefault="009A7566">
                  <w:pPr>
                    <w:pStyle w:val="a5"/>
                    <w:spacing w:after="0" w:line="400" w:lineRule="exact"/>
                    <w:rPr>
                      <w:sz w:val="22"/>
                      <w:szCs w:val="22"/>
                    </w:rPr>
                  </w:pPr>
                  <w:r>
                    <w:rPr>
                      <w:rFonts w:ascii="楷体_GB2312" w:eastAsia="楷体_GB2312" w:hAnsi="楷体_GB2312" w:cs="楷体_GB2312" w:hint="eastAsia"/>
                      <w:sz w:val="22"/>
                      <w:szCs w:val="22"/>
                    </w:rPr>
                    <w:t>景德镇市昌江区瓷都大道</w:t>
                  </w:r>
                  <w:r>
                    <w:rPr>
                      <w:rFonts w:ascii="Times New Roman" w:eastAsia="方正书宋_GBK" w:hAnsi="Times New Roman" w:hint="eastAsia"/>
                      <w:sz w:val="22"/>
                      <w:szCs w:val="22"/>
                    </w:rPr>
                    <w:t>836</w:t>
                  </w:r>
                  <w:r>
                    <w:rPr>
                      <w:rFonts w:ascii="楷体_GB2312" w:eastAsia="楷体_GB2312" w:hAnsi="楷体_GB2312" w:cs="楷体_GB2312" w:hint="eastAsia"/>
                      <w:sz w:val="22"/>
                      <w:szCs w:val="22"/>
                    </w:rPr>
                    <w:t>号</w:t>
                  </w:r>
                </w:p>
                <w:p w:rsidR="00A12127" w:rsidRDefault="009A7566">
                  <w:pPr>
                    <w:tabs>
                      <w:tab w:val="left" w:pos="1050"/>
                    </w:tabs>
                    <w:spacing w:line="400" w:lineRule="exact"/>
                    <w:rPr>
                      <w:rFonts w:ascii="Times New Roman" w:hAnsi="Times New Roman"/>
                      <w:sz w:val="22"/>
                      <w:szCs w:val="22"/>
                    </w:rPr>
                  </w:pPr>
                  <w:r>
                    <w:rPr>
                      <w:rFonts w:ascii="黑体" w:eastAsia="黑体" w:hAnsi="黑体" w:cs="黑体" w:hint="eastAsia"/>
                      <w:spacing w:val="34"/>
                      <w:sz w:val="22"/>
                      <w:szCs w:val="22"/>
                    </w:rPr>
                    <w:t>邮</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编：</w:t>
                  </w:r>
                  <w:r>
                    <w:rPr>
                      <w:rFonts w:ascii="Times New Roman" w:eastAsia="方正书宋_GBK" w:hAnsi="Times New Roman"/>
                      <w:sz w:val="22"/>
                      <w:szCs w:val="22"/>
                    </w:rPr>
                    <w:t>333</w:t>
                  </w:r>
                  <w:r>
                    <w:rPr>
                      <w:rFonts w:ascii="Times New Roman" w:eastAsia="方正书宋_GBK" w:hAnsi="Times New Roman" w:hint="eastAsia"/>
                      <w:sz w:val="22"/>
                      <w:szCs w:val="22"/>
                    </w:rPr>
                    <w:t>0</w:t>
                  </w:r>
                  <w:r>
                    <w:rPr>
                      <w:rFonts w:ascii="Times New Roman" w:eastAsia="方正书宋_GBK" w:hAnsi="Times New Roman"/>
                      <w:sz w:val="22"/>
                      <w:szCs w:val="22"/>
                    </w:rPr>
                    <w:t>00</w:t>
                  </w:r>
                </w:p>
                <w:p w:rsidR="00A12127" w:rsidRDefault="009A7566">
                  <w:pPr>
                    <w:spacing w:line="400" w:lineRule="exact"/>
                    <w:rPr>
                      <w:rFonts w:ascii="黑体" w:eastAsia="黑体" w:hAnsi="黑体" w:cs="黑体"/>
                      <w:sz w:val="22"/>
                      <w:szCs w:val="22"/>
                    </w:rPr>
                  </w:pPr>
                  <w:r>
                    <w:rPr>
                      <w:rFonts w:ascii="黑体" w:eastAsia="黑体" w:hAnsi="黑体" w:cs="黑体" w:hint="eastAsia"/>
                      <w:sz w:val="22"/>
                      <w:szCs w:val="22"/>
                    </w:rPr>
                    <w:t>昌江区人民政府公报网站：</w:t>
                  </w:r>
                </w:p>
                <w:p w:rsidR="00A12127" w:rsidRDefault="009A7566">
                  <w:pPr>
                    <w:spacing w:line="400" w:lineRule="exact"/>
                    <w:rPr>
                      <w:rFonts w:ascii="Times New Roman" w:eastAsia="方正书宋_GBK" w:hAnsi="Times New Roman"/>
                      <w:sz w:val="22"/>
                      <w:szCs w:val="22"/>
                    </w:rPr>
                  </w:pPr>
                  <w:r>
                    <w:rPr>
                      <w:rFonts w:ascii="Times New Roman" w:eastAsia="方正书宋_GBK" w:hAnsi="Times New Roman"/>
                      <w:sz w:val="22"/>
                      <w:szCs w:val="22"/>
                    </w:rPr>
                    <w:t>http://</w:t>
                  </w:r>
                  <w:r>
                    <w:rPr>
                      <w:rFonts w:ascii="Times New Roman" w:eastAsia="方正书宋_GBK" w:hAnsi="Times New Roman" w:hint="eastAsia"/>
                      <w:sz w:val="22"/>
                      <w:szCs w:val="22"/>
                    </w:rPr>
                    <w:t>www.</w:t>
                  </w:r>
                  <w:r>
                    <w:rPr>
                      <w:rFonts w:ascii="Times New Roman" w:eastAsia="方正书宋_GBK" w:hAnsi="Times New Roman"/>
                      <w:sz w:val="22"/>
                      <w:szCs w:val="22"/>
                    </w:rPr>
                    <w:t>jdz</w:t>
                  </w:r>
                  <w:r>
                    <w:rPr>
                      <w:rFonts w:ascii="Times New Roman" w:eastAsia="方正书宋_GBK" w:hAnsi="Times New Roman" w:hint="eastAsia"/>
                      <w:sz w:val="22"/>
                      <w:szCs w:val="22"/>
                    </w:rPr>
                    <w:t>cjq</w:t>
                  </w:r>
                  <w:r>
                    <w:rPr>
                      <w:rFonts w:ascii="Times New Roman" w:eastAsia="方正书宋_GBK" w:hAnsi="Times New Roman"/>
                      <w:sz w:val="22"/>
                      <w:szCs w:val="22"/>
                    </w:rPr>
                    <w:t>.gov.cn</w:t>
                  </w:r>
                </w:p>
                <w:p w:rsidR="00A12127" w:rsidRDefault="009A7566">
                  <w:pPr>
                    <w:spacing w:line="400" w:lineRule="exact"/>
                    <w:rPr>
                      <w:rFonts w:ascii="Times New Roman" w:eastAsia="方正黑体_GBK" w:hAnsi="Times New Roman"/>
                      <w:b/>
                      <w:bCs/>
                      <w:sz w:val="22"/>
                      <w:szCs w:val="22"/>
                    </w:rPr>
                  </w:pPr>
                  <w:r>
                    <w:rPr>
                      <w:rFonts w:ascii="黑体" w:eastAsia="黑体" w:hAnsi="黑体" w:cs="黑体" w:hint="eastAsia"/>
                      <w:sz w:val="22"/>
                      <w:szCs w:val="22"/>
                    </w:rPr>
                    <w:t>联系电话</w:t>
                  </w:r>
                  <w:r>
                    <w:rPr>
                      <w:rFonts w:ascii="黑体" w:eastAsia="黑体" w:hAnsi="黑体" w:cs="黑体"/>
                      <w:sz w:val="22"/>
                      <w:szCs w:val="22"/>
                    </w:rPr>
                    <w:t>：</w:t>
                  </w:r>
                  <w:r>
                    <w:rPr>
                      <w:rFonts w:ascii="仿宋_GB2312" w:eastAsia="仿宋_GB2312" w:hAnsi="仿宋_GB2312" w:cs="仿宋_GB2312"/>
                      <w:sz w:val="22"/>
                      <w:szCs w:val="22"/>
                    </w:rPr>
                    <w:t>（</w:t>
                  </w:r>
                  <w:r>
                    <w:rPr>
                      <w:rFonts w:ascii="Times New Roman" w:eastAsia="方正书宋_GBK" w:hAnsi="Times New Roman"/>
                      <w:sz w:val="22"/>
                      <w:szCs w:val="22"/>
                    </w:rPr>
                    <w:t>0798</w:t>
                  </w:r>
                  <w:r>
                    <w:rPr>
                      <w:rFonts w:ascii="仿宋_GB2312" w:eastAsia="仿宋_GB2312" w:hAnsi="仿宋_GB2312" w:cs="仿宋_GB2312"/>
                      <w:sz w:val="22"/>
                      <w:szCs w:val="22"/>
                    </w:rPr>
                    <w:t>）</w:t>
                  </w:r>
                  <w:r>
                    <w:rPr>
                      <w:rFonts w:ascii="Times New Roman" w:eastAsia="方正书宋_GBK" w:hAnsi="Times New Roman"/>
                      <w:sz w:val="22"/>
                      <w:szCs w:val="22"/>
                    </w:rPr>
                    <w:t>83</w:t>
                  </w:r>
                  <w:r>
                    <w:rPr>
                      <w:rFonts w:ascii="Times New Roman" w:eastAsia="方正书宋_GBK" w:hAnsi="Times New Roman" w:hint="eastAsia"/>
                      <w:sz w:val="22"/>
                      <w:szCs w:val="22"/>
                    </w:rPr>
                    <w:t>32255</w:t>
                  </w:r>
                </w:p>
                <w:p w:rsidR="00A12127" w:rsidRDefault="009A7566">
                  <w:pPr>
                    <w:spacing w:line="400" w:lineRule="exact"/>
                    <w:rPr>
                      <w:rFonts w:ascii="Times New Roman" w:hAnsi="Times New Roman"/>
                      <w:b/>
                      <w:bCs/>
                      <w:sz w:val="22"/>
                      <w:szCs w:val="22"/>
                    </w:rPr>
                  </w:pPr>
                  <w:r>
                    <w:rPr>
                      <w:rFonts w:ascii="黑体" w:eastAsia="黑体" w:hAnsi="黑体" w:cs="黑体"/>
                      <w:sz w:val="22"/>
                      <w:szCs w:val="22"/>
                    </w:rPr>
                    <w:t>投稿</w:t>
                  </w:r>
                  <w:r>
                    <w:rPr>
                      <w:rFonts w:ascii="Times New Roman" w:eastAsia="方正黑体_GBK" w:hAnsi="Times New Roman" w:hint="eastAsia"/>
                      <w:sz w:val="22"/>
                      <w:szCs w:val="22"/>
                    </w:rPr>
                    <w:t>邮</w:t>
                  </w:r>
                  <w:r>
                    <w:rPr>
                      <w:rFonts w:ascii="Times New Roman" w:eastAsia="方正黑体_GBK" w:hAnsi="Times New Roman"/>
                      <w:sz w:val="22"/>
                      <w:szCs w:val="22"/>
                    </w:rPr>
                    <w:t>箱</w:t>
                  </w:r>
                  <w:r>
                    <w:rPr>
                      <w:rFonts w:ascii="黑体" w:eastAsia="黑体" w:hAnsi="黑体" w:cs="黑体"/>
                      <w:sz w:val="22"/>
                      <w:szCs w:val="22"/>
                    </w:rPr>
                    <w:t>：</w:t>
                  </w:r>
                  <w:r>
                    <w:rPr>
                      <w:rFonts w:ascii="Times New Roman" w:eastAsia="方正书宋_GBK" w:hAnsi="Times New Roman" w:hint="eastAsia"/>
                      <w:sz w:val="22"/>
                      <w:szCs w:val="22"/>
                    </w:rPr>
                    <w:t>cjqzfb</w:t>
                  </w:r>
                  <w:r>
                    <w:rPr>
                      <w:rFonts w:ascii="Times New Roman" w:eastAsia="方正书宋_GBK" w:hAnsi="Times New Roman"/>
                      <w:sz w:val="22"/>
                      <w:szCs w:val="22"/>
                    </w:rPr>
                    <w:t>@</w:t>
                  </w:r>
                  <w:r>
                    <w:rPr>
                      <w:rFonts w:ascii="Times New Roman" w:eastAsia="方正书宋_GBK" w:hAnsi="Times New Roman" w:hint="eastAsia"/>
                      <w:sz w:val="22"/>
                      <w:szCs w:val="22"/>
                    </w:rPr>
                    <w:t>136</w:t>
                  </w:r>
                  <w:r>
                    <w:rPr>
                      <w:rFonts w:ascii="Times New Roman" w:eastAsia="方正书宋_GBK" w:hAnsi="Times New Roman"/>
                      <w:sz w:val="22"/>
                      <w:szCs w:val="22"/>
                    </w:rPr>
                    <w:t>.c</w:t>
                  </w:r>
                  <w:r>
                    <w:rPr>
                      <w:rFonts w:ascii="Times New Roman" w:eastAsia="方正书宋_GBK" w:hAnsi="Times New Roman" w:hint="eastAsia"/>
                      <w:sz w:val="22"/>
                      <w:szCs w:val="22"/>
                    </w:rPr>
                    <w:t>om</w:t>
                  </w:r>
                </w:p>
              </w:txbxContent>
            </v:textbox>
          </v:shape>
        </w:pict>
      </w: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spacing w:line="240" w:lineRule="exact"/>
        <w:rPr>
          <w:rFonts w:ascii="Times New Roman" w:eastAsia="微软雅黑" w:hAnsi="Times New Roman"/>
          <w:color w:val="000000"/>
          <w:szCs w:val="21"/>
        </w:rPr>
      </w:pPr>
    </w:p>
    <w:p w:rsidR="00A12127" w:rsidRDefault="00A12127">
      <w:pPr>
        <w:pStyle w:val="Bodytext1"/>
        <w:spacing w:after="0" w:line="598" w:lineRule="exact"/>
        <w:ind w:firstLine="0"/>
        <w:jc w:val="center"/>
        <w:rPr>
          <w:b/>
          <w:bCs/>
          <w:color w:val="000000"/>
          <w:sz w:val="44"/>
          <w:szCs w:val="44"/>
          <w:lang w:eastAsia="zh-CN"/>
        </w:rPr>
        <w:sectPr w:rsidR="00A12127">
          <w:headerReference w:type="even" r:id="rId16"/>
          <w:headerReference w:type="default" r:id="rId17"/>
          <w:footerReference w:type="even" r:id="rId18"/>
          <w:footerReference w:type="default" r:id="rId19"/>
          <w:type w:val="continuous"/>
          <w:pgSz w:w="11906" w:h="16838"/>
          <w:pgMar w:top="1440" w:right="1083" w:bottom="1440" w:left="1083" w:header="851" w:footer="992" w:gutter="0"/>
          <w:cols w:space="425"/>
          <w:docGrid w:type="lines" w:linePitch="312"/>
        </w:sectPr>
      </w:pPr>
    </w:p>
    <w:p w:rsidR="00A12127" w:rsidRDefault="009A7566">
      <w:pPr>
        <w:spacing w:line="600" w:lineRule="exact"/>
        <w:jc w:val="center"/>
        <w:rPr>
          <w:rFonts w:ascii="方正小标宋简体" w:eastAsia="方正小标宋简体" w:hAnsi="方正小标宋简体" w:cs="方正小标宋简体"/>
          <w:sz w:val="44"/>
          <w:szCs w:val="52"/>
        </w:rPr>
        <w:sectPr w:rsidR="00A12127">
          <w:headerReference w:type="even" r:id="rId20"/>
          <w:headerReference w:type="default" r:id="rId21"/>
          <w:footerReference w:type="even" r:id="rId22"/>
          <w:footerReference w:type="default" r:id="rId23"/>
          <w:type w:val="continuous"/>
          <w:pgSz w:w="11906" w:h="16838"/>
          <w:pgMar w:top="1440" w:right="1417" w:bottom="1440" w:left="1417" w:header="851" w:footer="992" w:gutter="0"/>
          <w:cols w:space="425"/>
          <w:docGrid w:type="lines" w:linePitch="312"/>
        </w:sectPr>
      </w:pPr>
      <w:r>
        <w:rPr>
          <w:rFonts w:ascii="方正小标宋简体" w:eastAsia="方正小标宋简体" w:hAnsi="方正小标宋简体" w:cs="方正小标宋简体" w:hint="eastAsia"/>
          <w:sz w:val="44"/>
          <w:szCs w:val="52"/>
        </w:rPr>
        <w:lastRenderedPageBreak/>
        <w:t>昌江区政府</w:t>
      </w:r>
    </w:p>
    <w:p w:rsidR="00A12127" w:rsidRDefault="009A7566">
      <w:pPr>
        <w:widowControl/>
        <w:kinsoku w:val="0"/>
        <w:autoSpaceDE w:val="0"/>
        <w:autoSpaceDN w:val="0"/>
        <w:adjustRightInd w:val="0"/>
        <w:snapToGrid w:val="0"/>
        <w:spacing w:line="600" w:lineRule="exact"/>
        <w:jc w:val="center"/>
        <w:textAlignment w:val="baseline"/>
        <w:outlineLvl w:val="0"/>
        <w:rPr>
          <w:rFonts w:ascii="方正小标宋简体" w:eastAsia="方正小标宋简体" w:hAnsi="方正小标宋简体" w:cs="方正小标宋简体"/>
          <w:snapToGrid w:val="0"/>
          <w:kern w:val="0"/>
          <w:sz w:val="44"/>
          <w:szCs w:val="44"/>
        </w:rPr>
      </w:pPr>
      <w:r>
        <w:rPr>
          <w:rFonts w:ascii="方正小标宋简体" w:eastAsia="方正小标宋简体" w:hAnsi="方正小标宋简体" w:cs="方正小标宋简体" w:hint="eastAsia"/>
          <w:snapToGrid w:val="0"/>
          <w:kern w:val="0"/>
          <w:sz w:val="44"/>
          <w:szCs w:val="44"/>
        </w:rPr>
        <w:lastRenderedPageBreak/>
        <w:t>昌江区人民政府办公室</w:t>
      </w:r>
    </w:p>
    <w:p w:rsidR="00A12127" w:rsidRDefault="009A7566">
      <w:pPr>
        <w:widowControl/>
        <w:kinsoku w:val="0"/>
        <w:autoSpaceDE w:val="0"/>
        <w:autoSpaceDN w:val="0"/>
        <w:adjustRightInd w:val="0"/>
        <w:snapToGrid w:val="0"/>
        <w:spacing w:line="600" w:lineRule="exact"/>
        <w:jc w:val="center"/>
        <w:textAlignment w:val="baseline"/>
        <w:outlineLvl w:val="0"/>
        <w:rPr>
          <w:rFonts w:ascii="方正小标宋简体" w:eastAsia="方正小标宋简体" w:hAnsi="方正小标宋简体" w:cs="方正小标宋简体"/>
          <w:snapToGrid w:val="0"/>
          <w:kern w:val="0"/>
          <w:sz w:val="44"/>
          <w:szCs w:val="44"/>
        </w:rPr>
      </w:pPr>
      <w:r>
        <w:rPr>
          <w:rFonts w:ascii="方正小标宋简体" w:eastAsia="方正小标宋简体" w:hAnsi="方正小标宋简体" w:cs="方正小标宋简体" w:hint="eastAsia"/>
          <w:snapToGrid w:val="0"/>
          <w:kern w:val="0"/>
          <w:sz w:val="44"/>
          <w:szCs w:val="44"/>
        </w:rPr>
        <w:t>关于印发《昌江区制造业数字化转型</w:t>
      </w:r>
    </w:p>
    <w:p w:rsidR="00A12127" w:rsidRDefault="009A7566">
      <w:pPr>
        <w:widowControl/>
        <w:kinsoku w:val="0"/>
        <w:autoSpaceDE w:val="0"/>
        <w:autoSpaceDN w:val="0"/>
        <w:adjustRightInd w:val="0"/>
        <w:snapToGrid w:val="0"/>
        <w:spacing w:line="600" w:lineRule="exact"/>
        <w:jc w:val="center"/>
        <w:textAlignment w:val="baseline"/>
        <w:outlineLvl w:val="0"/>
        <w:rPr>
          <w:rFonts w:ascii="方正小标宋简体" w:eastAsia="方正小标宋简体" w:hAnsi="方正小标宋简体" w:cs="方正小标宋简体"/>
          <w:snapToGrid w:val="0"/>
          <w:kern w:val="0"/>
          <w:sz w:val="44"/>
          <w:szCs w:val="44"/>
        </w:rPr>
      </w:pPr>
      <w:r>
        <w:rPr>
          <w:rFonts w:ascii="方正小标宋简体" w:eastAsia="方正小标宋简体" w:hAnsi="方正小标宋简体" w:cs="方正小标宋简体" w:hint="eastAsia"/>
          <w:snapToGrid w:val="0"/>
          <w:kern w:val="0"/>
          <w:sz w:val="44"/>
          <w:szCs w:val="44"/>
        </w:rPr>
        <w:t>实施</w:t>
      </w:r>
      <w:r>
        <w:rPr>
          <w:rFonts w:ascii="方正小标宋简体" w:eastAsia="方正小标宋简体" w:hAnsi="方正小标宋简体" w:cs="方正小标宋简体" w:hint="eastAsia"/>
          <w:snapToGrid w:val="0"/>
          <w:kern w:val="0"/>
          <w:sz w:val="44"/>
          <w:szCs w:val="44"/>
        </w:rPr>
        <w:t>方案</w:t>
      </w:r>
      <w:r>
        <w:rPr>
          <w:rFonts w:ascii="方正小标宋简体" w:eastAsia="方正小标宋简体" w:hAnsi="方正小标宋简体" w:cs="方正小标宋简体" w:hint="eastAsia"/>
          <w:snapToGrid w:val="0"/>
          <w:kern w:val="0"/>
          <w:sz w:val="44"/>
          <w:szCs w:val="44"/>
        </w:rPr>
        <w:t>》的通知</w:t>
      </w:r>
    </w:p>
    <w:p w:rsidR="00A12127" w:rsidRDefault="00A12127">
      <w:pPr>
        <w:widowControl/>
        <w:kinsoku w:val="0"/>
        <w:autoSpaceDE w:val="0"/>
        <w:autoSpaceDN w:val="0"/>
        <w:adjustRightInd w:val="0"/>
        <w:snapToGrid w:val="0"/>
        <w:spacing w:line="600" w:lineRule="exact"/>
        <w:jc w:val="center"/>
        <w:textAlignment w:val="baseline"/>
        <w:outlineLvl w:val="0"/>
        <w:rPr>
          <w:rFonts w:ascii="方正小标宋简体" w:eastAsia="方正小标宋简体" w:hAnsi="方正小标宋简体" w:cs="方正小标宋简体"/>
          <w:snapToGrid w:val="0"/>
          <w:spacing w:val="-11"/>
          <w:kern w:val="0"/>
          <w:sz w:val="44"/>
          <w:szCs w:val="44"/>
        </w:rPr>
      </w:pPr>
    </w:p>
    <w:p w:rsidR="00A12127" w:rsidRDefault="009A7566">
      <w:pPr>
        <w:widowControl/>
        <w:kinsoku w:val="0"/>
        <w:autoSpaceDE w:val="0"/>
        <w:autoSpaceDN w:val="0"/>
        <w:adjustRightInd w:val="0"/>
        <w:snapToGrid w:val="0"/>
        <w:spacing w:line="600" w:lineRule="exact"/>
        <w:textAlignment w:val="baseline"/>
        <w:outlineLvl w:val="0"/>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t>各乡（镇）人民政府、街道办事处，区</w:t>
      </w:r>
      <w:r>
        <w:rPr>
          <w:rFonts w:ascii="仿宋_GB2312" w:eastAsia="仿宋_GB2312" w:hAnsi="仿宋_GB2312" w:cs="仿宋_GB2312" w:hint="eastAsia"/>
          <w:snapToGrid w:val="0"/>
          <w:kern w:val="0"/>
          <w:sz w:val="32"/>
          <w:szCs w:val="32"/>
        </w:rPr>
        <w:t>政府</w:t>
      </w:r>
      <w:r>
        <w:rPr>
          <w:rFonts w:ascii="仿宋_GB2312" w:eastAsia="仿宋_GB2312" w:hAnsi="仿宋_GB2312" w:cs="仿宋_GB2312" w:hint="eastAsia"/>
          <w:snapToGrid w:val="0"/>
          <w:kern w:val="0"/>
          <w:sz w:val="32"/>
          <w:szCs w:val="32"/>
        </w:rPr>
        <w:t>相关部门，昌江产业园管理委员会：</w:t>
      </w:r>
    </w:p>
    <w:p w:rsidR="00A12127" w:rsidRDefault="009A7566">
      <w:pPr>
        <w:widowControl/>
        <w:kinsoku w:val="0"/>
        <w:autoSpaceDE w:val="0"/>
        <w:autoSpaceDN w:val="0"/>
        <w:adjustRightInd w:val="0"/>
        <w:snapToGrid w:val="0"/>
        <w:spacing w:line="600" w:lineRule="exact"/>
        <w:ind w:firstLineChars="200" w:firstLine="640"/>
        <w:textAlignment w:val="baseline"/>
        <w:outlineLvl w:val="0"/>
      </w:pPr>
      <w:r>
        <w:rPr>
          <w:rFonts w:ascii="仿宋_GB2312" w:eastAsia="仿宋_GB2312" w:hAnsi="仿宋_GB2312" w:cs="仿宋_GB2312" w:hint="eastAsia"/>
          <w:snapToGrid w:val="0"/>
          <w:kern w:val="0"/>
          <w:sz w:val="32"/>
          <w:szCs w:val="32"/>
        </w:rPr>
        <w:t>现将《昌江区制造业数字化转型实施</w:t>
      </w:r>
      <w:r>
        <w:rPr>
          <w:rFonts w:ascii="仿宋_GB2312" w:eastAsia="仿宋_GB2312" w:hAnsi="仿宋_GB2312" w:cs="仿宋_GB2312" w:hint="eastAsia"/>
          <w:snapToGrid w:val="0"/>
          <w:kern w:val="0"/>
          <w:sz w:val="32"/>
          <w:szCs w:val="32"/>
        </w:rPr>
        <w:t>方案</w:t>
      </w:r>
      <w:r>
        <w:rPr>
          <w:rFonts w:ascii="仿宋_GB2312" w:eastAsia="仿宋_GB2312" w:hAnsi="仿宋_GB2312" w:cs="仿宋_GB2312" w:hint="eastAsia"/>
          <w:snapToGrid w:val="0"/>
          <w:kern w:val="0"/>
          <w:sz w:val="32"/>
          <w:szCs w:val="32"/>
        </w:rPr>
        <w:t>》印发给你们，请认真贯彻落实。</w:t>
      </w:r>
    </w:p>
    <w:p w:rsidR="00A12127" w:rsidRDefault="00A12127">
      <w:pPr>
        <w:widowControl/>
        <w:kinsoku w:val="0"/>
        <w:autoSpaceDE w:val="0"/>
        <w:autoSpaceDN w:val="0"/>
        <w:adjustRightInd w:val="0"/>
        <w:snapToGrid w:val="0"/>
        <w:spacing w:line="600" w:lineRule="exact"/>
        <w:ind w:firstLineChars="200" w:firstLine="596"/>
        <w:jc w:val="right"/>
        <w:textAlignment w:val="baseline"/>
        <w:outlineLvl w:val="0"/>
        <w:rPr>
          <w:rFonts w:ascii="仿宋_GB2312" w:eastAsia="仿宋_GB2312" w:hAnsi="仿宋_GB2312" w:cs="仿宋_GB2312"/>
          <w:snapToGrid w:val="0"/>
          <w:spacing w:val="-11"/>
          <w:kern w:val="0"/>
          <w:sz w:val="32"/>
          <w:szCs w:val="32"/>
        </w:rPr>
      </w:pPr>
    </w:p>
    <w:p w:rsidR="00A12127" w:rsidRDefault="009A7566">
      <w:pPr>
        <w:widowControl/>
        <w:kinsoku w:val="0"/>
        <w:autoSpaceDE w:val="0"/>
        <w:autoSpaceDN w:val="0"/>
        <w:adjustRightInd w:val="0"/>
        <w:snapToGrid w:val="0"/>
        <w:spacing w:line="600" w:lineRule="exact"/>
        <w:ind w:firstLineChars="200" w:firstLine="640"/>
        <w:jc w:val="center"/>
        <w:textAlignment w:val="baseline"/>
        <w:outlineLvl w:val="0"/>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t xml:space="preserve">                        </w:t>
      </w:r>
      <w:r>
        <w:rPr>
          <w:rFonts w:ascii="仿宋_GB2312" w:eastAsia="仿宋_GB2312" w:hAnsi="仿宋_GB2312" w:cs="仿宋_GB2312" w:hint="eastAsia"/>
          <w:snapToGrid w:val="0"/>
          <w:kern w:val="0"/>
          <w:sz w:val="32"/>
          <w:szCs w:val="32"/>
        </w:rPr>
        <w:t>昌江区人民政府办公室</w:t>
      </w:r>
    </w:p>
    <w:p w:rsidR="00A12127" w:rsidRDefault="009A7566">
      <w:pPr>
        <w:widowControl/>
        <w:kinsoku w:val="0"/>
        <w:wordWrap w:val="0"/>
        <w:autoSpaceDE w:val="0"/>
        <w:autoSpaceDN w:val="0"/>
        <w:adjustRightInd w:val="0"/>
        <w:snapToGrid w:val="0"/>
        <w:spacing w:line="600" w:lineRule="exact"/>
        <w:ind w:firstLineChars="200" w:firstLine="640"/>
        <w:jc w:val="center"/>
        <w:textAlignment w:val="baseline"/>
        <w:outlineLvl w:val="0"/>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t xml:space="preserve">                          2025</w:t>
      </w:r>
      <w:r>
        <w:rPr>
          <w:rFonts w:ascii="仿宋_GB2312" w:eastAsia="仿宋_GB2312" w:hAnsi="仿宋_GB2312" w:cs="仿宋_GB2312" w:hint="eastAsia"/>
          <w:snapToGrid w:val="0"/>
          <w:kern w:val="0"/>
          <w:sz w:val="32"/>
          <w:szCs w:val="32"/>
        </w:rPr>
        <w:t>年</w:t>
      </w:r>
      <w:r>
        <w:rPr>
          <w:rFonts w:ascii="仿宋_GB2312" w:eastAsia="仿宋_GB2312" w:hAnsi="仿宋_GB2312" w:cs="仿宋_GB2312" w:hint="eastAsia"/>
          <w:snapToGrid w:val="0"/>
          <w:kern w:val="0"/>
          <w:sz w:val="32"/>
          <w:szCs w:val="32"/>
        </w:rPr>
        <w:t>1</w:t>
      </w:r>
      <w:r>
        <w:rPr>
          <w:rFonts w:ascii="仿宋_GB2312" w:eastAsia="仿宋_GB2312" w:hAnsi="仿宋_GB2312" w:cs="仿宋_GB2312" w:hint="eastAsia"/>
          <w:snapToGrid w:val="0"/>
          <w:kern w:val="0"/>
          <w:sz w:val="32"/>
          <w:szCs w:val="32"/>
        </w:rPr>
        <w:t>月</w:t>
      </w:r>
      <w:r>
        <w:rPr>
          <w:rFonts w:ascii="仿宋_GB2312" w:eastAsia="仿宋_GB2312" w:hAnsi="仿宋_GB2312" w:cs="仿宋_GB2312" w:hint="eastAsia"/>
          <w:snapToGrid w:val="0"/>
          <w:kern w:val="0"/>
          <w:sz w:val="32"/>
          <w:szCs w:val="32"/>
        </w:rPr>
        <w:t>16</w:t>
      </w:r>
      <w:r>
        <w:rPr>
          <w:rFonts w:ascii="仿宋_GB2312" w:eastAsia="仿宋_GB2312" w:hAnsi="仿宋_GB2312" w:cs="仿宋_GB2312" w:hint="eastAsia"/>
          <w:snapToGrid w:val="0"/>
          <w:kern w:val="0"/>
          <w:sz w:val="32"/>
          <w:szCs w:val="32"/>
        </w:rPr>
        <w:t>日</w:t>
      </w:r>
      <w:r>
        <w:rPr>
          <w:rFonts w:ascii="仿宋_GB2312" w:eastAsia="仿宋_GB2312" w:hAnsi="仿宋_GB2312" w:cs="仿宋_GB2312" w:hint="eastAsia"/>
          <w:snapToGrid w:val="0"/>
          <w:kern w:val="0"/>
          <w:sz w:val="32"/>
          <w:szCs w:val="32"/>
        </w:rPr>
        <w:t xml:space="preserve">   </w:t>
      </w:r>
    </w:p>
    <w:p w:rsidR="00A12127" w:rsidRDefault="00A12127">
      <w:pPr>
        <w:pStyle w:val="ab"/>
        <w:spacing w:after="0" w:line="600" w:lineRule="atLeast"/>
        <w:jc w:val="both"/>
        <w:rPr>
          <w:rFonts w:ascii="方正小标宋_GBK" w:eastAsia="方正小标宋_GBK" w:hAnsi="方正小标宋_GBK" w:cs="方正小标宋_GBK"/>
          <w:b/>
          <w:bCs/>
          <w:snapToGrid w:val="0"/>
          <w:sz w:val="44"/>
          <w:szCs w:val="44"/>
        </w:rPr>
        <w:sectPr w:rsidR="00A12127">
          <w:footerReference w:type="default" r:id="rId24"/>
          <w:pgSz w:w="11906" w:h="16838"/>
          <w:pgMar w:top="1440" w:right="1417" w:bottom="1440" w:left="1417" w:header="851" w:footer="992" w:gutter="0"/>
          <w:pgNumType w:start="1"/>
          <w:cols w:space="425"/>
          <w:docGrid w:type="lines" w:linePitch="312"/>
        </w:sectPr>
      </w:pPr>
    </w:p>
    <w:p w:rsidR="00A12127" w:rsidRDefault="009A7566">
      <w:pPr>
        <w:widowControl/>
        <w:kinsoku w:val="0"/>
        <w:autoSpaceDE w:val="0"/>
        <w:autoSpaceDN w:val="0"/>
        <w:adjustRightInd w:val="0"/>
        <w:snapToGrid w:val="0"/>
        <w:spacing w:line="600" w:lineRule="atLeast"/>
        <w:jc w:val="center"/>
        <w:textAlignment w:val="baseline"/>
        <w:outlineLvl w:val="0"/>
        <w:rPr>
          <w:rFonts w:ascii="方正小标宋简体" w:eastAsia="方正小标宋简体" w:hAnsi="方正小标宋简体" w:cs="方正小标宋简体"/>
          <w:snapToGrid w:val="0"/>
          <w:kern w:val="0"/>
          <w:sz w:val="44"/>
          <w:szCs w:val="44"/>
        </w:rPr>
      </w:pPr>
      <w:r>
        <w:rPr>
          <w:rFonts w:ascii="方正小标宋简体" w:eastAsia="方正小标宋简体" w:hAnsi="方正小标宋简体" w:cs="方正小标宋简体" w:hint="eastAsia"/>
          <w:snapToGrid w:val="0"/>
          <w:kern w:val="0"/>
          <w:sz w:val="44"/>
          <w:szCs w:val="44"/>
        </w:rPr>
        <w:lastRenderedPageBreak/>
        <w:t>昌江区制造业数字化转型实施</w:t>
      </w:r>
      <w:r>
        <w:rPr>
          <w:rFonts w:ascii="方正小标宋简体" w:eastAsia="方正小标宋简体" w:hAnsi="方正小标宋简体" w:cs="方正小标宋简体" w:hint="eastAsia"/>
          <w:snapToGrid w:val="0"/>
          <w:kern w:val="0"/>
          <w:sz w:val="44"/>
          <w:szCs w:val="44"/>
        </w:rPr>
        <w:t>方案</w:t>
      </w:r>
    </w:p>
    <w:p w:rsidR="00A12127" w:rsidRDefault="00A12127">
      <w:pPr>
        <w:widowControl/>
        <w:kinsoku w:val="0"/>
        <w:autoSpaceDE w:val="0"/>
        <w:autoSpaceDN w:val="0"/>
        <w:adjustRightInd w:val="0"/>
        <w:snapToGrid w:val="0"/>
        <w:spacing w:line="600" w:lineRule="exact"/>
        <w:ind w:firstLineChars="200" w:firstLine="676"/>
        <w:textAlignment w:val="baseline"/>
        <w:rPr>
          <w:rFonts w:ascii="仿宋" w:eastAsia="仿宋" w:hAnsi="仿宋" w:cs="仿宋"/>
          <w:snapToGrid w:val="0"/>
          <w:spacing w:val="9"/>
          <w:sz w:val="32"/>
          <w:szCs w:val="32"/>
        </w:rPr>
      </w:pP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为深入贯彻落实省、市关于推进新型工业化和发展数字经济的决策部署，结合《景德镇市制造业数字化转型实施方案》（景工强市小组办字〔</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号）《景德镇市工业强市建设领导小组关于印发景德镇市制造业数字化转型工作要点（</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年）的通知》（景工强市小组字〔</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号）文件精神，深入实施制造业重点产业链现代化“</w:t>
      </w:r>
      <w:r>
        <w:rPr>
          <w:rFonts w:ascii="仿宋_GB2312" w:eastAsia="仿宋_GB2312" w:hAnsi="仿宋_GB2312" w:cs="仿宋_GB2312" w:hint="eastAsia"/>
          <w:sz w:val="32"/>
          <w:szCs w:val="32"/>
        </w:rPr>
        <w:t>1269</w:t>
      </w:r>
      <w:r>
        <w:rPr>
          <w:rFonts w:ascii="仿宋_GB2312" w:eastAsia="仿宋_GB2312" w:hAnsi="仿宋_GB2312" w:cs="仿宋_GB2312" w:hint="eastAsia"/>
          <w:sz w:val="32"/>
          <w:szCs w:val="32"/>
        </w:rPr>
        <w:t>”行动计划，进一步加快推进企业数智化建设，积极构建现代化产业体系，推动全区经济高质量发展，特制定本实施方案。</w:t>
      </w:r>
    </w:p>
    <w:p w:rsidR="00A12127" w:rsidRDefault="009A7566">
      <w:pPr>
        <w:spacing w:line="600" w:lineRule="exact"/>
        <w:ind w:firstLineChars="200" w:firstLine="640"/>
        <w:outlineLvl w:val="0"/>
        <w:rPr>
          <w:rFonts w:ascii="黑体" w:eastAsia="黑体" w:hAnsi="黑体" w:cs="黑体"/>
          <w:sz w:val="32"/>
          <w:szCs w:val="32"/>
        </w:rPr>
      </w:pPr>
      <w:r>
        <w:rPr>
          <w:rFonts w:ascii="黑体" w:eastAsia="黑体" w:hAnsi="黑体" w:cs="黑体"/>
          <w:sz w:val="32"/>
          <w:szCs w:val="32"/>
        </w:rPr>
        <w:t>一、总体要求</w:t>
      </w:r>
    </w:p>
    <w:p w:rsidR="00A12127" w:rsidRDefault="009A7566">
      <w:pPr>
        <w:spacing w:line="600" w:lineRule="exact"/>
        <w:ind w:firstLineChars="200" w:firstLine="643"/>
        <w:rPr>
          <w:rFonts w:ascii="楷体_GB2312" w:eastAsia="楷体_GB2312" w:hAnsi="楷体_GB2312" w:cs="楷体_GB2312"/>
          <w:b/>
          <w:bCs/>
          <w:spacing w:val="-1"/>
          <w:sz w:val="32"/>
          <w:szCs w:val="32"/>
        </w:rPr>
      </w:pPr>
      <w:r>
        <w:rPr>
          <w:rStyle w:val="af"/>
          <w:rFonts w:ascii="楷体_GB2312" w:eastAsia="楷体_GB2312" w:hAnsi="楷体_GB2312" w:cs="楷体_GB2312" w:hint="eastAsia"/>
          <w:sz w:val="32"/>
          <w:szCs w:val="32"/>
          <w:shd w:val="clear" w:color="auto" w:fill="FFFFFF"/>
        </w:rPr>
        <w:t>（一）</w:t>
      </w:r>
      <w:r>
        <w:rPr>
          <w:rFonts w:ascii="楷体_GB2312" w:eastAsia="楷体_GB2312" w:hAnsi="楷体_GB2312" w:cs="楷体_GB2312" w:hint="eastAsia"/>
          <w:b/>
          <w:bCs/>
          <w:spacing w:val="-1"/>
          <w:sz w:val="32"/>
          <w:szCs w:val="32"/>
        </w:rPr>
        <w:t>指导思想</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以习近平新时代中国特色社会主义思想为指导，聚焦“走在前、勇争先、善作为”的目标要求，加快建设具有域内特色的“</w:t>
      </w:r>
      <w:r>
        <w:rPr>
          <w:rFonts w:ascii="仿宋_GB2312" w:eastAsia="仿宋_GB2312" w:hAnsi="仿宋_GB2312" w:cs="仿宋_GB2312" w:hint="eastAsia"/>
          <w:sz w:val="32"/>
          <w:szCs w:val="32"/>
        </w:rPr>
        <w:t>2+1+X</w:t>
      </w:r>
      <w:r>
        <w:rPr>
          <w:rFonts w:ascii="仿宋_GB2312" w:eastAsia="仿宋_GB2312" w:hAnsi="仿宋_GB2312" w:cs="仿宋_GB2312" w:hint="eastAsia"/>
          <w:sz w:val="32"/>
          <w:szCs w:val="32"/>
        </w:rPr>
        <w:t>”现代化产业体系，推动数字技术与实体经济深度融合，促进制造业高端化、智能化、绿色化发展，实现降本提质增效，绿色安全发展，不断推动全区制造业高质量发展。</w:t>
      </w:r>
    </w:p>
    <w:p w:rsidR="00A12127" w:rsidRDefault="009A7566">
      <w:pPr>
        <w:spacing w:line="600" w:lineRule="exact"/>
        <w:ind w:firstLineChars="200" w:firstLine="643"/>
        <w:rPr>
          <w:rStyle w:val="af"/>
          <w:rFonts w:ascii="楷体_GB2312" w:eastAsia="楷体_GB2312" w:hAnsi="楷体_GB2312" w:cs="楷体_GB2312"/>
          <w:sz w:val="32"/>
          <w:szCs w:val="32"/>
          <w:shd w:val="clear" w:color="auto" w:fill="FFFFFF"/>
        </w:rPr>
      </w:pPr>
      <w:r>
        <w:rPr>
          <w:rStyle w:val="af"/>
          <w:rFonts w:ascii="楷体_GB2312" w:eastAsia="楷体_GB2312" w:hAnsi="楷体_GB2312" w:cs="楷体_GB2312" w:hint="eastAsia"/>
          <w:sz w:val="32"/>
          <w:szCs w:val="32"/>
          <w:shd w:val="clear" w:color="auto" w:fill="FFFFFF"/>
        </w:rPr>
        <w:t>（</w:t>
      </w:r>
      <w:r>
        <w:rPr>
          <w:rStyle w:val="af"/>
          <w:rFonts w:ascii="楷体_GB2312" w:eastAsia="楷体_GB2312" w:hAnsi="楷体_GB2312" w:cs="楷体_GB2312" w:hint="eastAsia"/>
          <w:sz w:val="32"/>
          <w:szCs w:val="32"/>
          <w:shd w:val="clear" w:color="auto" w:fill="FFFFFF"/>
        </w:rPr>
        <w:t>二</w:t>
      </w:r>
      <w:r>
        <w:rPr>
          <w:rStyle w:val="af"/>
          <w:rFonts w:ascii="楷体_GB2312" w:eastAsia="楷体_GB2312" w:hAnsi="楷体_GB2312" w:cs="楷体_GB2312" w:hint="eastAsia"/>
          <w:sz w:val="32"/>
          <w:szCs w:val="32"/>
          <w:shd w:val="clear" w:color="auto" w:fill="FFFFFF"/>
        </w:rPr>
        <w:t>）</w:t>
      </w:r>
      <w:r>
        <w:rPr>
          <w:rStyle w:val="af"/>
          <w:rFonts w:ascii="楷体_GB2312" w:eastAsia="楷体_GB2312" w:hAnsi="楷体_GB2312" w:cs="楷体_GB2312" w:hint="eastAsia"/>
          <w:sz w:val="32"/>
          <w:szCs w:val="32"/>
          <w:shd w:val="clear" w:color="auto" w:fill="FFFFFF"/>
        </w:rPr>
        <w:t>主要目标</w:t>
      </w:r>
    </w:p>
    <w:p w:rsidR="00A12127" w:rsidRDefault="009A7566">
      <w:pPr>
        <w:pStyle w:val="a5"/>
        <w:kinsoku w:val="0"/>
        <w:autoSpaceDE w:val="0"/>
        <w:autoSpaceDN w:val="0"/>
        <w:adjustRightInd w:val="0"/>
        <w:snapToGrid w:val="0"/>
        <w:spacing w:before="0" w:beforeAutospacing="0" w:after="0" w:afterAutospacing="0" w:line="600" w:lineRule="exact"/>
        <w:ind w:firstLineChars="200" w:firstLine="640"/>
        <w:jc w:val="both"/>
        <w:textAlignment w:val="baseline"/>
        <w:rPr>
          <w:rFonts w:ascii="仿宋" w:eastAsia="仿宋" w:hAnsi="仿宋" w:cs="仿宋"/>
          <w:sz w:val="32"/>
          <w:szCs w:val="32"/>
        </w:rPr>
      </w:pPr>
      <w:r>
        <w:rPr>
          <w:rFonts w:ascii="仿宋_GB2312" w:eastAsia="仿宋_GB2312" w:hAnsi="仿宋_GB2312" w:cs="仿宋_GB2312" w:hint="eastAsia"/>
          <w:kern w:val="2"/>
          <w:sz w:val="32"/>
          <w:szCs w:val="32"/>
        </w:rPr>
        <w:t>加快数字化、网络化、智能化技术在各领域的应用，推动制造业发展质量变革、效率变革、动力变革。到</w:t>
      </w:r>
      <w:r>
        <w:rPr>
          <w:rFonts w:ascii="仿宋_GB2312" w:eastAsia="仿宋_GB2312" w:hAnsi="仿宋_GB2312" w:cs="仿宋_GB2312" w:hint="eastAsia"/>
          <w:kern w:val="2"/>
          <w:sz w:val="32"/>
          <w:szCs w:val="32"/>
        </w:rPr>
        <w:t>2025</w:t>
      </w:r>
      <w:r>
        <w:rPr>
          <w:rFonts w:ascii="仿宋_GB2312" w:eastAsia="仿宋_GB2312" w:hAnsi="仿宋_GB2312" w:cs="仿宋_GB2312" w:hint="eastAsia"/>
          <w:kern w:val="2"/>
          <w:sz w:val="32"/>
          <w:szCs w:val="32"/>
        </w:rPr>
        <w:t>年，数字化服务资源有效满足企业需求，规模以上工业企业普查问诊实现全覆盖。力争推动</w:t>
      </w:r>
      <w:r>
        <w:rPr>
          <w:rFonts w:ascii="仿宋_GB2312" w:eastAsia="仿宋_GB2312" w:hAnsi="仿宋_GB2312" w:cs="仿宋_GB2312" w:hint="eastAsia"/>
          <w:kern w:val="2"/>
          <w:sz w:val="32"/>
          <w:szCs w:val="32"/>
        </w:rPr>
        <w:t>30</w:t>
      </w:r>
      <w:r>
        <w:rPr>
          <w:rFonts w:ascii="仿宋_GB2312" w:eastAsia="仿宋_GB2312" w:hAnsi="仿宋_GB2312" w:cs="仿宋_GB2312" w:hint="eastAsia"/>
          <w:kern w:val="2"/>
          <w:sz w:val="32"/>
          <w:szCs w:val="32"/>
        </w:rPr>
        <w:t>家以上企业运用新一代信息技术实施数字化转型</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lastRenderedPageBreak/>
        <w:t>带动企业上云用云降本提质增效。力争两化融合（信息化和工业化融合）发展指数进一步提升，基本形成覆盖产业链上下游及跨行业融合的数字化转型生态，为全区制造业数字经济发展赋能增效。</w:t>
      </w:r>
    </w:p>
    <w:p w:rsidR="00A12127" w:rsidRDefault="009A7566">
      <w:pPr>
        <w:pStyle w:val="ac"/>
        <w:widowControl/>
        <w:shd w:val="clear" w:color="auto" w:fill="FFFFFF"/>
        <w:spacing w:before="0" w:beforeAutospacing="0" w:after="0" w:afterAutospacing="0" w:line="600" w:lineRule="exact"/>
        <w:ind w:firstLineChars="200" w:firstLine="640"/>
        <w:jc w:val="both"/>
        <w:rPr>
          <w:rStyle w:val="af"/>
          <w:rFonts w:ascii="黑体" w:eastAsia="黑体" w:hAnsi="黑体" w:cs="黑体"/>
          <w:b w:val="0"/>
          <w:bCs/>
          <w:sz w:val="32"/>
          <w:szCs w:val="32"/>
          <w:shd w:val="clear" w:color="auto" w:fill="FFFFFF"/>
        </w:rPr>
      </w:pPr>
      <w:r>
        <w:rPr>
          <w:rStyle w:val="af"/>
          <w:rFonts w:ascii="黑体" w:eastAsia="黑体" w:hAnsi="黑体" w:cs="黑体" w:hint="eastAsia"/>
          <w:b w:val="0"/>
          <w:bCs/>
          <w:sz w:val="32"/>
          <w:szCs w:val="32"/>
          <w:shd w:val="clear" w:color="auto" w:fill="FFFFFF"/>
        </w:rPr>
        <w:t>二、重点任务</w:t>
      </w:r>
    </w:p>
    <w:p w:rsidR="00A12127" w:rsidRDefault="009A7566">
      <w:pPr>
        <w:spacing w:line="600" w:lineRule="exact"/>
        <w:ind w:firstLineChars="200" w:firstLine="643"/>
        <w:rPr>
          <w:rStyle w:val="af"/>
          <w:rFonts w:ascii="楷体_GB2312" w:eastAsia="楷体_GB2312" w:hAnsi="楷体_GB2312" w:cs="楷体_GB2312"/>
          <w:sz w:val="32"/>
          <w:szCs w:val="32"/>
          <w:shd w:val="clear" w:color="auto" w:fill="FFFFFF"/>
        </w:rPr>
      </w:pPr>
      <w:r>
        <w:rPr>
          <w:rStyle w:val="af"/>
          <w:rFonts w:ascii="楷体_GB2312" w:eastAsia="楷体_GB2312" w:hAnsi="楷体_GB2312" w:cs="楷体_GB2312" w:hint="eastAsia"/>
          <w:sz w:val="32"/>
          <w:szCs w:val="32"/>
          <w:shd w:val="clear" w:color="auto" w:fill="FFFFFF"/>
        </w:rPr>
        <w:t>（一）实施</w:t>
      </w:r>
      <w:r>
        <w:rPr>
          <w:rStyle w:val="af"/>
          <w:rFonts w:ascii="楷体_GB2312" w:eastAsia="楷体_GB2312" w:hAnsi="楷体_GB2312" w:cs="楷体_GB2312" w:hint="eastAsia"/>
          <w:sz w:val="32"/>
          <w:szCs w:val="32"/>
          <w:shd w:val="clear" w:color="auto" w:fill="FFFFFF"/>
        </w:rPr>
        <w:t>标杆示范</w:t>
      </w:r>
      <w:r>
        <w:rPr>
          <w:rStyle w:val="af"/>
          <w:rFonts w:ascii="楷体_GB2312" w:eastAsia="楷体_GB2312" w:hAnsi="楷体_GB2312" w:cs="楷体_GB2312" w:hint="eastAsia"/>
          <w:sz w:val="32"/>
          <w:szCs w:val="32"/>
          <w:shd w:val="clear" w:color="auto" w:fill="FFFFFF"/>
        </w:rPr>
        <w:t>路径优化行动</w:t>
      </w:r>
    </w:p>
    <w:p w:rsidR="00A12127" w:rsidRDefault="009A7566">
      <w:pPr>
        <w:pStyle w:val="ac"/>
        <w:widowControl/>
        <w:shd w:val="clear" w:color="auto" w:fill="FFFFFF"/>
        <w:spacing w:before="0" w:beforeAutospacing="0" w:after="0" w:afterAutospacing="0" w:line="600" w:lineRule="exact"/>
        <w:ind w:firstLineChars="200" w:firstLine="643"/>
        <w:jc w:val="both"/>
        <w:rPr>
          <w:rStyle w:val="af"/>
          <w:rFonts w:ascii="仿宋_GB2312" w:eastAsia="仿宋_GB2312" w:hAnsi="仿宋_GB2312" w:cs="仿宋_GB2312"/>
          <w:sz w:val="32"/>
          <w:szCs w:val="32"/>
          <w:shd w:val="clear" w:color="auto" w:fill="FFFFFF"/>
        </w:rPr>
      </w:pPr>
      <w:r>
        <w:rPr>
          <w:rFonts w:ascii="仿宋_GB2312" w:eastAsia="仿宋_GB2312" w:hAnsi="仿宋_GB2312" w:cs="仿宋_GB2312" w:hint="eastAsia"/>
          <w:b/>
          <w:bCs/>
          <w:kern w:val="2"/>
          <w:sz w:val="32"/>
          <w:szCs w:val="32"/>
        </w:rPr>
        <w:t>1</w:t>
      </w:r>
      <w:r>
        <w:rPr>
          <w:rFonts w:ascii="仿宋_GB2312" w:eastAsia="仿宋_GB2312" w:hAnsi="仿宋_GB2312" w:cs="仿宋_GB2312" w:hint="eastAsia"/>
          <w:b/>
          <w:bCs/>
          <w:kern w:val="2"/>
          <w:sz w:val="32"/>
          <w:szCs w:val="32"/>
        </w:rPr>
        <w:t>．发挥龙头企业数字化转型示范引领作用。</w:t>
      </w:r>
      <w:r>
        <w:rPr>
          <w:rFonts w:ascii="仿宋_GB2312" w:eastAsia="仿宋_GB2312" w:hAnsi="仿宋_GB2312" w:cs="仿宋_GB2312" w:hint="eastAsia"/>
          <w:kern w:val="2"/>
          <w:sz w:val="32"/>
          <w:szCs w:val="32"/>
        </w:rPr>
        <w:t>支持精细化工及生物医药、电子信息、陶瓷等主导产业龙头企业建设工业互联网平台，开放先进技术和应用场景，孵化可复制、可推广的行业数字化解决方案，向产业链上下游中小企业辐射推广。实施龙头企业数字化转型“一企一策”，支持龙头企业设立首席信息官或首席数据官，打造数字化转型标杆。</w:t>
      </w:r>
      <w:r>
        <w:rPr>
          <w:rStyle w:val="af"/>
          <w:rFonts w:ascii="仿宋_GB2312" w:eastAsia="仿宋_GB2312" w:hAnsi="仿宋_GB2312" w:cs="仿宋_GB2312" w:hint="eastAsia"/>
          <w:sz w:val="32"/>
          <w:szCs w:val="32"/>
          <w:shd w:val="clear" w:color="auto" w:fill="FFFFFF"/>
        </w:rPr>
        <w:t>（责任</w:t>
      </w:r>
      <w:r>
        <w:rPr>
          <w:rStyle w:val="af"/>
          <w:rFonts w:ascii="仿宋_GB2312" w:eastAsia="仿宋_GB2312" w:hAnsi="仿宋_GB2312" w:cs="仿宋_GB2312" w:hint="eastAsia"/>
          <w:sz w:val="32"/>
          <w:szCs w:val="32"/>
          <w:shd w:val="clear" w:color="auto" w:fill="FFFFFF"/>
        </w:rPr>
        <w:t>单位</w:t>
      </w:r>
      <w:r>
        <w:rPr>
          <w:rStyle w:val="af"/>
          <w:rFonts w:ascii="仿宋_GB2312" w:eastAsia="仿宋_GB2312" w:hAnsi="仿宋_GB2312" w:cs="仿宋_GB2312" w:hint="eastAsia"/>
          <w:sz w:val="32"/>
          <w:szCs w:val="32"/>
          <w:shd w:val="clear" w:color="auto" w:fill="FFFFFF"/>
        </w:rPr>
        <w:t>：</w:t>
      </w:r>
      <w:r>
        <w:rPr>
          <w:rStyle w:val="af"/>
          <w:rFonts w:ascii="仿宋_GB2312" w:eastAsia="仿宋_GB2312" w:hAnsi="仿宋_GB2312" w:cs="仿宋_GB2312" w:hint="eastAsia"/>
          <w:sz w:val="32"/>
          <w:szCs w:val="32"/>
          <w:shd w:val="clear" w:color="auto" w:fill="FFFFFF"/>
        </w:rPr>
        <w:t>区</w:t>
      </w:r>
      <w:r>
        <w:rPr>
          <w:rStyle w:val="af"/>
          <w:rFonts w:ascii="仿宋_GB2312" w:eastAsia="仿宋_GB2312" w:hAnsi="仿宋_GB2312" w:cs="仿宋_GB2312" w:hint="eastAsia"/>
          <w:sz w:val="32"/>
          <w:szCs w:val="32"/>
          <w:shd w:val="clear" w:color="auto" w:fill="FFFFFF"/>
        </w:rPr>
        <w:t>工信局</w:t>
      </w:r>
      <w:r>
        <w:rPr>
          <w:rStyle w:val="af"/>
          <w:rFonts w:ascii="仿宋_GB2312" w:eastAsia="仿宋_GB2312" w:hAnsi="仿宋_GB2312" w:cs="仿宋_GB2312" w:hint="eastAsia"/>
          <w:sz w:val="32"/>
          <w:szCs w:val="32"/>
          <w:shd w:val="clear" w:color="auto" w:fill="FFFFFF"/>
        </w:rPr>
        <w:t>、各乡镇（街道）、昌江产业园管理委员会。以下责任单位均涉及各乡镇（街道）、昌江产业园管理委员会，不再列出</w:t>
      </w:r>
      <w:r>
        <w:rPr>
          <w:rStyle w:val="af"/>
          <w:rFonts w:ascii="仿宋_GB2312" w:eastAsia="仿宋_GB2312" w:hAnsi="仿宋_GB2312" w:cs="仿宋_GB2312" w:hint="eastAsia"/>
          <w:sz w:val="32"/>
          <w:szCs w:val="32"/>
          <w:shd w:val="clear" w:color="auto" w:fill="FFFFFF"/>
        </w:rPr>
        <w:t>）</w:t>
      </w:r>
    </w:p>
    <w:p w:rsidR="00A12127" w:rsidRDefault="009A7566">
      <w:pPr>
        <w:pStyle w:val="ac"/>
        <w:widowControl/>
        <w:shd w:val="clear" w:color="auto" w:fill="FFFFFF"/>
        <w:spacing w:before="0" w:beforeAutospacing="0" w:after="0" w:afterAutospacing="0" w:line="600" w:lineRule="exact"/>
        <w:ind w:firstLineChars="200" w:firstLine="643"/>
        <w:jc w:val="both"/>
        <w:rPr>
          <w:rStyle w:val="af"/>
          <w:rFonts w:ascii="仿宋_GB2312" w:eastAsia="仿宋_GB2312" w:hAnsi="仿宋_GB2312" w:cs="仿宋_GB2312"/>
          <w:sz w:val="32"/>
          <w:szCs w:val="32"/>
          <w:shd w:val="clear" w:color="auto" w:fill="FFFFFF"/>
        </w:rPr>
      </w:pPr>
      <w:r>
        <w:rPr>
          <w:rFonts w:ascii="仿宋_GB2312" w:eastAsia="仿宋_GB2312" w:hAnsi="仿宋_GB2312" w:cs="仿宋_GB2312" w:hint="eastAsia"/>
          <w:b/>
          <w:bCs/>
          <w:kern w:val="2"/>
          <w:sz w:val="32"/>
          <w:szCs w:val="32"/>
        </w:rPr>
        <w:t>2.</w:t>
      </w:r>
      <w:r>
        <w:rPr>
          <w:rFonts w:ascii="仿宋_GB2312" w:eastAsia="仿宋_GB2312" w:hAnsi="仿宋_GB2312" w:cs="仿宋_GB2312" w:hint="eastAsia"/>
          <w:b/>
          <w:bCs/>
          <w:kern w:val="2"/>
          <w:sz w:val="32"/>
          <w:szCs w:val="32"/>
        </w:rPr>
        <w:t>推动产业链供应链数字化转型。</w:t>
      </w:r>
      <w:r>
        <w:rPr>
          <w:rFonts w:ascii="仿宋_GB2312" w:eastAsia="仿宋_GB2312" w:hAnsi="仿宋_GB2312" w:cs="仿宋_GB2312" w:hint="eastAsia"/>
          <w:kern w:val="2"/>
          <w:sz w:val="32"/>
          <w:szCs w:val="32"/>
        </w:rPr>
        <w:t>以龙头企业为重点，培育一批生态主导型产业链“链主”企业，支持“链主”企业、第三方机构携手产业链上下游企业，建立联合培训、标准共享的协同管理体系，实现大中小企业融通发展。鼓励龙头企业、行业组织、第三方机构等打造“平台</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供应链”模式，为上下游企业及供应商、服务商提供全产业链数据服务，提升产业链整体数字化水平。推进企业产品的研发和更新迭代，提升主力产品的产能，引进上下游配套企业，构建完整产业链。加快鱼丽电子信息产业园建设，</w:t>
      </w:r>
      <w:r>
        <w:rPr>
          <w:rFonts w:ascii="仿宋_GB2312" w:eastAsia="仿宋_GB2312" w:hAnsi="仿宋_GB2312" w:cs="仿宋_GB2312" w:hint="eastAsia"/>
          <w:kern w:val="2"/>
          <w:sz w:val="32"/>
          <w:szCs w:val="32"/>
        </w:rPr>
        <w:lastRenderedPageBreak/>
        <w:t>集聚发展电子元器件、半导体照明等产业。</w:t>
      </w:r>
      <w:r>
        <w:rPr>
          <w:rFonts w:ascii="仿宋_GB2312" w:eastAsia="仿宋_GB2312" w:hAnsi="仿宋_GB2312" w:cs="仿宋_GB2312" w:hint="eastAsia"/>
          <w:b/>
          <w:bCs/>
          <w:sz w:val="32"/>
          <w:szCs w:val="32"/>
          <w:shd w:val="clear" w:color="auto" w:fill="FFFFFF"/>
        </w:rPr>
        <w:t>（责任单位：</w:t>
      </w:r>
      <w:r>
        <w:rPr>
          <w:rFonts w:ascii="仿宋_GB2312" w:eastAsia="仿宋_GB2312" w:hAnsi="仿宋_GB2312" w:cs="仿宋_GB2312" w:hint="eastAsia"/>
          <w:b/>
          <w:bCs/>
          <w:sz w:val="32"/>
          <w:szCs w:val="32"/>
          <w:shd w:val="clear" w:color="auto" w:fill="FFFFFF"/>
        </w:rPr>
        <w:t>区重点产业链链长制责任部门）</w:t>
      </w:r>
    </w:p>
    <w:p w:rsidR="00A12127" w:rsidRDefault="009A7566">
      <w:pPr>
        <w:pStyle w:val="ac"/>
        <w:widowControl/>
        <w:shd w:val="clear" w:color="auto" w:fill="FFFFFF"/>
        <w:spacing w:before="0" w:beforeAutospacing="0" w:after="0" w:afterAutospacing="0" w:line="600" w:lineRule="exact"/>
        <w:ind w:firstLineChars="200" w:firstLine="643"/>
        <w:jc w:val="both"/>
        <w:rPr>
          <w:rFonts w:ascii="仿宋_GB2312" w:eastAsia="仿宋_GB2312" w:hAnsi="仿宋_GB2312" w:cs="仿宋_GB2312"/>
          <w:b/>
          <w:kern w:val="2"/>
          <w:sz w:val="32"/>
          <w:szCs w:val="32"/>
          <w:shd w:val="clear" w:color="auto" w:fill="FFFFFF"/>
        </w:rPr>
      </w:pPr>
      <w:r>
        <w:rPr>
          <w:rFonts w:ascii="仿宋_GB2312" w:eastAsia="仿宋_GB2312" w:hAnsi="仿宋_GB2312" w:cs="仿宋_GB2312" w:hint="eastAsia"/>
          <w:b/>
          <w:bCs/>
          <w:kern w:val="2"/>
          <w:sz w:val="32"/>
          <w:szCs w:val="32"/>
        </w:rPr>
        <w:t>3.</w:t>
      </w:r>
      <w:r>
        <w:rPr>
          <w:rFonts w:ascii="仿宋_GB2312" w:eastAsia="仿宋_GB2312" w:hAnsi="仿宋_GB2312" w:cs="仿宋_GB2312" w:hint="eastAsia"/>
          <w:b/>
          <w:bCs/>
          <w:kern w:val="2"/>
          <w:sz w:val="32"/>
          <w:szCs w:val="32"/>
        </w:rPr>
        <w:t>深化中小企业数字化应用。</w:t>
      </w:r>
      <w:r>
        <w:rPr>
          <w:rFonts w:ascii="仿宋_GB2312" w:eastAsia="仿宋_GB2312" w:hAnsi="仿宋_GB2312" w:cs="仿宋_GB2312" w:hint="eastAsia"/>
          <w:kern w:val="2"/>
          <w:sz w:val="32"/>
          <w:szCs w:val="32"/>
        </w:rPr>
        <w:t>推行普惠性“上云用数赋智”服务，引导企业有序推进工业设备和核心业务上云。开展中小企业数字化水平评测、两化融合管理体系贯标、数据管理能力成熟度评估模型贯标和数字化发展水平贯标评价，完善评测结果的市场化采信机制。聚焦中小企业数字化改造需求和融资需求，挖掘一批优质转型产品和解决方案，提供中小企业“用得上、用得起、用得好”的“小快轻准”数字化解决方案和产品，推动中小企业积极打造试点示范，分行业形成一批应用成效显著的企业样板，加快中小企业“看样学样”，对获评国家级示范的标杆项目予以支持。以</w:t>
      </w:r>
      <w:r>
        <w:rPr>
          <w:rFonts w:ascii="仿宋_GB2312" w:eastAsia="仿宋_GB2312" w:hAnsi="仿宋_GB2312" w:cs="仿宋_GB2312" w:hint="eastAsia"/>
          <w:kern w:val="2"/>
          <w:sz w:val="32"/>
          <w:szCs w:val="32"/>
        </w:rPr>
        <w:t>龙头企业为重点</w:t>
      </w:r>
      <w:r>
        <w:rPr>
          <w:rFonts w:ascii="仿宋_GB2312" w:eastAsia="仿宋_GB2312" w:hAnsi="仿宋_GB2312" w:cs="仿宋_GB2312" w:hint="eastAsia"/>
          <w:kern w:val="2"/>
          <w:sz w:val="32"/>
          <w:szCs w:val="32"/>
        </w:rPr>
        <w:t>力争培育数字领航企业</w:t>
      </w: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家、小灯塔企业</w:t>
      </w: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家、数智工厂企业</w:t>
      </w: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家。</w:t>
      </w:r>
      <w:r>
        <w:rPr>
          <w:rFonts w:ascii="仿宋_GB2312" w:eastAsia="仿宋_GB2312" w:hAnsi="仿宋_GB2312" w:cs="仿宋_GB2312" w:hint="eastAsia"/>
          <w:b/>
          <w:bCs/>
          <w:sz w:val="32"/>
          <w:szCs w:val="32"/>
          <w:shd w:val="clear" w:color="auto" w:fill="FFFFFF"/>
        </w:rPr>
        <w:t>（责任单位：区工信局、区</w:t>
      </w:r>
      <w:r>
        <w:rPr>
          <w:rFonts w:ascii="仿宋_GB2312" w:eastAsia="仿宋_GB2312" w:hAnsi="仿宋_GB2312" w:cs="仿宋_GB2312" w:hint="eastAsia"/>
          <w:b/>
          <w:kern w:val="2"/>
          <w:sz w:val="32"/>
          <w:szCs w:val="32"/>
          <w:shd w:val="clear" w:color="auto" w:fill="FFFFFF"/>
        </w:rPr>
        <w:t>发改委、区委网信办、区市监局）</w:t>
      </w:r>
    </w:p>
    <w:p w:rsidR="00A12127" w:rsidRDefault="009A7566">
      <w:pPr>
        <w:pStyle w:val="ac"/>
        <w:widowControl/>
        <w:shd w:val="clear" w:color="auto" w:fill="FFFFFF"/>
        <w:spacing w:before="0" w:beforeAutospacing="0" w:after="0" w:afterAutospacing="0" w:line="600" w:lineRule="exact"/>
        <w:ind w:firstLineChars="200" w:firstLine="643"/>
        <w:jc w:val="both"/>
        <w:rPr>
          <w:rFonts w:ascii="仿宋_GB2312" w:eastAsia="仿宋_GB2312" w:hAnsi="仿宋_GB2312" w:cs="仿宋_GB2312"/>
          <w:sz w:val="32"/>
          <w:szCs w:val="32"/>
        </w:rPr>
      </w:pPr>
      <w:r>
        <w:rPr>
          <w:rFonts w:ascii="仿宋_GB2312" w:eastAsia="仿宋_GB2312" w:hAnsi="仿宋_GB2312" w:cs="仿宋_GB2312" w:hint="eastAsia"/>
          <w:b/>
          <w:bCs/>
          <w:kern w:val="2"/>
          <w:sz w:val="32"/>
          <w:szCs w:val="32"/>
        </w:rPr>
        <w:t>4.</w:t>
      </w:r>
      <w:r>
        <w:rPr>
          <w:rFonts w:ascii="仿宋_GB2312" w:eastAsia="仿宋_GB2312" w:hAnsi="仿宋_GB2312" w:cs="仿宋_GB2312" w:hint="eastAsia"/>
          <w:b/>
          <w:bCs/>
          <w:kern w:val="2"/>
          <w:sz w:val="32"/>
          <w:szCs w:val="32"/>
        </w:rPr>
        <w:t>开展智能化改造</w:t>
      </w:r>
      <w:r>
        <w:rPr>
          <w:rFonts w:ascii="仿宋_GB2312" w:eastAsia="仿宋_GB2312" w:hAnsi="仿宋_GB2312" w:cs="仿宋_GB2312" w:hint="eastAsia"/>
          <w:kern w:val="2"/>
          <w:sz w:val="32"/>
          <w:szCs w:val="32"/>
        </w:rPr>
        <w:t>。支持企业建设智能制造单元、智能产线、智能车间（数字车间），提升核心装备和关键工序数字化水平。加快全要素数据采集与应用，推广设备联网监控、机器视觉质量检测、柔性化工厂运营等应用场景，推进人工智能在生产制造环节的普及使用，加大智能装备产品创新与应用推广力度。对企业实施数字化改造转型项目，按照公开、公平、公正原则择优确定支持对象，予以支持。加快特色优势产业发展，推进精细化工及生物医药、电子信息、陶瓷等产业数字化转型，鼓励黑猫股份、</w:t>
      </w:r>
      <w:r>
        <w:rPr>
          <w:rFonts w:ascii="仿宋_GB2312" w:eastAsia="仿宋_GB2312" w:hAnsi="仿宋_GB2312" w:cs="仿宋_GB2312" w:hint="eastAsia"/>
          <w:kern w:val="2"/>
          <w:sz w:val="32"/>
          <w:szCs w:val="32"/>
        </w:rPr>
        <w:lastRenderedPageBreak/>
        <w:t>富祥药业、乐彭电器等企业机器换人、设备换芯、生产换线。</w:t>
      </w:r>
      <w:r>
        <w:rPr>
          <w:rStyle w:val="af"/>
          <w:rFonts w:ascii="仿宋_GB2312" w:eastAsia="仿宋_GB2312" w:hAnsi="仿宋_GB2312" w:cs="仿宋_GB2312" w:hint="eastAsia"/>
          <w:sz w:val="32"/>
          <w:szCs w:val="32"/>
          <w:shd w:val="clear" w:color="auto" w:fill="FFFFFF"/>
        </w:rPr>
        <w:t>（责任单位：</w:t>
      </w:r>
      <w:r>
        <w:rPr>
          <w:rStyle w:val="af"/>
          <w:rFonts w:ascii="仿宋_GB2312" w:eastAsia="仿宋_GB2312" w:hAnsi="仿宋_GB2312" w:cs="仿宋_GB2312" w:hint="eastAsia"/>
          <w:sz w:val="32"/>
          <w:szCs w:val="32"/>
          <w:shd w:val="clear" w:color="auto" w:fill="FFFFFF"/>
        </w:rPr>
        <w:t>区工信局</w:t>
      </w:r>
      <w:r>
        <w:rPr>
          <w:rStyle w:val="af"/>
          <w:rFonts w:ascii="仿宋_GB2312" w:eastAsia="仿宋_GB2312" w:hAnsi="仿宋_GB2312" w:cs="仿宋_GB2312" w:hint="eastAsia"/>
          <w:sz w:val="32"/>
          <w:szCs w:val="32"/>
          <w:shd w:val="clear" w:color="auto" w:fill="FFFFFF"/>
        </w:rPr>
        <w:t>）</w:t>
      </w:r>
    </w:p>
    <w:p w:rsidR="00A12127" w:rsidRDefault="009A7566">
      <w:pPr>
        <w:spacing w:line="600" w:lineRule="exact"/>
        <w:ind w:firstLineChars="200" w:firstLine="643"/>
        <w:rPr>
          <w:rStyle w:val="af"/>
          <w:rFonts w:ascii="楷体_GB2312" w:eastAsia="楷体_GB2312" w:hAnsi="楷体_GB2312" w:cs="楷体_GB2312"/>
          <w:sz w:val="32"/>
          <w:szCs w:val="32"/>
          <w:shd w:val="clear" w:color="auto" w:fill="FFFFFF"/>
        </w:rPr>
      </w:pPr>
      <w:r>
        <w:rPr>
          <w:rStyle w:val="af"/>
          <w:rFonts w:ascii="楷体_GB2312" w:eastAsia="楷体_GB2312" w:hAnsi="楷体_GB2312" w:cs="楷体_GB2312" w:hint="eastAsia"/>
          <w:sz w:val="32"/>
          <w:szCs w:val="32"/>
          <w:shd w:val="clear" w:color="auto" w:fill="FFFFFF"/>
        </w:rPr>
        <w:t>（二</w:t>
      </w:r>
      <w:r>
        <w:rPr>
          <w:rStyle w:val="af"/>
          <w:rFonts w:ascii="楷体_GB2312" w:eastAsia="楷体_GB2312" w:hAnsi="楷体_GB2312" w:cs="楷体_GB2312" w:hint="eastAsia"/>
          <w:sz w:val="32"/>
          <w:szCs w:val="32"/>
          <w:shd w:val="clear" w:color="auto" w:fill="FFFFFF"/>
        </w:rPr>
        <w:t>）开展基础设施强基行动</w:t>
      </w:r>
    </w:p>
    <w:p w:rsidR="00A12127" w:rsidRDefault="009A7566">
      <w:pPr>
        <w:pStyle w:val="ac"/>
        <w:widowControl/>
        <w:shd w:val="clear" w:color="auto" w:fill="FFFFFF"/>
        <w:spacing w:before="0" w:beforeAutospacing="0" w:after="0" w:afterAutospacing="0" w:line="600" w:lineRule="exact"/>
        <w:ind w:firstLineChars="200" w:firstLine="643"/>
        <w:jc w:val="both"/>
        <w:rPr>
          <w:rFonts w:ascii="仿宋_GB2312" w:eastAsia="仿宋_GB2312" w:hAnsi="仿宋_GB2312" w:cs="仿宋_GB2312"/>
          <w:sz w:val="32"/>
          <w:szCs w:val="32"/>
        </w:rPr>
      </w:pPr>
      <w:r>
        <w:rPr>
          <w:rFonts w:ascii="仿宋_GB2312" w:eastAsia="仿宋_GB2312" w:hAnsi="仿宋_GB2312" w:cs="仿宋_GB2312" w:hint="eastAsia"/>
          <w:b/>
          <w:bCs/>
          <w:kern w:val="2"/>
          <w:sz w:val="32"/>
          <w:szCs w:val="32"/>
        </w:rPr>
        <w:t>1.</w:t>
      </w:r>
      <w:r>
        <w:rPr>
          <w:rFonts w:ascii="仿宋_GB2312" w:eastAsia="仿宋_GB2312" w:hAnsi="仿宋_GB2312" w:cs="仿宋_GB2312" w:hint="eastAsia"/>
          <w:b/>
          <w:bCs/>
          <w:kern w:val="2"/>
          <w:sz w:val="32"/>
          <w:szCs w:val="32"/>
        </w:rPr>
        <w:t>推进数字化基础设施建设。</w:t>
      </w:r>
      <w:r>
        <w:rPr>
          <w:rFonts w:ascii="仿宋_GB2312" w:eastAsia="仿宋_GB2312" w:hAnsi="仿宋_GB2312" w:cs="仿宋_GB2312" w:hint="eastAsia"/>
          <w:kern w:val="2"/>
          <w:sz w:val="32"/>
          <w:szCs w:val="32"/>
        </w:rPr>
        <w:t>全面推进“双千兆”网络建设，加大</w:t>
      </w:r>
      <w:r>
        <w:rPr>
          <w:rFonts w:ascii="仿宋_GB2312" w:eastAsia="仿宋_GB2312" w:hAnsi="仿宋_GB2312" w:cs="仿宋_GB2312" w:hint="eastAsia"/>
          <w:kern w:val="2"/>
          <w:sz w:val="32"/>
          <w:szCs w:val="32"/>
        </w:rPr>
        <w:t>5G</w:t>
      </w:r>
      <w:r>
        <w:rPr>
          <w:rFonts w:ascii="仿宋_GB2312" w:eastAsia="仿宋_GB2312" w:hAnsi="仿宋_GB2312" w:cs="仿宋_GB2312" w:hint="eastAsia"/>
          <w:kern w:val="2"/>
          <w:sz w:val="32"/>
          <w:szCs w:val="32"/>
        </w:rPr>
        <w:t>基站建设力度，持续优化产业园区及配套服务载体</w:t>
      </w:r>
      <w:r>
        <w:rPr>
          <w:rFonts w:ascii="仿宋_GB2312" w:eastAsia="仿宋_GB2312" w:hAnsi="仿宋_GB2312" w:cs="仿宋_GB2312" w:hint="eastAsia"/>
          <w:kern w:val="2"/>
          <w:sz w:val="32"/>
          <w:szCs w:val="32"/>
        </w:rPr>
        <w:t>5G</w:t>
      </w:r>
      <w:r>
        <w:rPr>
          <w:rFonts w:ascii="仿宋_GB2312" w:eastAsia="仿宋_GB2312" w:hAnsi="仿宋_GB2312" w:cs="仿宋_GB2312" w:hint="eastAsia"/>
          <w:kern w:val="2"/>
          <w:sz w:val="32"/>
          <w:szCs w:val="32"/>
        </w:rPr>
        <w:t>网络建设，加快推进</w:t>
      </w:r>
      <w:r>
        <w:rPr>
          <w:rFonts w:ascii="仿宋_GB2312" w:eastAsia="仿宋_GB2312" w:hAnsi="仿宋_GB2312" w:cs="仿宋_GB2312" w:hint="eastAsia"/>
          <w:kern w:val="2"/>
          <w:sz w:val="32"/>
          <w:szCs w:val="32"/>
        </w:rPr>
        <w:t>IPv6</w:t>
      </w:r>
      <w:r>
        <w:rPr>
          <w:rFonts w:ascii="仿宋_GB2312" w:eastAsia="仿宋_GB2312" w:hAnsi="仿宋_GB2312" w:cs="仿宋_GB2312" w:hint="eastAsia"/>
          <w:kern w:val="2"/>
          <w:sz w:val="32"/>
          <w:szCs w:val="32"/>
        </w:rPr>
        <w:t>（互联网协议第</w:t>
      </w:r>
      <w:r>
        <w:rPr>
          <w:rFonts w:ascii="仿宋_GB2312" w:eastAsia="仿宋_GB2312" w:hAnsi="仿宋_GB2312" w:cs="仿宋_GB2312" w:hint="eastAsia"/>
          <w:kern w:val="2"/>
          <w:sz w:val="32"/>
          <w:szCs w:val="32"/>
        </w:rPr>
        <w:t>6</w:t>
      </w:r>
      <w:r>
        <w:rPr>
          <w:rFonts w:ascii="仿宋_GB2312" w:eastAsia="仿宋_GB2312" w:hAnsi="仿宋_GB2312" w:cs="仿宋_GB2312" w:hint="eastAsia"/>
          <w:kern w:val="2"/>
          <w:sz w:val="32"/>
          <w:szCs w:val="32"/>
        </w:rPr>
        <w:t>版）在制造业领域深度部署，让更多智能化设备接入网络并保障通信质量，助力制造业企业数字化转型。</w:t>
      </w:r>
      <w:r>
        <w:rPr>
          <w:rStyle w:val="af"/>
          <w:rFonts w:ascii="仿宋_GB2312" w:eastAsia="仿宋_GB2312" w:hAnsi="仿宋_GB2312" w:cs="仿宋_GB2312" w:hint="eastAsia"/>
          <w:sz w:val="32"/>
          <w:szCs w:val="32"/>
          <w:shd w:val="clear" w:color="auto" w:fill="FFFFFF"/>
        </w:rPr>
        <w:t>（责任单位：</w:t>
      </w:r>
      <w:r>
        <w:rPr>
          <w:rStyle w:val="af"/>
          <w:rFonts w:ascii="仿宋_GB2312" w:eastAsia="仿宋_GB2312" w:hAnsi="仿宋_GB2312" w:cs="仿宋_GB2312" w:hint="eastAsia"/>
          <w:sz w:val="32"/>
          <w:szCs w:val="32"/>
          <w:shd w:val="clear" w:color="auto" w:fill="FFFFFF"/>
        </w:rPr>
        <w:t>区发改委</w:t>
      </w:r>
      <w:r>
        <w:rPr>
          <w:rStyle w:val="af"/>
          <w:rFonts w:ascii="仿宋_GB2312" w:eastAsia="仿宋_GB2312" w:hAnsi="仿宋_GB2312" w:cs="仿宋_GB2312" w:hint="eastAsia"/>
          <w:sz w:val="32"/>
          <w:szCs w:val="32"/>
          <w:shd w:val="clear" w:color="auto" w:fill="FFFFFF"/>
        </w:rPr>
        <w:t>、</w:t>
      </w:r>
      <w:r>
        <w:rPr>
          <w:rStyle w:val="af"/>
          <w:rFonts w:ascii="仿宋_GB2312" w:eastAsia="仿宋_GB2312" w:hAnsi="仿宋_GB2312" w:cs="仿宋_GB2312" w:hint="eastAsia"/>
          <w:sz w:val="32"/>
          <w:szCs w:val="32"/>
          <w:shd w:val="clear" w:color="auto" w:fill="FFFFFF"/>
        </w:rPr>
        <w:t>区</w:t>
      </w:r>
      <w:r>
        <w:rPr>
          <w:rStyle w:val="af"/>
          <w:rFonts w:ascii="仿宋_GB2312" w:eastAsia="仿宋_GB2312" w:hAnsi="仿宋_GB2312" w:cs="仿宋_GB2312" w:hint="eastAsia"/>
          <w:sz w:val="32"/>
          <w:szCs w:val="32"/>
          <w:shd w:val="clear" w:color="auto" w:fill="FFFFFF"/>
        </w:rPr>
        <w:t>科技局、</w:t>
      </w:r>
      <w:r>
        <w:rPr>
          <w:rStyle w:val="af"/>
          <w:rFonts w:ascii="仿宋_GB2312" w:eastAsia="仿宋_GB2312" w:hAnsi="仿宋_GB2312" w:cs="仿宋_GB2312" w:hint="eastAsia"/>
          <w:sz w:val="32"/>
          <w:szCs w:val="32"/>
          <w:shd w:val="clear" w:color="auto" w:fill="FFFFFF"/>
        </w:rPr>
        <w:t>区委网信办、区</w:t>
      </w:r>
      <w:r>
        <w:rPr>
          <w:rStyle w:val="af"/>
          <w:rFonts w:ascii="仿宋_GB2312" w:eastAsia="仿宋_GB2312" w:hAnsi="仿宋_GB2312" w:cs="仿宋_GB2312" w:hint="eastAsia"/>
          <w:sz w:val="32"/>
          <w:szCs w:val="32"/>
          <w:shd w:val="clear" w:color="auto" w:fill="FFFFFF"/>
        </w:rPr>
        <w:t>工信局、中国电信景德镇分公司、中国移动景德镇分公司、中国联通景德镇分公司）</w:t>
      </w:r>
    </w:p>
    <w:p w:rsidR="00A12127" w:rsidRDefault="009A7566">
      <w:pPr>
        <w:pStyle w:val="ac"/>
        <w:widowControl/>
        <w:shd w:val="clear" w:color="auto" w:fill="FFFFFF"/>
        <w:spacing w:before="0" w:beforeAutospacing="0" w:after="0" w:afterAutospacing="0" w:line="600" w:lineRule="exact"/>
        <w:ind w:firstLineChars="200" w:firstLine="643"/>
        <w:jc w:val="both"/>
        <w:rPr>
          <w:rFonts w:ascii="仿宋_GB2312" w:eastAsia="仿宋_GB2312" w:hAnsi="仿宋_GB2312" w:cs="仿宋_GB2312"/>
          <w:sz w:val="32"/>
          <w:szCs w:val="32"/>
        </w:rPr>
      </w:pPr>
      <w:r>
        <w:rPr>
          <w:rFonts w:ascii="仿宋_GB2312" w:eastAsia="仿宋_GB2312" w:hAnsi="仿宋_GB2312" w:cs="仿宋_GB2312" w:hint="eastAsia"/>
          <w:b/>
          <w:bCs/>
          <w:kern w:val="2"/>
          <w:sz w:val="32"/>
          <w:szCs w:val="32"/>
        </w:rPr>
        <w:t>2.</w:t>
      </w:r>
      <w:r>
        <w:rPr>
          <w:rFonts w:ascii="仿宋_GB2312" w:eastAsia="仿宋_GB2312" w:hAnsi="仿宋_GB2312" w:cs="仿宋_GB2312" w:hint="eastAsia"/>
          <w:b/>
          <w:bCs/>
          <w:kern w:val="2"/>
          <w:sz w:val="32"/>
          <w:szCs w:val="32"/>
        </w:rPr>
        <w:t>加快工业互联网创新发展。</w:t>
      </w:r>
      <w:r>
        <w:rPr>
          <w:rFonts w:ascii="仿宋_GB2312" w:eastAsia="仿宋_GB2312" w:hAnsi="仿宋_GB2312" w:cs="仿宋_GB2312" w:hint="eastAsia"/>
          <w:kern w:val="2"/>
          <w:sz w:val="32"/>
          <w:szCs w:val="32"/>
        </w:rPr>
        <w:t>按照数字化管理、平台化设计、智能化制造、网络化协同、个性化定制、服务化延伸等模式，推动工业互</w:t>
      </w:r>
      <w:r>
        <w:rPr>
          <w:rFonts w:ascii="仿宋_GB2312" w:eastAsia="仿宋_GB2312" w:hAnsi="仿宋_GB2312" w:cs="仿宋_GB2312" w:hint="eastAsia"/>
          <w:kern w:val="2"/>
          <w:sz w:val="32"/>
          <w:szCs w:val="32"/>
        </w:rPr>
        <w:t>联网赋能制造业发展。以“大企业建平台、小企业用平台”为路径，支持建设跨行业、跨领域工业互联网平台和特色型、专业型工业互联网平台，对获得国家级工业互联网平台的企业，予以支持。实施“工业互联网</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安全生产”，鼓励引导企业接入工业控制系统安全态势感知平台，加大“</w:t>
      </w:r>
      <w:r>
        <w:rPr>
          <w:rFonts w:ascii="仿宋_GB2312" w:eastAsia="仿宋_GB2312" w:hAnsi="仿宋_GB2312" w:cs="仿宋_GB2312" w:hint="eastAsia"/>
          <w:kern w:val="2"/>
          <w:sz w:val="32"/>
          <w:szCs w:val="32"/>
        </w:rPr>
        <w:t>5G+</w:t>
      </w:r>
      <w:r>
        <w:rPr>
          <w:rFonts w:ascii="仿宋_GB2312" w:eastAsia="仿宋_GB2312" w:hAnsi="仿宋_GB2312" w:cs="仿宋_GB2312" w:hint="eastAsia"/>
          <w:kern w:val="2"/>
          <w:sz w:val="32"/>
          <w:szCs w:val="32"/>
        </w:rPr>
        <w:t>工业互联网”标杆项目、应用场景、标杆企业和园区的培育建设力度，有序引导企业</w:t>
      </w:r>
      <w:r>
        <w:rPr>
          <w:rFonts w:ascii="仿宋_GB2312" w:eastAsia="仿宋_GB2312" w:hAnsi="仿宋_GB2312" w:cs="仿宋_GB2312" w:hint="eastAsia"/>
          <w:kern w:val="2"/>
          <w:sz w:val="32"/>
          <w:szCs w:val="32"/>
        </w:rPr>
        <w:t>接入工业互联网和标识解析二级节点建设应用。</w:t>
      </w:r>
      <w:r>
        <w:rPr>
          <w:rStyle w:val="af"/>
          <w:rFonts w:ascii="仿宋_GB2312" w:eastAsia="仿宋_GB2312" w:hAnsi="仿宋_GB2312" w:cs="仿宋_GB2312" w:hint="eastAsia"/>
          <w:sz w:val="32"/>
          <w:szCs w:val="32"/>
          <w:shd w:val="clear" w:color="auto" w:fill="FFFFFF"/>
        </w:rPr>
        <w:t>（责任单位：</w:t>
      </w:r>
      <w:r>
        <w:rPr>
          <w:rStyle w:val="af"/>
          <w:rFonts w:ascii="仿宋_GB2312" w:eastAsia="仿宋_GB2312" w:hAnsi="仿宋_GB2312" w:cs="仿宋_GB2312" w:hint="eastAsia"/>
          <w:sz w:val="32"/>
          <w:szCs w:val="32"/>
          <w:shd w:val="clear" w:color="auto" w:fill="FFFFFF"/>
        </w:rPr>
        <w:t>区工信局</w:t>
      </w:r>
      <w:r>
        <w:rPr>
          <w:rStyle w:val="af"/>
          <w:rFonts w:ascii="仿宋_GB2312" w:eastAsia="仿宋_GB2312" w:hAnsi="仿宋_GB2312" w:cs="仿宋_GB2312" w:hint="eastAsia"/>
          <w:sz w:val="32"/>
          <w:szCs w:val="32"/>
          <w:shd w:val="clear" w:color="auto" w:fill="FFFFFF"/>
        </w:rPr>
        <w:t>、</w:t>
      </w:r>
      <w:r>
        <w:rPr>
          <w:rStyle w:val="af"/>
          <w:rFonts w:ascii="仿宋_GB2312" w:eastAsia="仿宋_GB2312" w:hAnsi="仿宋_GB2312" w:cs="仿宋_GB2312" w:hint="eastAsia"/>
          <w:sz w:val="32"/>
          <w:szCs w:val="32"/>
          <w:shd w:val="clear" w:color="auto" w:fill="FFFFFF"/>
        </w:rPr>
        <w:t>区发改委</w:t>
      </w:r>
      <w:r>
        <w:rPr>
          <w:rStyle w:val="af"/>
          <w:rFonts w:ascii="仿宋_GB2312" w:eastAsia="仿宋_GB2312" w:hAnsi="仿宋_GB2312" w:cs="仿宋_GB2312" w:hint="eastAsia"/>
          <w:sz w:val="32"/>
          <w:szCs w:val="32"/>
          <w:shd w:val="clear" w:color="auto" w:fill="FFFFFF"/>
        </w:rPr>
        <w:t>、</w:t>
      </w:r>
      <w:r>
        <w:rPr>
          <w:rStyle w:val="af"/>
          <w:rFonts w:ascii="仿宋_GB2312" w:eastAsia="仿宋_GB2312" w:hAnsi="仿宋_GB2312" w:cs="仿宋_GB2312" w:hint="eastAsia"/>
          <w:sz w:val="32"/>
          <w:szCs w:val="32"/>
          <w:shd w:val="clear" w:color="auto" w:fill="FFFFFF"/>
        </w:rPr>
        <w:t>区</w:t>
      </w:r>
      <w:r>
        <w:rPr>
          <w:rStyle w:val="af"/>
          <w:rFonts w:ascii="仿宋_GB2312" w:eastAsia="仿宋_GB2312" w:hAnsi="仿宋_GB2312" w:cs="仿宋_GB2312" w:hint="eastAsia"/>
          <w:sz w:val="32"/>
          <w:szCs w:val="32"/>
          <w:shd w:val="clear" w:color="auto" w:fill="FFFFFF"/>
        </w:rPr>
        <w:t>科技局、</w:t>
      </w:r>
      <w:r>
        <w:rPr>
          <w:rStyle w:val="af"/>
          <w:rFonts w:ascii="仿宋_GB2312" w:eastAsia="仿宋_GB2312" w:hAnsi="仿宋_GB2312" w:cs="仿宋_GB2312" w:hint="eastAsia"/>
          <w:sz w:val="32"/>
          <w:szCs w:val="32"/>
          <w:shd w:val="clear" w:color="auto" w:fill="FFFFFF"/>
        </w:rPr>
        <w:t>区</w:t>
      </w:r>
      <w:r>
        <w:rPr>
          <w:rStyle w:val="af"/>
          <w:rFonts w:ascii="仿宋_GB2312" w:eastAsia="仿宋_GB2312" w:hAnsi="仿宋_GB2312" w:cs="仿宋_GB2312" w:hint="eastAsia"/>
          <w:sz w:val="32"/>
          <w:szCs w:val="32"/>
          <w:shd w:val="clear" w:color="auto" w:fill="FFFFFF"/>
        </w:rPr>
        <w:t>应急局）</w:t>
      </w:r>
    </w:p>
    <w:p w:rsidR="00A12127" w:rsidRDefault="009A7566">
      <w:pPr>
        <w:spacing w:line="600" w:lineRule="exact"/>
        <w:ind w:firstLineChars="200" w:firstLine="643"/>
        <w:rPr>
          <w:rStyle w:val="af"/>
          <w:rFonts w:ascii="楷体_GB2312" w:eastAsia="楷体_GB2312" w:hAnsi="楷体_GB2312" w:cs="楷体_GB2312"/>
          <w:sz w:val="32"/>
          <w:szCs w:val="32"/>
          <w:shd w:val="clear" w:color="auto" w:fill="FFFFFF"/>
        </w:rPr>
      </w:pPr>
      <w:r>
        <w:rPr>
          <w:rStyle w:val="af"/>
          <w:rFonts w:ascii="楷体_GB2312" w:eastAsia="楷体_GB2312" w:hAnsi="楷体_GB2312" w:cs="楷体_GB2312" w:hint="eastAsia"/>
          <w:sz w:val="32"/>
          <w:szCs w:val="32"/>
          <w:shd w:val="clear" w:color="auto" w:fill="FFFFFF"/>
        </w:rPr>
        <w:t>（三）开展服务能力提升行动</w:t>
      </w:r>
    </w:p>
    <w:p w:rsidR="00A12127" w:rsidRDefault="009A7566">
      <w:pPr>
        <w:pStyle w:val="aa0"/>
        <w:tabs>
          <w:tab w:val="left" w:pos="625"/>
        </w:tabs>
        <w:spacing w:line="600" w:lineRule="exact"/>
        <w:ind w:firstLineChars="200" w:firstLine="643"/>
        <w:jc w:val="left"/>
        <w:rPr>
          <w:rFonts w:ascii="仿宋_GB2312" w:eastAsia="仿宋_GB2312" w:hAnsi="仿宋_GB2312" w:cs="仿宋_GB2312"/>
          <w:b w:val="0"/>
          <w:sz w:val="32"/>
          <w:szCs w:val="32"/>
        </w:rPr>
      </w:pP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培育数字化转型服务商。</w:t>
      </w:r>
      <w:r>
        <w:rPr>
          <w:rFonts w:ascii="仿宋_GB2312" w:eastAsia="仿宋_GB2312" w:hAnsi="仿宋_GB2312" w:cs="仿宋_GB2312" w:hint="eastAsia"/>
          <w:b w:val="0"/>
          <w:sz w:val="32"/>
          <w:szCs w:val="32"/>
        </w:rPr>
        <w:t>加快推进数字化诊所建设，为企</w:t>
      </w:r>
      <w:r>
        <w:rPr>
          <w:rFonts w:ascii="仿宋_GB2312" w:eastAsia="仿宋_GB2312" w:hAnsi="仿宋_GB2312" w:cs="仿宋_GB2312" w:hint="eastAsia"/>
          <w:b w:val="0"/>
          <w:sz w:val="32"/>
          <w:szCs w:val="32"/>
        </w:rPr>
        <w:lastRenderedPageBreak/>
        <w:t>业提供专业的数字化转型服务。建立服务商评价机制，对服务商的服务质量和成效进行评价，促进服务商提升服务水平。组织专家团队分级分类为企业制定诊断方案，解决入企诊断过程中遇到的问题。建立入企诊断跟踪服务机制，及时了解企业需求，为企业提供持续服务。根据市级对服务商的服务绩效考核评价结果，分类建立全区数字化转型服务商生态资源池。到</w:t>
      </w:r>
      <w:r>
        <w:rPr>
          <w:rFonts w:ascii="仿宋_GB2312" w:eastAsia="仿宋_GB2312" w:hAnsi="仿宋_GB2312" w:cs="仿宋_GB2312" w:hint="eastAsia"/>
          <w:b w:val="0"/>
          <w:sz w:val="32"/>
          <w:szCs w:val="32"/>
        </w:rPr>
        <w:t>2025</w:t>
      </w:r>
      <w:r>
        <w:rPr>
          <w:rFonts w:ascii="仿宋_GB2312" w:eastAsia="仿宋_GB2312" w:hAnsi="仿宋_GB2312" w:cs="仿宋_GB2312" w:hint="eastAsia"/>
          <w:b w:val="0"/>
          <w:sz w:val="32"/>
          <w:szCs w:val="32"/>
        </w:rPr>
        <w:t>年底，数字化转型服务商达到</w:t>
      </w:r>
      <w:r>
        <w:rPr>
          <w:rFonts w:ascii="仿宋_GB2312" w:eastAsia="仿宋_GB2312" w:hAnsi="仿宋_GB2312" w:cs="仿宋_GB2312" w:hint="eastAsia"/>
          <w:b w:val="0"/>
          <w:sz w:val="32"/>
          <w:szCs w:val="32"/>
        </w:rPr>
        <w:t>7</w:t>
      </w:r>
      <w:r>
        <w:rPr>
          <w:rFonts w:ascii="仿宋_GB2312" w:eastAsia="仿宋_GB2312" w:hAnsi="仿宋_GB2312" w:cs="仿宋_GB2312" w:hint="eastAsia"/>
          <w:b w:val="0"/>
          <w:sz w:val="32"/>
          <w:szCs w:val="32"/>
        </w:rPr>
        <w:t>家以上。</w:t>
      </w:r>
      <w:r>
        <w:rPr>
          <w:rStyle w:val="af"/>
          <w:rFonts w:ascii="仿宋_GB2312" w:eastAsia="仿宋_GB2312" w:hAnsi="仿宋_GB2312" w:cs="仿宋_GB2312" w:hint="eastAsia"/>
          <w:b/>
          <w:sz w:val="32"/>
          <w:szCs w:val="32"/>
          <w:shd w:val="clear" w:color="auto" w:fill="FFFFFF"/>
        </w:rPr>
        <w:t>（责任单位：</w:t>
      </w:r>
      <w:r>
        <w:rPr>
          <w:rStyle w:val="af"/>
          <w:rFonts w:ascii="仿宋_GB2312" w:eastAsia="仿宋_GB2312" w:hAnsi="仿宋_GB2312" w:cs="仿宋_GB2312" w:hint="eastAsia"/>
          <w:b/>
          <w:sz w:val="32"/>
          <w:szCs w:val="32"/>
          <w:shd w:val="clear" w:color="auto" w:fill="FFFFFF"/>
        </w:rPr>
        <w:t>区工信局</w:t>
      </w:r>
      <w:r>
        <w:rPr>
          <w:rStyle w:val="af"/>
          <w:rFonts w:ascii="仿宋_GB2312" w:eastAsia="仿宋_GB2312" w:hAnsi="仿宋_GB2312" w:cs="仿宋_GB2312" w:hint="eastAsia"/>
          <w:b/>
          <w:sz w:val="32"/>
          <w:szCs w:val="32"/>
          <w:shd w:val="clear" w:color="auto" w:fill="FFFFFF"/>
        </w:rPr>
        <w:t>、</w:t>
      </w:r>
      <w:r>
        <w:rPr>
          <w:rStyle w:val="af"/>
          <w:rFonts w:ascii="仿宋_GB2312" w:eastAsia="仿宋_GB2312" w:hAnsi="仿宋_GB2312" w:cs="仿宋_GB2312" w:hint="eastAsia"/>
          <w:b/>
          <w:sz w:val="32"/>
          <w:szCs w:val="32"/>
          <w:shd w:val="clear" w:color="auto" w:fill="FFFFFF"/>
        </w:rPr>
        <w:t>区发改委</w:t>
      </w:r>
      <w:r>
        <w:rPr>
          <w:rStyle w:val="af"/>
          <w:rFonts w:ascii="仿宋_GB2312" w:eastAsia="仿宋_GB2312" w:hAnsi="仿宋_GB2312" w:cs="仿宋_GB2312" w:hint="eastAsia"/>
          <w:b/>
          <w:sz w:val="32"/>
          <w:szCs w:val="32"/>
          <w:shd w:val="clear" w:color="auto" w:fill="FFFFFF"/>
        </w:rPr>
        <w:t>、</w:t>
      </w:r>
      <w:r>
        <w:rPr>
          <w:rStyle w:val="af"/>
          <w:rFonts w:ascii="仿宋_GB2312" w:eastAsia="仿宋_GB2312" w:hAnsi="仿宋_GB2312" w:cs="仿宋_GB2312" w:hint="eastAsia"/>
          <w:b/>
          <w:sz w:val="32"/>
          <w:szCs w:val="32"/>
          <w:shd w:val="clear" w:color="auto" w:fill="FFFFFF"/>
        </w:rPr>
        <w:t>区</w:t>
      </w:r>
      <w:r>
        <w:rPr>
          <w:rStyle w:val="af"/>
          <w:rFonts w:ascii="仿宋_GB2312" w:eastAsia="仿宋_GB2312" w:hAnsi="仿宋_GB2312" w:cs="仿宋_GB2312" w:hint="eastAsia"/>
          <w:b/>
          <w:sz w:val="32"/>
          <w:szCs w:val="32"/>
          <w:shd w:val="clear" w:color="auto" w:fill="FFFFFF"/>
        </w:rPr>
        <w:t>科技局）</w:t>
      </w:r>
    </w:p>
    <w:p w:rsidR="00A12127" w:rsidRDefault="009A7566">
      <w:pPr>
        <w:spacing w:line="600" w:lineRule="exact"/>
        <w:ind w:firstLineChars="200" w:firstLine="643"/>
        <w:rPr>
          <w:rStyle w:val="af"/>
          <w:rFonts w:ascii="仿宋_GB2312" w:eastAsia="仿宋_GB2312" w:hAnsi="仿宋_GB2312" w:cs="仿宋_GB2312"/>
          <w:sz w:val="32"/>
          <w:szCs w:val="32"/>
          <w:shd w:val="clear" w:color="auto" w:fill="FFFFFF"/>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实施数字化转型问诊行动。</w:t>
      </w:r>
      <w:r>
        <w:rPr>
          <w:rFonts w:ascii="仿宋_GB2312" w:eastAsia="仿宋_GB2312" w:hAnsi="仿宋_GB2312" w:cs="仿宋_GB2312" w:hint="eastAsia"/>
          <w:sz w:val="32"/>
          <w:szCs w:val="32"/>
        </w:rPr>
        <w:t>组织评价专员常态化开展企业数字化发展水平评价普查和数字化发展水平贯标评价，对规上企业做到“应评尽评”、规下企业“愿评尽评”，以“一企一档”方式建立数字化评价结果档案库。引导制造业企业开展数字化诊断，评价提档服务，“一企一档”形成个性化数字化转型深度诊断报告、“一企一策”制定数字化转型方案，找准问题，强化“诊”“改”相衔接，提高方案转化实施率。对诊断项目的全过程进行监督。严格审核江西省制造业数字化转型综合服务平台上传的诊断报告等诊断过程记录材料，确保所有记录材料符合诊断要求。</w:t>
      </w:r>
      <w:r>
        <w:rPr>
          <w:rStyle w:val="af"/>
          <w:rFonts w:ascii="仿宋_GB2312" w:eastAsia="仿宋_GB2312" w:hAnsi="仿宋_GB2312" w:cs="仿宋_GB2312" w:hint="eastAsia"/>
          <w:sz w:val="32"/>
          <w:szCs w:val="32"/>
          <w:shd w:val="clear" w:color="auto" w:fill="FFFFFF"/>
        </w:rPr>
        <w:t>（责任单位：区工信局、区发改委、区</w:t>
      </w:r>
      <w:r>
        <w:rPr>
          <w:rStyle w:val="af"/>
          <w:rFonts w:ascii="仿宋_GB2312" w:eastAsia="仿宋_GB2312" w:hAnsi="仿宋_GB2312" w:cs="仿宋_GB2312" w:hint="eastAsia"/>
          <w:sz w:val="32"/>
          <w:szCs w:val="32"/>
          <w:shd w:val="clear" w:color="auto" w:fill="FFFFFF"/>
        </w:rPr>
        <w:t>科技局）</w:t>
      </w:r>
    </w:p>
    <w:p w:rsidR="00A12127" w:rsidRDefault="009A7566">
      <w:pPr>
        <w:pStyle w:val="ac"/>
        <w:widowControl/>
        <w:shd w:val="clear" w:color="auto" w:fill="FFFFFF"/>
        <w:spacing w:before="0" w:beforeAutospacing="0" w:after="0" w:afterAutospacing="0" w:line="600" w:lineRule="exact"/>
        <w:ind w:firstLineChars="200" w:firstLine="643"/>
        <w:jc w:val="both"/>
        <w:rPr>
          <w:rFonts w:ascii="楷体_GB2312" w:eastAsia="楷体_GB2312" w:hAnsi="楷体_GB2312" w:cs="楷体_GB2312"/>
          <w:sz w:val="32"/>
          <w:szCs w:val="32"/>
        </w:rPr>
      </w:pPr>
      <w:r>
        <w:rPr>
          <w:rStyle w:val="af"/>
          <w:rFonts w:ascii="楷体_GB2312" w:eastAsia="楷体_GB2312" w:hAnsi="楷体_GB2312" w:cs="楷体_GB2312" w:hint="eastAsia"/>
          <w:sz w:val="32"/>
          <w:szCs w:val="32"/>
          <w:shd w:val="clear" w:color="auto" w:fill="FFFFFF"/>
        </w:rPr>
        <w:t>（四）开展</w:t>
      </w:r>
      <w:r>
        <w:rPr>
          <w:rStyle w:val="af"/>
          <w:rFonts w:ascii="楷体_GB2312" w:eastAsia="楷体_GB2312" w:hAnsi="楷体_GB2312" w:cs="楷体_GB2312" w:hint="eastAsia"/>
          <w:sz w:val="32"/>
          <w:szCs w:val="32"/>
          <w:shd w:val="clear" w:color="auto" w:fill="FFFFFF"/>
        </w:rPr>
        <w:t>安全</w:t>
      </w:r>
      <w:r>
        <w:rPr>
          <w:rStyle w:val="af"/>
          <w:rFonts w:ascii="楷体_GB2312" w:eastAsia="楷体_GB2312" w:hAnsi="楷体_GB2312" w:cs="楷体_GB2312" w:hint="eastAsia"/>
          <w:sz w:val="32"/>
          <w:szCs w:val="32"/>
          <w:shd w:val="clear" w:color="auto" w:fill="FFFFFF"/>
        </w:rPr>
        <w:t>体系构建行动</w:t>
      </w:r>
    </w:p>
    <w:p w:rsidR="00A12127" w:rsidRDefault="009A7566">
      <w:pPr>
        <w:pStyle w:val="ac"/>
        <w:widowControl/>
        <w:shd w:val="clear" w:color="auto" w:fill="FFFFFF"/>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kern w:val="2"/>
          <w:sz w:val="32"/>
          <w:szCs w:val="32"/>
        </w:rPr>
        <w:t>推进工业大数据分级分类，鼓励企业参与数字化领域相关国家标准、行业标准、地方标准和团体标准制修订。开展工业领域数据安全检测评估，指导工业企业落实数据安全主体责任。加强</w:t>
      </w:r>
      <w:r>
        <w:rPr>
          <w:rFonts w:ascii="仿宋_GB2312" w:eastAsia="仿宋_GB2312" w:hAnsi="仿宋_GB2312" w:cs="仿宋_GB2312" w:hint="eastAsia"/>
          <w:kern w:val="2"/>
          <w:sz w:val="32"/>
          <w:szCs w:val="32"/>
        </w:rPr>
        <w:lastRenderedPageBreak/>
        <w:t>工业领域重要数据和核心数据目录备案管理，强化数据安全分级防护措施，提升数据全生命周期安全保护能力。</w:t>
      </w:r>
      <w:r>
        <w:rPr>
          <w:rStyle w:val="af"/>
          <w:rFonts w:ascii="仿宋_GB2312" w:eastAsia="仿宋_GB2312" w:hAnsi="仿宋_GB2312" w:cs="仿宋_GB2312" w:hint="eastAsia"/>
          <w:sz w:val="32"/>
          <w:szCs w:val="32"/>
          <w:shd w:val="clear" w:color="auto" w:fill="FFFFFF"/>
        </w:rPr>
        <w:t>（责任单位：</w:t>
      </w:r>
      <w:r>
        <w:rPr>
          <w:rStyle w:val="af"/>
          <w:rFonts w:ascii="仿宋_GB2312" w:eastAsia="仿宋_GB2312" w:hAnsi="仿宋_GB2312" w:cs="仿宋_GB2312" w:hint="eastAsia"/>
          <w:sz w:val="32"/>
          <w:szCs w:val="32"/>
          <w:shd w:val="clear" w:color="auto" w:fill="FFFFFF"/>
        </w:rPr>
        <w:t>区工信</w:t>
      </w:r>
      <w:r>
        <w:rPr>
          <w:rStyle w:val="af"/>
          <w:rFonts w:ascii="仿宋_GB2312" w:eastAsia="仿宋_GB2312" w:hAnsi="仿宋_GB2312" w:cs="仿宋_GB2312" w:hint="eastAsia"/>
          <w:sz w:val="32"/>
          <w:szCs w:val="32"/>
          <w:shd w:val="clear" w:color="auto" w:fill="FFFFFF"/>
        </w:rPr>
        <w:t>局</w:t>
      </w:r>
      <w:r>
        <w:rPr>
          <w:rStyle w:val="af"/>
          <w:rFonts w:ascii="仿宋_GB2312" w:eastAsia="仿宋_GB2312" w:hAnsi="仿宋_GB2312" w:cs="仿宋_GB2312" w:hint="eastAsia"/>
          <w:sz w:val="32"/>
          <w:szCs w:val="32"/>
          <w:shd w:val="clear" w:color="auto" w:fill="FFFFFF"/>
        </w:rPr>
        <w:t>、区委网信办、</w:t>
      </w:r>
      <w:r>
        <w:rPr>
          <w:rStyle w:val="af"/>
          <w:rFonts w:ascii="仿宋_GB2312" w:eastAsia="仿宋_GB2312" w:hAnsi="仿宋_GB2312" w:cs="仿宋_GB2312" w:hint="eastAsia"/>
          <w:sz w:val="32"/>
          <w:szCs w:val="32"/>
          <w:shd w:val="clear" w:color="auto" w:fill="FFFFFF"/>
        </w:rPr>
        <w:t>昌江</w:t>
      </w:r>
      <w:r>
        <w:rPr>
          <w:rStyle w:val="af"/>
          <w:rFonts w:ascii="仿宋_GB2312" w:eastAsia="仿宋_GB2312" w:hAnsi="仿宋_GB2312" w:cs="仿宋_GB2312" w:hint="eastAsia"/>
          <w:sz w:val="32"/>
          <w:szCs w:val="32"/>
          <w:shd w:val="clear" w:color="auto" w:fill="FFFFFF"/>
        </w:rPr>
        <w:t>公安</w:t>
      </w:r>
      <w:r>
        <w:rPr>
          <w:rStyle w:val="af"/>
          <w:rFonts w:ascii="仿宋_GB2312" w:eastAsia="仿宋_GB2312" w:hAnsi="仿宋_GB2312" w:cs="仿宋_GB2312" w:hint="eastAsia"/>
          <w:sz w:val="32"/>
          <w:szCs w:val="32"/>
          <w:shd w:val="clear" w:color="auto" w:fill="FFFFFF"/>
        </w:rPr>
        <w:t>分</w:t>
      </w:r>
      <w:r>
        <w:rPr>
          <w:rStyle w:val="af"/>
          <w:rFonts w:ascii="仿宋_GB2312" w:eastAsia="仿宋_GB2312" w:hAnsi="仿宋_GB2312" w:cs="仿宋_GB2312" w:hint="eastAsia"/>
          <w:sz w:val="32"/>
          <w:szCs w:val="32"/>
          <w:shd w:val="clear" w:color="auto" w:fill="FFFFFF"/>
        </w:rPr>
        <w:t>局）</w:t>
      </w:r>
    </w:p>
    <w:p w:rsidR="00A12127" w:rsidRDefault="009A7566">
      <w:pPr>
        <w:pStyle w:val="ac"/>
        <w:widowControl/>
        <w:shd w:val="clear" w:color="auto" w:fill="FFFFFF"/>
        <w:spacing w:before="0" w:beforeAutospacing="0" w:after="0" w:afterAutospacing="0" w:line="600" w:lineRule="exact"/>
        <w:ind w:firstLineChars="200" w:firstLine="640"/>
        <w:jc w:val="both"/>
        <w:rPr>
          <w:rStyle w:val="af"/>
          <w:rFonts w:ascii="黑体" w:eastAsia="黑体" w:hAnsi="黑体" w:cs="黑体"/>
          <w:b w:val="0"/>
          <w:bCs/>
          <w:sz w:val="32"/>
          <w:szCs w:val="32"/>
          <w:shd w:val="clear" w:color="auto" w:fill="FFFFFF"/>
        </w:rPr>
      </w:pPr>
      <w:r>
        <w:rPr>
          <w:rStyle w:val="af"/>
          <w:rFonts w:ascii="黑体" w:eastAsia="黑体" w:hAnsi="黑体" w:cs="黑体" w:hint="eastAsia"/>
          <w:b w:val="0"/>
          <w:bCs/>
          <w:sz w:val="32"/>
          <w:szCs w:val="32"/>
          <w:shd w:val="clear" w:color="auto" w:fill="FFFFFF"/>
        </w:rPr>
        <w:t>三、保障措施</w:t>
      </w:r>
    </w:p>
    <w:p w:rsidR="00A12127" w:rsidRDefault="009A7566">
      <w:pPr>
        <w:pStyle w:val="ac"/>
        <w:widowControl/>
        <w:shd w:val="clear" w:color="auto" w:fill="FFFFFF"/>
        <w:spacing w:before="0" w:beforeAutospacing="0" w:after="0" w:afterAutospacing="0" w:line="600" w:lineRule="exact"/>
        <w:ind w:firstLineChars="200" w:firstLine="643"/>
        <w:jc w:val="both"/>
        <w:rPr>
          <w:rFonts w:ascii="仿宋_GB2312" w:eastAsia="仿宋_GB2312" w:hAnsi="仿宋_GB2312" w:cs="仿宋_GB2312"/>
          <w:sz w:val="32"/>
          <w:szCs w:val="32"/>
        </w:rPr>
      </w:pPr>
      <w:r>
        <w:rPr>
          <w:rStyle w:val="af"/>
          <w:rFonts w:ascii="楷体_GB2312" w:eastAsia="楷体_GB2312" w:hAnsi="楷体_GB2312" w:cs="楷体_GB2312" w:hint="eastAsia"/>
          <w:sz w:val="32"/>
          <w:szCs w:val="32"/>
          <w:shd w:val="clear" w:color="auto" w:fill="FFFFFF"/>
        </w:rPr>
        <w:t>（一）强化组织领导</w:t>
      </w:r>
    </w:p>
    <w:p w:rsidR="00A12127" w:rsidRDefault="009A7566">
      <w:pPr>
        <w:pStyle w:val="ac"/>
        <w:widowControl/>
        <w:shd w:val="clear" w:color="auto" w:fill="FFFFFF"/>
        <w:spacing w:before="0" w:beforeAutospacing="0" w:after="0" w:afterAutospacing="0" w:line="60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成立专项工作领导小组，领导小组由分管副区长、区政府办、区工信局、区发改委、区财政局、各乡镇（街道）、昌江产业园管理委员会等负责同志组成，各有关部门按照职责分工，整合资源，形成工作合力。</w:t>
      </w:r>
    </w:p>
    <w:p w:rsidR="00A12127" w:rsidRDefault="009A7566">
      <w:pPr>
        <w:pStyle w:val="ac"/>
        <w:widowControl/>
        <w:shd w:val="clear" w:color="auto" w:fill="FFFFFF"/>
        <w:spacing w:before="0" w:beforeAutospacing="0" w:after="0" w:afterAutospacing="0" w:line="600" w:lineRule="exact"/>
        <w:ind w:firstLineChars="200" w:firstLine="643"/>
        <w:jc w:val="both"/>
        <w:rPr>
          <w:rStyle w:val="af"/>
          <w:rFonts w:ascii="楷体_GB2312" w:eastAsia="楷体_GB2312" w:hAnsi="楷体_GB2312" w:cs="楷体_GB2312"/>
          <w:sz w:val="32"/>
          <w:szCs w:val="32"/>
          <w:shd w:val="clear" w:color="auto" w:fill="FFFFFF"/>
        </w:rPr>
      </w:pPr>
      <w:r>
        <w:rPr>
          <w:rStyle w:val="af"/>
          <w:rFonts w:ascii="楷体_GB2312" w:eastAsia="楷体_GB2312" w:hAnsi="楷体_GB2312" w:cs="楷体_GB2312" w:hint="eastAsia"/>
          <w:sz w:val="32"/>
          <w:szCs w:val="32"/>
          <w:shd w:val="clear" w:color="auto" w:fill="FFFFFF"/>
        </w:rPr>
        <w:t>（二）强化</w:t>
      </w:r>
      <w:r>
        <w:rPr>
          <w:rFonts w:ascii="Times New Roman" w:eastAsia="仿宋_GB2312" w:hAnsi="Times New Roman" w:cs="Times New Roman" w:hint="eastAsia"/>
          <w:b/>
          <w:bCs/>
          <w:kern w:val="2"/>
          <w:sz w:val="32"/>
          <w:szCs w:val="32"/>
        </w:rPr>
        <w:t>政策配套</w:t>
      </w:r>
    </w:p>
    <w:p w:rsidR="00A12127" w:rsidRDefault="009A7566">
      <w:pPr>
        <w:spacing w:line="600" w:lineRule="exact"/>
        <w:ind w:firstLineChars="200" w:firstLine="640"/>
        <w:rPr>
          <w:rFonts w:ascii="仿宋" w:eastAsia="仿宋" w:hAnsi="仿宋" w:cs="仿宋"/>
          <w:b/>
          <w:bCs/>
          <w:snapToGrid w:val="0"/>
          <w:kern w:val="0"/>
          <w:sz w:val="32"/>
          <w:szCs w:val="32"/>
        </w:rPr>
      </w:pPr>
      <w:r>
        <w:rPr>
          <w:rFonts w:ascii="仿宋_GB2312" w:eastAsia="仿宋_GB2312" w:hAnsi="仿宋_GB2312" w:cs="仿宋_GB2312" w:hint="eastAsia"/>
          <w:sz w:val="32"/>
          <w:szCs w:val="32"/>
        </w:rPr>
        <w:t>出台《关于印发昌江区关于支持制造业数字化转型若干措施的通知》，按照“凡改造必诊断”要求，明确对数字化改造企业的支持方向和力度，协调金融机构为数字化改造企业提供融资支持，降低企业融资成本。（</w:t>
      </w:r>
      <w:r>
        <w:rPr>
          <w:rStyle w:val="af"/>
          <w:rFonts w:ascii="仿宋_GB2312" w:eastAsia="仿宋_GB2312" w:hAnsi="仿宋_GB2312" w:cs="仿宋_GB2312" w:hint="eastAsia"/>
          <w:sz w:val="32"/>
          <w:szCs w:val="32"/>
          <w:shd w:val="clear" w:color="auto" w:fill="FFFFFF"/>
        </w:rPr>
        <w:t>责任单位：</w:t>
      </w:r>
      <w:r>
        <w:rPr>
          <w:rFonts w:ascii="仿宋_GB2312" w:eastAsia="仿宋_GB2312" w:hAnsi="仿宋_GB2312" w:cs="仿宋_GB2312" w:hint="eastAsia"/>
          <w:b/>
          <w:sz w:val="32"/>
          <w:szCs w:val="32"/>
          <w:shd w:val="clear" w:color="auto" w:fill="FFFFFF"/>
        </w:rPr>
        <w:t>区工信局、区财政局、区发改委）</w:t>
      </w:r>
    </w:p>
    <w:p w:rsidR="00A12127" w:rsidRDefault="009A7566">
      <w:pPr>
        <w:pStyle w:val="aa0"/>
        <w:tabs>
          <w:tab w:val="left" w:pos="625"/>
        </w:tabs>
        <w:spacing w:line="600" w:lineRule="exact"/>
        <w:ind w:firstLineChars="200" w:firstLine="643"/>
        <w:jc w:val="left"/>
        <w:rPr>
          <w:rStyle w:val="af"/>
          <w:rFonts w:ascii="楷体_GB2312" w:eastAsia="楷体_GB2312" w:hAnsi="楷体_GB2312" w:cs="楷体_GB2312"/>
          <w:b/>
          <w:sz w:val="32"/>
          <w:szCs w:val="32"/>
          <w:shd w:val="clear" w:color="auto" w:fill="FFFFFF"/>
        </w:rPr>
      </w:pPr>
      <w:r>
        <w:rPr>
          <w:rStyle w:val="af"/>
          <w:rFonts w:ascii="楷体_GB2312" w:eastAsia="楷体_GB2312" w:hAnsi="楷体_GB2312" w:cs="楷体_GB2312" w:hint="eastAsia"/>
          <w:b/>
          <w:sz w:val="32"/>
          <w:szCs w:val="32"/>
          <w:shd w:val="clear" w:color="auto" w:fill="FFFFFF"/>
        </w:rPr>
        <w:t>（</w:t>
      </w:r>
      <w:r>
        <w:rPr>
          <w:rStyle w:val="af"/>
          <w:rFonts w:ascii="楷体_GB2312" w:eastAsia="楷体_GB2312" w:hAnsi="楷体_GB2312" w:cs="楷体_GB2312" w:hint="eastAsia"/>
          <w:b/>
          <w:sz w:val="32"/>
          <w:szCs w:val="32"/>
          <w:shd w:val="clear" w:color="auto" w:fill="FFFFFF"/>
        </w:rPr>
        <w:t>三</w:t>
      </w:r>
      <w:r>
        <w:rPr>
          <w:rStyle w:val="af"/>
          <w:rFonts w:ascii="楷体_GB2312" w:eastAsia="楷体_GB2312" w:hAnsi="楷体_GB2312" w:cs="楷体_GB2312" w:hint="eastAsia"/>
          <w:b/>
          <w:sz w:val="32"/>
          <w:szCs w:val="32"/>
          <w:shd w:val="clear" w:color="auto" w:fill="FFFFFF"/>
        </w:rPr>
        <w:t>）</w:t>
      </w:r>
      <w:r>
        <w:rPr>
          <w:rStyle w:val="af"/>
          <w:rFonts w:ascii="楷体_GB2312" w:eastAsia="楷体_GB2312" w:hAnsi="楷体_GB2312" w:cs="楷体_GB2312" w:hint="eastAsia"/>
          <w:b/>
          <w:sz w:val="32"/>
          <w:szCs w:val="32"/>
          <w:shd w:val="clear" w:color="auto" w:fill="FFFFFF"/>
        </w:rPr>
        <w:t>强化人才支撑</w:t>
      </w:r>
    </w:p>
    <w:p w:rsidR="00A12127" w:rsidRDefault="009A7566">
      <w:pPr>
        <w:pStyle w:val="ac"/>
        <w:widowControl/>
        <w:shd w:val="clear" w:color="auto" w:fill="FFFFFF"/>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kern w:val="2"/>
          <w:sz w:val="32"/>
          <w:szCs w:val="32"/>
        </w:rPr>
        <w:t>建立人才培养机制，组织开展数字化转型培训活动，组织企业管理人员和技术人员参加数字化培训课程，提升其数字化素养和技能。加强与高校、科研机构合作，建立数字化人才培养基地。鼓励企业与高校开展产学研合作，建立数字化人才培养基地，共同培养数字化人才。</w:t>
      </w:r>
      <w:r>
        <w:rPr>
          <w:rStyle w:val="af"/>
          <w:rFonts w:ascii="仿宋_GB2312" w:eastAsia="仿宋_GB2312" w:hAnsi="仿宋_GB2312" w:cs="仿宋_GB2312" w:hint="eastAsia"/>
          <w:sz w:val="32"/>
          <w:szCs w:val="32"/>
          <w:shd w:val="clear" w:color="auto" w:fill="FFFFFF"/>
        </w:rPr>
        <w:t>（责任单位：</w:t>
      </w:r>
      <w:r>
        <w:rPr>
          <w:rStyle w:val="af"/>
          <w:rFonts w:ascii="仿宋_GB2312" w:eastAsia="仿宋_GB2312" w:hAnsi="仿宋_GB2312" w:cs="仿宋_GB2312" w:hint="eastAsia"/>
          <w:sz w:val="32"/>
          <w:szCs w:val="32"/>
          <w:shd w:val="clear" w:color="auto" w:fill="FFFFFF"/>
        </w:rPr>
        <w:t>区</w:t>
      </w:r>
      <w:r>
        <w:rPr>
          <w:rStyle w:val="af"/>
          <w:rFonts w:ascii="仿宋_GB2312" w:eastAsia="仿宋_GB2312" w:hAnsi="仿宋_GB2312" w:cs="仿宋_GB2312" w:hint="eastAsia"/>
          <w:sz w:val="32"/>
          <w:szCs w:val="32"/>
          <w:shd w:val="clear" w:color="auto" w:fill="FFFFFF"/>
        </w:rPr>
        <w:t>委组织部、</w:t>
      </w:r>
      <w:r>
        <w:rPr>
          <w:rStyle w:val="af"/>
          <w:rFonts w:ascii="仿宋_GB2312" w:eastAsia="仿宋_GB2312" w:hAnsi="仿宋_GB2312" w:cs="仿宋_GB2312" w:hint="eastAsia"/>
          <w:sz w:val="32"/>
          <w:szCs w:val="32"/>
          <w:shd w:val="clear" w:color="auto" w:fill="FFFFFF"/>
        </w:rPr>
        <w:t>区</w:t>
      </w:r>
      <w:r>
        <w:rPr>
          <w:rStyle w:val="af"/>
          <w:rFonts w:ascii="仿宋_GB2312" w:eastAsia="仿宋_GB2312" w:hAnsi="仿宋_GB2312" w:cs="仿宋_GB2312" w:hint="eastAsia"/>
          <w:sz w:val="32"/>
          <w:szCs w:val="32"/>
          <w:shd w:val="clear" w:color="auto" w:fill="FFFFFF"/>
        </w:rPr>
        <w:t>教体</w:t>
      </w:r>
      <w:r>
        <w:rPr>
          <w:rStyle w:val="af"/>
          <w:rFonts w:ascii="仿宋_GB2312" w:eastAsia="仿宋_GB2312" w:hAnsi="仿宋_GB2312" w:cs="仿宋_GB2312" w:hint="eastAsia"/>
          <w:sz w:val="32"/>
          <w:szCs w:val="32"/>
          <w:shd w:val="clear" w:color="auto" w:fill="FFFFFF"/>
        </w:rPr>
        <w:t>局、</w:t>
      </w:r>
      <w:r>
        <w:rPr>
          <w:rStyle w:val="af"/>
          <w:rFonts w:ascii="仿宋_GB2312" w:eastAsia="仿宋_GB2312" w:hAnsi="仿宋_GB2312" w:cs="仿宋_GB2312" w:hint="eastAsia"/>
          <w:sz w:val="32"/>
          <w:szCs w:val="32"/>
          <w:shd w:val="clear" w:color="auto" w:fill="FFFFFF"/>
        </w:rPr>
        <w:t>区</w:t>
      </w:r>
      <w:r>
        <w:rPr>
          <w:rStyle w:val="af"/>
          <w:rFonts w:ascii="仿宋_GB2312" w:eastAsia="仿宋_GB2312" w:hAnsi="仿宋_GB2312" w:cs="仿宋_GB2312" w:hint="eastAsia"/>
          <w:sz w:val="32"/>
          <w:szCs w:val="32"/>
          <w:shd w:val="clear" w:color="auto" w:fill="FFFFFF"/>
        </w:rPr>
        <w:t>发改委、</w:t>
      </w:r>
      <w:r>
        <w:rPr>
          <w:rStyle w:val="af"/>
          <w:rFonts w:ascii="仿宋_GB2312" w:eastAsia="仿宋_GB2312" w:hAnsi="仿宋_GB2312" w:cs="仿宋_GB2312" w:hint="eastAsia"/>
          <w:sz w:val="32"/>
          <w:szCs w:val="32"/>
          <w:shd w:val="clear" w:color="auto" w:fill="FFFFFF"/>
        </w:rPr>
        <w:t>区</w:t>
      </w:r>
      <w:r>
        <w:rPr>
          <w:rStyle w:val="af"/>
          <w:rFonts w:ascii="仿宋_GB2312" w:eastAsia="仿宋_GB2312" w:hAnsi="仿宋_GB2312" w:cs="仿宋_GB2312" w:hint="eastAsia"/>
          <w:sz w:val="32"/>
          <w:szCs w:val="32"/>
          <w:shd w:val="clear" w:color="auto" w:fill="FFFFFF"/>
        </w:rPr>
        <w:t>人社局、</w:t>
      </w:r>
      <w:r>
        <w:rPr>
          <w:rStyle w:val="af"/>
          <w:rFonts w:ascii="仿宋_GB2312" w:eastAsia="仿宋_GB2312" w:hAnsi="仿宋_GB2312" w:cs="仿宋_GB2312" w:hint="eastAsia"/>
          <w:sz w:val="32"/>
          <w:szCs w:val="32"/>
          <w:shd w:val="clear" w:color="auto" w:fill="FFFFFF"/>
        </w:rPr>
        <w:t>区</w:t>
      </w:r>
      <w:r>
        <w:rPr>
          <w:rStyle w:val="af"/>
          <w:rFonts w:ascii="仿宋_GB2312" w:eastAsia="仿宋_GB2312" w:hAnsi="仿宋_GB2312" w:cs="仿宋_GB2312" w:hint="eastAsia"/>
          <w:sz w:val="32"/>
          <w:szCs w:val="32"/>
          <w:shd w:val="clear" w:color="auto" w:fill="FFFFFF"/>
        </w:rPr>
        <w:t>科技局、</w:t>
      </w:r>
      <w:r>
        <w:rPr>
          <w:rStyle w:val="af"/>
          <w:rFonts w:ascii="仿宋_GB2312" w:eastAsia="仿宋_GB2312" w:hAnsi="仿宋_GB2312" w:cs="仿宋_GB2312" w:hint="eastAsia"/>
          <w:sz w:val="32"/>
          <w:szCs w:val="32"/>
          <w:shd w:val="clear" w:color="auto" w:fill="FFFFFF"/>
        </w:rPr>
        <w:t>区</w:t>
      </w:r>
      <w:r>
        <w:rPr>
          <w:rStyle w:val="af"/>
          <w:rFonts w:ascii="仿宋_GB2312" w:eastAsia="仿宋_GB2312" w:hAnsi="仿宋_GB2312" w:cs="仿宋_GB2312" w:hint="eastAsia"/>
          <w:sz w:val="32"/>
          <w:szCs w:val="32"/>
          <w:shd w:val="clear" w:color="auto" w:fill="FFFFFF"/>
        </w:rPr>
        <w:t>工信局）</w:t>
      </w:r>
    </w:p>
    <w:p w:rsidR="00A12127" w:rsidRDefault="009A7566">
      <w:pPr>
        <w:pStyle w:val="aa0"/>
        <w:tabs>
          <w:tab w:val="left" w:pos="625"/>
        </w:tabs>
        <w:spacing w:line="600" w:lineRule="exact"/>
        <w:ind w:firstLineChars="200" w:firstLine="643"/>
        <w:jc w:val="left"/>
        <w:rPr>
          <w:rStyle w:val="af"/>
          <w:rFonts w:ascii="楷体_GB2312" w:eastAsia="楷体_GB2312" w:hAnsi="楷体_GB2312" w:cs="楷体_GB2312"/>
          <w:b/>
          <w:kern w:val="0"/>
          <w:sz w:val="32"/>
          <w:szCs w:val="32"/>
          <w:shd w:val="clear" w:color="auto" w:fill="FFFFFF"/>
          <w:lang/>
        </w:rPr>
      </w:pPr>
      <w:r>
        <w:rPr>
          <w:rStyle w:val="af"/>
          <w:rFonts w:ascii="楷体_GB2312" w:eastAsia="楷体_GB2312" w:hAnsi="楷体_GB2312" w:cs="楷体_GB2312" w:hint="eastAsia"/>
          <w:b/>
          <w:kern w:val="0"/>
          <w:sz w:val="32"/>
          <w:szCs w:val="32"/>
          <w:shd w:val="clear" w:color="auto" w:fill="FFFFFF"/>
          <w:lang/>
        </w:rPr>
        <w:lastRenderedPageBreak/>
        <w:t>（四）强化宣传指引</w:t>
      </w:r>
    </w:p>
    <w:p w:rsidR="00A12127" w:rsidRDefault="009A7566">
      <w:pPr>
        <w:spacing w:line="600" w:lineRule="exact"/>
        <w:ind w:firstLineChars="200" w:firstLine="640"/>
        <w:rPr>
          <w:rStyle w:val="af"/>
          <w:rFonts w:ascii="楷体_GB2312" w:eastAsia="楷体_GB2312" w:hAnsi="楷体_GB2312" w:cs="楷体_GB2312"/>
          <w:kern w:val="0"/>
          <w:sz w:val="32"/>
          <w:szCs w:val="32"/>
          <w:shd w:val="clear" w:color="auto" w:fill="FFFFFF"/>
          <w:lang/>
        </w:rPr>
      </w:pPr>
      <w:r>
        <w:rPr>
          <w:rFonts w:ascii="仿宋_GB2312" w:eastAsia="仿宋_GB2312" w:hAnsi="仿宋_GB2312" w:cs="仿宋_GB2312"/>
          <w:sz w:val="32"/>
          <w:szCs w:val="32"/>
        </w:rPr>
        <w:t>开展数转</w:t>
      </w:r>
      <w:r>
        <w:rPr>
          <w:rFonts w:ascii="仿宋_GB2312" w:eastAsia="仿宋_GB2312" w:hAnsi="仿宋_GB2312" w:cs="仿宋_GB2312" w:hint="eastAsia"/>
          <w:sz w:val="32"/>
          <w:szCs w:val="32"/>
        </w:rPr>
        <w:t>政策</w:t>
      </w:r>
      <w:r>
        <w:rPr>
          <w:rFonts w:ascii="仿宋_GB2312" w:eastAsia="仿宋_GB2312" w:hAnsi="仿宋_GB2312" w:cs="仿宋_GB2312"/>
          <w:sz w:val="32"/>
          <w:szCs w:val="32"/>
        </w:rPr>
        <w:t>宣贯会、先进数字化应用</w:t>
      </w:r>
      <w:r>
        <w:rPr>
          <w:rFonts w:ascii="仿宋_GB2312" w:eastAsia="仿宋_GB2312" w:hAnsi="仿宋_GB2312" w:cs="仿宋_GB2312" w:hint="eastAsia"/>
          <w:sz w:val="32"/>
          <w:szCs w:val="32"/>
        </w:rPr>
        <w:t>场景</w:t>
      </w:r>
      <w:r>
        <w:rPr>
          <w:rFonts w:ascii="仿宋_GB2312" w:eastAsia="仿宋_GB2312" w:hAnsi="仿宋_GB2312" w:cs="仿宋_GB2312"/>
          <w:sz w:val="32"/>
          <w:szCs w:val="32"/>
        </w:rPr>
        <w:t>推广</w:t>
      </w:r>
      <w:r>
        <w:rPr>
          <w:rFonts w:ascii="仿宋_GB2312" w:eastAsia="仿宋_GB2312" w:hAnsi="仿宋_GB2312" w:cs="仿宋_GB2312" w:hint="eastAsia"/>
          <w:sz w:val="32"/>
          <w:szCs w:val="32"/>
        </w:rPr>
        <w:t>等活动</w:t>
      </w:r>
      <w:r>
        <w:rPr>
          <w:rFonts w:ascii="仿宋_GB2312" w:eastAsia="仿宋_GB2312" w:hAnsi="仿宋_GB2312" w:cs="仿宋_GB2312"/>
          <w:sz w:val="32"/>
          <w:szCs w:val="32"/>
        </w:rPr>
        <w:t>，助力企业进一步清晰数字化转型路径及方法</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加强标杆示范引领，积极打造区域数字化转型样板</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及时总结推广有益做法和成功经验，加强舆论宣传，营造全社会共同关注、积极参与、协力支持、共同推进制造业数字化转型发展的良好氛围。</w:t>
      </w:r>
      <w:r>
        <w:rPr>
          <w:rFonts w:ascii="仿宋_GB2312" w:eastAsia="仿宋_GB2312" w:hAnsi="仿宋_GB2312" w:cs="仿宋_GB2312" w:hint="eastAsia"/>
          <w:b/>
          <w:sz w:val="32"/>
          <w:szCs w:val="32"/>
          <w:shd w:val="clear" w:color="auto" w:fill="FFFFFF"/>
        </w:rPr>
        <w:t>（责任单位：区工信局、区发改委）</w:t>
      </w:r>
    </w:p>
    <w:p w:rsidR="00A12127" w:rsidRDefault="009A7566">
      <w:pPr>
        <w:pStyle w:val="ac"/>
        <w:widowControl/>
        <w:shd w:val="clear" w:color="auto" w:fill="FFFFFF"/>
        <w:spacing w:before="0" w:beforeAutospacing="0" w:after="0" w:afterAutospacing="0" w:line="600" w:lineRule="exact"/>
        <w:ind w:firstLineChars="200" w:firstLine="643"/>
        <w:jc w:val="both"/>
        <w:rPr>
          <w:rStyle w:val="af"/>
          <w:rFonts w:ascii="楷体_GB2312" w:eastAsia="楷体_GB2312" w:hAnsi="楷体_GB2312" w:cs="楷体_GB2312"/>
          <w:sz w:val="32"/>
          <w:szCs w:val="32"/>
          <w:shd w:val="clear" w:color="auto" w:fill="FFFFFF"/>
          <w:lang/>
        </w:rPr>
      </w:pPr>
      <w:r>
        <w:rPr>
          <w:rStyle w:val="af"/>
          <w:rFonts w:ascii="楷体_GB2312" w:eastAsia="楷体_GB2312" w:hAnsi="楷体_GB2312" w:cs="楷体_GB2312" w:hint="eastAsia"/>
          <w:sz w:val="32"/>
          <w:szCs w:val="32"/>
          <w:shd w:val="clear" w:color="auto" w:fill="FFFFFF"/>
          <w:lang/>
        </w:rPr>
        <w:t>（五）强化监督考核</w:t>
      </w:r>
    </w:p>
    <w:p w:rsidR="00A12127" w:rsidRDefault="009A7566">
      <w:pPr>
        <w:pStyle w:val="ac"/>
        <w:widowControl/>
        <w:shd w:val="clear" w:color="auto" w:fill="FFFFFF"/>
        <w:spacing w:before="0" w:beforeAutospacing="0" w:after="0" w:afterAutospacing="0" w:line="600" w:lineRule="exact"/>
        <w:ind w:firstLineChars="200" w:firstLine="640"/>
        <w:jc w:val="both"/>
        <w:rPr>
          <w:rFonts w:cs="仿宋"/>
          <w:sz w:val="32"/>
          <w:szCs w:val="32"/>
        </w:rPr>
      </w:pPr>
      <w:r>
        <w:rPr>
          <w:rFonts w:ascii="仿宋_GB2312" w:eastAsia="仿宋_GB2312" w:hAnsi="仿宋_GB2312" w:cs="仿宋_GB2312" w:hint="eastAsia"/>
          <w:kern w:val="2"/>
          <w:sz w:val="32"/>
          <w:szCs w:val="32"/>
        </w:rPr>
        <w:t>依托江西省制造业数字化转型综合服务平台，</w:t>
      </w:r>
      <w:r>
        <w:rPr>
          <w:rFonts w:ascii="仿宋_GB2312" w:eastAsia="仿宋_GB2312" w:hAnsi="仿宋_GB2312" w:cs="仿宋_GB2312"/>
          <w:kern w:val="2"/>
          <w:sz w:val="32"/>
          <w:szCs w:val="32"/>
        </w:rPr>
        <w:t>对</w:t>
      </w:r>
      <w:r>
        <w:rPr>
          <w:rFonts w:ascii="仿宋_GB2312" w:eastAsia="仿宋_GB2312" w:hAnsi="仿宋_GB2312" w:cs="仿宋_GB2312" w:hint="eastAsia"/>
          <w:kern w:val="2"/>
          <w:sz w:val="32"/>
          <w:szCs w:val="32"/>
        </w:rPr>
        <w:t>数转</w:t>
      </w:r>
      <w:r>
        <w:rPr>
          <w:rFonts w:ascii="仿宋_GB2312" w:eastAsia="仿宋_GB2312" w:hAnsi="仿宋_GB2312" w:cs="仿宋_GB2312"/>
          <w:kern w:val="2"/>
          <w:sz w:val="32"/>
          <w:szCs w:val="32"/>
        </w:rPr>
        <w:t>工作的全过程进行监督，及时发现和纠正工作中的问题和不足</w:t>
      </w:r>
      <w:r>
        <w:rPr>
          <w:rFonts w:ascii="仿宋_GB2312" w:eastAsia="仿宋_GB2312" w:hAnsi="仿宋_GB2312" w:cs="仿宋_GB2312" w:hint="eastAsia"/>
          <w:kern w:val="2"/>
          <w:sz w:val="32"/>
          <w:szCs w:val="32"/>
        </w:rPr>
        <w:t>，严把诊断和改造服务</w:t>
      </w:r>
      <w:r>
        <w:rPr>
          <w:rFonts w:ascii="仿宋_GB2312" w:eastAsia="仿宋_GB2312" w:hAnsi="仿宋_GB2312" w:cs="仿宋_GB2312" w:hint="eastAsia"/>
          <w:kern w:val="2"/>
          <w:sz w:val="32"/>
          <w:szCs w:val="32"/>
        </w:rPr>
        <w:t>质量关</w:t>
      </w:r>
      <w:r>
        <w:rPr>
          <w:rFonts w:ascii="仿宋_GB2312" w:eastAsia="仿宋_GB2312" w:hAnsi="仿宋_GB2312" w:cs="仿宋_GB2312"/>
          <w:kern w:val="2"/>
          <w:sz w:val="32"/>
          <w:szCs w:val="32"/>
        </w:rPr>
        <w:t>。</w:t>
      </w:r>
      <w:r>
        <w:rPr>
          <w:rFonts w:ascii="仿宋_GB2312" w:eastAsia="仿宋_GB2312" w:hAnsi="仿宋_GB2312" w:cs="仿宋_GB2312" w:hint="eastAsia"/>
          <w:b/>
          <w:bCs/>
          <w:kern w:val="2"/>
          <w:sz w:val="32"/>
          <w:szCs w:val="32"/>
        </w:rPr>
        <w:t>（责任单位：区工信局、区发改委）</w:t>
      </w:r>
    </w:p>
    <w:p w:rsidR="00A12127" w:rsidRDefault="00A12127">
      <w:pPr>
        <w:spacing w:line="600" w:lineRule="exact"/>
        <w:jc w:val="center"/>
        <w:rPr>
          <w:rFonts w:ascii="方正小标宋简体" w:eastAsia="方正小标宋简体" w:hAnsi="方正小标宋简体" w:cs="方正小标宋简体"/>
          <w:spacing w:val="8"/>
          <w:sz w:val="44"/>
          <w:szCs w:val="44"/>
        </w:rPr>
      </w:pPr>
    </w:p>
    <w:p w:rsidR="00A12127" w:rsidRDefault="00A12127">
      <w:pPr>
        <w:spacing w:line="600" w:lineRule="exact"/>
        <w:jc w:val="center"/>
        <w:rPr>
          <w:rFonts w:ascii="方正小标宋简体" w:eastAsia="方正小标宋简体" w:hAnsi="方正小标宋简体" w:cs="方正小标宋简体"/>
          <w:spacing w:val="8"/>
          <w:sz w:val="44"/>
          <w:szCs w:val="44"/>
        </w:rPr>
      </w:pPr>
    </w:p>
    <w:p w:rsidR="00A12127" w:rsidRDefault="00A12127">
      <w:pPr>
        <w:spacing w:line="600" w:lineRule="exact"/>
        <w:jc w:val="center"/>
        <w:rPr>
          <w:rFonts w:ascii="方正小标宋简体" w:eastAsia="方正小标宋简体" w:hAnsi="方正小标宋简体" w:cs="方正小标宋简体"/>
          <w:spacing w:val="8"/>
          <w:sz w:val="44"/>
          <w:szCs w:val="44"/>
        </w:rPr>
      </w:pPr>
    </w:p>
    <w:p w:rsidR="00A12127" w:rsidRDefault="00A12127">
      <w:pPr>
        <w:spacing w:line="600" w:lineRule="exact"/>
        <w:jc w:val="center"/>
        <w:rPr>
          <w:rFonts w:ascii="方正小标宋简体" w:eastAsia="方正小标宋简体" w:hAnsi="方正小标宋简体" w:cs="方正小标宋简体"/>
          <w:spacing w:val="8"/>
          <w:sz w:val="44"/>
          <w:szCs w:val="44"/>
        </w:rPr>
      </w:pPr>
    </w:p>
    <w:p w:rsidR="00A12127" w:rsidRDefault="00A12127">
      <w:pPr>
        <w:spacing w:line="600" w:lineRule="exact"/>
        <w:jc w:val="center"/>
        <w:rPr>
          <w:rFonts w:ascii="方正小标宋简体" w:eastAsia="方正小标宋简体" w:hAnsi="方正小标宋简体" w:cs="方正小标宋简体"/>
          <w:spacing w:val="8"/>
          <w:sz w:val="44"/>
          <w:szCs w:val="44"/>
        </w:rPr>
      </w:pPr>
    </w:p>
    <w:p w:rsidR="00A12127" w:rsidRDefault="00A12127">
      <w:pPr>
        <w:spacing w:line="600" w:lineRule="exact"/>
        <w:jc w:val="center"/>
        <w:rPr>
          <w:rFonts w:ascii="方正小标宋简体" w:eastAsia="方正小标宋简体" w:hAnsi="方正小标宋简体" w:cs="方正小标宋简体"/>
          <w:spacing w:val="8"/>
          <w:sz w:val="44"/>
          <w:szCs w:val="44"/>
        </w:rPr>
      </w:pPr>
    </w:p>
    <w:p w:rsidR="00A12127" w:rsidRDefault="00A12127">
      <w:pPr>
        <w:spacing w:line="600" w:lineRule="exact"/>
        <w:jc w:val="center"/>
        <w:rPr>
          <w:rFonts w:ascii="方正小标宋简体" w:eastAsia="方正小标宋简体" w:hAnsi="方正小标宋简体" w:cs="方正小标宋简体"/>
          <w:spacing w:val="8"/>
          <w:sz w:val="44"/>
          <w:szCs w:val="44"/>
        </w:rPr>
      </w:pPr>
    </w:p>
    <w:p w:rsidR="00A12127" w:rsidRDefault="00A12127">
      <w:pPr>
        <w:spacing w:line="600" w:lineRule="exact"/>
        <w:jc w:val="center"/>
        <w:rPr>
          <w:rFonts w:ascii="方正小标宋简体" w:eastAsia="方正小标宋简体" w:hAnsi="方正小标宋简体" w:cs="方正小标宋简体"/>
          <w:spacing w:val="8"/>
          <w:sz w:val="44"/>
          <w:szCs w:val="44"/>
        </w:rPr>
      </w:pPr>
    </w:p>
    <w:p w:rsidR="00A12127" w:rsidRDefault="00A12127">
      <w:pPr>
        <w:spacing w:line="600" w:lineRule="exact"/>
        <w:jc w:val="center"/>
        <w:rPr>
          <w:rFonts w:ascii="方正小标宋简体" w:eastAsia="方正小标宋简体" w:hAnsi="方正小标宋简体" w:cs="方正小标宋简体"/>
          <w:spacing w:val="8"/>
          <w:sz w:val="44"/>
          <w:szCs w:val="44"/>
        </w:rPr>
      </w:pPr>
    </w:p>
    <w:p w:rsidR="00A12127" w:rsidRDefault="00A12127">
      <w:pPr>
        <w:spacing w:line="600" w:lineRule="exact"/>
        <w:jc w:val="center"/>
        <w:rPr>
          <w:rFonts w:ascii="方正小标宋简体" w:eastAsia="方正小标宋简体" w:hAnsi="方正小标宋简体" w:cs="方正小标宋简体"/>
          <w:spacing w:val="8"/>
          <w:sz w:val="44"/>
          <w:szCs w:val="44"/>
        </w:rPr>
      </w:pPr>
    </w:p>
    <w:p w:rsidR="00A12127" w:rsidRDefault="00A12127">
      <w:pPr>
        <w:spacing w:line="600" w:lineRule="exact"/>
        <w:jc w:val="center"/>
        <w:rPr>
          <w:rFonts w:ascii="方正小标宋简体" w:eastAsia="方正小标宋简体" w:hAnsi="方正小标宋简体" w:cs="方正小标宋简体"/>
          <w:spacing w:val="8"/>
          <w:sz w:val="44"/>
          <w:szCs w:val="44"/>
        </w:rPr>
      </w:pPr>
    </w:p>
    <w:p w:rsidR="00A12127" w:rsidRDefault="009A7566">
      <w:pPr>
        <w:spacing w:line="600" w:lineRule="exact"/>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lastRenderedPageBreak/>
        <w:t>昌江区人民政府办公室</w:t>
      </w:r>
    </w:p>
    <w:p w:rsidR="00A12127" w:rsidRDefault="009A7566">
      <w:pPr>
        <w:spacing w:line="600" w:lineRule="exact"/>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t>关于印发《昌江区“七条鱼”等重点水产品药物残留突出问题专项整治工作方案》</w:t>
      </w:r>
    </w:p>
    <w:p w:rsidR="00A12127" w:rsidRDefault="009A7566">
      <w:pPr>
        <w:spacing w:line="600" w:lineRule="exact"/>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t>的通知</w:t>
      </w:r>
    </w:p>
    <w:p w:rsidR="00A12127" w:rsidRDefault="00A12127">
      <w:pPr>
        <w:spacing w:line="600" w:lineRule="exact"/>
        <w:jc w:val="center"/>
        <w:rPr>
          <w:rFonts w:ascii="黑体" w:eastAsia="黑体" w:hAnsi="黑体" w:cs="黑体"/>
          <w:spacing w:val="8"/>
          <w:sz w:val="44"/>
          <w:szCs w:val="44"/>
        </w:rPr>
      </w:pPr>
    </w:p>
    <w:p w:rsidR="00A12127" w:rsidRDefault="009A7566">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人民政府、街道办事处，区政府有关部门</w:t>
      </w:r>
      <w:r>
        <w:rPr>
          <w:rFonts w:ascii="仿宋_GB2312" w:eastAsia="仿宋_GB2312" w:hAnsi="仿宋_GB2312" w:cs="仿宋_GB2312" w:hint="eastAsia"/>
          <w:sz w:val="32"/>
          <w:szCs w:val="32"/>
        </w:rPr>
        <w:t>:</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现将《昌江区“七条鱼”等重点水产品药物残留突出问题专项整治工作方案》印发给你们，请结合实际，抓好贯彻落实。</w:t>
      </w:r>
    </w:p>
    <w:p w:rsidR="00A12127" w:rsidRDefault="00A12127">
      <w:pPr>
        <w:spacing w:line="600" w:lineRule="exact"/>
        <w:ind w:firstLineChars="200" w:firstLine="672"/>
        <w:rPr>
          <w:rFonts w:ascii="仿宋_GB2312" w:eastAsia="仿宋_GB2312" w:hAnsi="仿宋_GB2312" w:cs="仿宋_GB2312"/>
          <w:spacing w:val="8"/>
          <w:sz w:val="32"/>
          <w:szCs w:val="32"/>
        </w:rPr>
      </w:pPr>
    </w:p>
    <w:p w:rsidR="00A12127" w:rsidRDefault="00A12127">
      <w:pPr>
        <w:spacing w:line="600" w:lineRule="exact"/>
        <w:ind w:firstLineChars="200" w:firstLine="672"/>
        <w:rPr>
          <w:rFonts w:ascii="仿宋_GB2312" w:eastAsia="仿宋_GB2312" w:hAnsi="仿宋_GB2312" w:cs="仿宋_GB2312"/>
          <w:spacing w:val="8"/>
          <w:sz w:val="32"/>
          <w:szCs w:val="32"/>
        </w:rPr>
      </w:pPr>
    </w:p>
    <w:p w:rsidR="00A12127" w:rsidRDefault="009A7566">
      <w:pPr>
        <w:spacing w:line="600" w:lineRule="exact"/>
        <w:ind w:firstLineChars="1400" w:firstLine="4480"/>
        <w:rPr>
          <w:rFonts w:ascii="仿宋_GB2312" w:eastAsia="仿宋_GB2312" w:hAnsi="仿宋_GB2312" w:cs="仿宋_GB2312"/>
          <w:sz w:val="32"/>
          <w:szCs w:val="32"/>
        </w:rPr>
      </w:pPr>
      <w:r>
        <w:rPr>
          <w:rFonts w:ascii="仿宋_GB2312" w:eastAsia="仿宋_GB2312" w:hAnsi="仿宋_GB2312" w:cs="仿宋_GB2312" w:hint="eastAsia"/>
          <w:sz w:val="32"/>
          <w:szCs w:val="32"/>
        </w:rPr>
        <w:t>昌江区人民政府办公室</w:t>
      </w:r>
    </w:p>
    <w:p w:rsidR="00A12127" w:rsidRDefault="009A7566">
      <w:pPr>
        <w:spacing w:line="600" w:lineRule="exact"/>
        <w:ind w:firstLineChars="1500" w:firstLine="4800"/>
        <w:rPr>
          <w:rFonts w:ascii="仿宋_GB2312" w:eastAsia="仿宋_GB2312" w:hAnsi="仿宋_GB2312" w:cs="仿宋_GB2312"/>
          <w:sz w:val="32"/>
          <w:szCs w:val="32"/>
        </w:rPr>
      </w:pP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日</w:t>
      </w:r>
    </w:p>
    <w:p w:rsidR="00A12127" w:rsidRDefault="00A12127">
      <w:pPr>
        <w:pStyle w:val="3"/>
        <w:rPr>
          <w:rFonts w:ascii="仿宋_GB2312" w:eastAsia="仿宋_GB2312" w:hAnsi="仿宋_GB2312" w:cs="仿宋_GB2312"/>
          <w:b w:val="0"/>
          <w:bCs w:val="0"/>
        </w:rPr>
      </w:pPr>
    </w:p>
    <w:p w:rsidR="00A12127" w:rsidRDefault="00A12127">
      <w:pPr>
        <w:rPr>
          <w:rFonts w:ascii="仿宋_GB2312" w:eastAsia="仿宋_GB2312" w:hAnsi="仿宋_GB2312" w:cs="仿宋_GB2312"/>
          <w:sz w:val="32"/>
          <w:szCs w:val="32"/>
        </w:rPr>
      </w:pPr>
    </w:p>
    <w:p w:rsidR="00A12127" w:rsidRDefault="00A12127">
      <w:pPr>
        <w:pStyle w:val="3"/>
        <w:rPr>
          <w:rFonts w:ascii="仿宋_GB2312" w:eastAsia="仿宋_GB2312" w:hAnsi="仿宋_GB2312" w:cs="仿宋_GB2312"/>
          <w:b w:val="0"/>
          <w:bCs w:val="0"/>
        </w:rPr>
      </w:pPr>
    </w:p>
    <w:p w:rsidR="00A12127" w:rsidRDefault="00A12127">
      <w:pPr>
        <w:rPr>
          <w:rFonts w:ascii="仿宋_GB2312" w:eastAsia="仿宋_GB2312" w:hAnsi="仿宋_GB2312" w:cs="仿宋_GB2312"/>
          <w:sz w:val="32"/>
          <w:szCs w:val="32"/>
        </w:rPr>
      </w:pPr>
    </w:p>
    <w:p w:rsidR="00A12127" w:rsidRDefault="00A12127">
      <w:pPr>
        <w:pStyle w:val="3"/>
        <w:rPr>
          <w:rFonts w:ascii="仿宋_GB2312" w:eastAsia="仿宋_GB2312" w:hAnsi="仿宋_GB2312" w:cs="仿宋_GB2312"/>
          <w:b w:val="0"/>
          <w:bCs w:val="0"/>
        </w:rPr>
      </w:pPr>
    </w:p>
    <w:p w:rsidR="00A12127" w:rsidRDefault="00A12127">
      <w:pPr>
        <w:pStyle w:val="3"/>
      </w:pPr>
    </w:p>
    <w:p w:rsidR="00A12127" w:rsidRDefault="00A12127">
      <w:pPr>
        <w:spacing w:line="600" w:lineRule="exact"/>
        <w:jc w:val="center"/>
        <w:rPr>
          <w:rFonts w:ascii="方正小标宋简体" w:eastAsia="方正小标宋简体" w:hAnsi="方正小标宋简体" w:cs="方正小标宋简体"/>
          <w:spacing w:val="8"/>
          <w:sz w:val="44"/>
          <w:szCs w:val="44"/>
        </w:rPr>
      </w:pPr>
    </w:p>
    <w:p w:rsidR="00A12127" w:rsidRDefault="009A7566">
      <w:pPr>
        <w:spacing w:line="600" w:lineRule="exact"/>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lastRenderedPageBreak/>
        <w:t>昌江区“七条鱼”等重点水产品药物</w:t>
      </w:r>
    </w:p>
    <w:p w:rsidR="00A12127" w:rsidRDefault="009A7566">
      <w:pPr>
        <w:spacing w:line="600" w:lineRule="exact"/>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t>残留突出问题专项整治工作方案</w:t>
      </w:r>
    </w:p>
    <w:p w:rsidR="00A12127" w:rsidRDefault="00A12127">
      <w:pPr>
        <w:ind w:firstLine="640"/>
        <w:jc w:val="left"/>
        <w:rPr>
          <w:rFonts w:ascii="方正仿宋_GBK" w:eastAsia="方正仿宋_GBK" w:hAnsi="方正仿宋_GBK" w:cs="方正仿宋_GBK"/>
          <w:sz w:val="32"/>
          <w:szCs w:val="32"/>
        </w:rPr>
      </w:pP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坚决贯彻落实习近平总书记食品安全“四个最严”指示精神，从快从紧、从严从实抓好“七条鱼”（黄鳝、牛蛙、泥鳅、鳊鱼、乌鳢、鲫鱼、大口黑鲈）等重点水产品药物残留突出问题，遏制药物残留乱象，促进水产养殖业高质量发展。经区政府研究决定</w:t>
      </w:r>
      <w:r>
        <w:rPr>
          <w:rFonts w:ascii="仿宋_GB2312" w:eastAsia="仿宋_GB2312" w:hAnsi="仿宋_GB2312" w:cs="仿宋_GB2312" w:hint="eastAsia"/>
          <w:sz w:val="32"/>
          <w:szCs w:val="32"/>
        </w:rPr>
        <w:t>，聚焦“七条鱼”等重点水产品药物残留突出问题，在全区开展药物残留专项整治。现制定工作方案如下。</w:t>
      </w:r>
    </w:p>
    <w:p w:rsidR="00A12127" w:rsidRDefault="009A7566">
      <w:pPr>
        <w:spacing w:line="60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一、总体要求</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为指导，深入贯彻党的二十大精神和二十届二中、三中全会精神，切实把专项整治作为重大政治任务，坚持问题导向、目标导向、结果导向，突出真抓实改、长效管控，通过集中整治、巩固提升、建章立制，从源头查起，彻底排查整治水产养殖、交易以及市场管理等全环节存在的突出问题，以“零容忍”态度严厉打击水产行业各类违法违规行为，建立健全水产养殖行业监管常态长效机制，重塑水产养殖行业监管体系，从根本上杜绝此类问题发生，以高标准整治推进全区水产养殖业高质量发展。</w:t>
      </w:r>
    </w:p>
    <w:p w:rsidR="00A12127" w:rsidRDefault="009A7566">
      <w:pPr>
        <w:spacing w:line="60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二、工作安排</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坚持“重点改”与“全面改</w:t>
      </w:r>
      <w:r>
        <w:rPr>
          <w:rFonts w:ascii="仿宋_GB2312" w:eastAsia="仿宋_GB2312" w:hAnsi="仿宋_GB2312" w:cs="仿宋_GB2312" w:hint="eastAsia"/>
          <w:sz w:val="32"/>
          <w:szCs w:val="32"/>
        </w:rPr>
        <w:t>”相结合、“当下改”与“长久立”相结合，全面推动攻坚治理走深走实。利用半个月时间集中攻坚，在全区范围内开展“七条鱼”等重点水产品养殖、批发、</w:t>
      </w:r>
      <w:r>
        <w:rPr>
          <w:rFonts w:ascii="仿宋_GB2312" w:eastAsia="仿宋_GB2312" w:hAnsi="仿宋_GB2312" w:cs="仿宋_GB2312" w:hint="eastAsia"/>
          <w:sz w:val="32"/>
          <w:szCs w:val="32"/>
        </w:rPr>
        <w:lastRenderedPageBreak/>
        <w:t>销售等全环节大排查大整治。（</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27</w:t>
      </w:r>
      <w:r>
        <w:rPr>
          <w:rFonts w:ascii="仿宋_GB2312" w:eastAsia="仿宋_GB2312" w:hAnsi="仿宋_GB2312" w:cs="仿宋_GB2312" w:hint="eastAsia"/>
          <w:sz w:val="32"/>
          <w:szCs w:val="32"/>
        </w:rPr>
        <w:t>日）</w:t>
      </w:r>
    </w:p>
    <w:p w:rsidR="00A12127" w:rsidRDefault="009A7566">
      <w:pPr>
        <w:spacing w:line="60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1.</w:t>
      </w:r>
      <w:r>
        <w:rPr>
          <w:rFonts w:ascii="楷体_GB2312" w:eastAsia="楷体_GB2312" w:hAnsi="楷体_GB2312" w:cs="楷体_GB2312" w:hint="eastAsia"/>
          <w:b/>
          <w:bCs/>
          <w:sz w:val="32"/>
          <w:szCs w:val="32"/>
        </w:rPr>
        <w:t>紧盯水产养殖环节排查整治。</w:t>
      </w:r>
      <w:r>
        <w:rPr>
          <w:rFonts w:ascii="仿宋_GB2312" w:eastAsia="仿宋_GB2312" w:hAnsi="仿宋_GB2312" w:cs="仿宋_GB2312" w:hint="eastAsia"/>
          <w:sz w:val="32"/>
          <w:szCs w:val="32"/>
        </w:rPr>
        <w:t>重点排查整治养殖建档、投入品使用、产品检测等方面的风险隐患和薄弱环节，对不能达标的企业责令限期整改，依法依规进行处罚，推进水产标准化养殖，促进“七条鱼”等重点水产品生产稳定发展。（责任部门：区农业农村水利局，各（乡）镇、街道）</w:t>
      </w:r>
    </w:p>
    <w:p w:rsidR="00A12127" w:rsidRDefault="009A7566">
      <w:pPr>
        <w:spacing w:line="60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2.</w:t>
      </w:r>
      <w:r>
        <w:rPr>
          <w:rFonts w:ascii="楷体_GB2312" w:eastAsia="楷体_GB2312" w:hAnsi="楷体_GB2312" w:cs="楷体_GB2312" w:hint="eastAsia"/>
          <w:b/>
          <w:bCs/>
          <w:sz w:val="32"/>
          <w:szCs w:val="32"/>
        </w:rPr>
        <w:t>紧盯“七条鱼”等重点水产品交易环节排查整治。</w:t>
      </w:r>
      <w:r>
        <w:rPr>
          <w:rFonts w:ascii="仿宋_GB2312" w:eastAsia="仿宋_GB2312" w:hAnsi="仿宋_GB2312" w:cs="仿宋_GB2312" w:hint="eastAsia"/>
          <w:sz w:val="32"/>
          <w:szCs w:val="32"/>
        </w:rPr>
        <w:t>重点排查整治</w:t>
      </w:r>
      <w:r>
        <w:rPr>
          <w:rFonts w:ascii="仿宋_GB2312" w:eastAsia="仿宋_GB2312" w:hAnsi="仿宋_GB2312" w:cs="仿宋_GB2312" w:hint="eastAsia"/>
          <w:sz w:val="32"/>
          <w:szCs w:val="32"/>
        </w:rPr>
        <w:t>“七条鱼”等重点水产品交易场所进货台账，产品上市检测和规范开具承诺达标合格证等方面的风险隐患和薄弱环节，切实规范市场交易环节行为，强化基地收购、市场销售管理，严厉打击收购、销售来源不明、未经检测合格的水产品，加大“七条鱼”等重点水产品抽检力度，保障产品安全和人民身体健康。（责任部门：区市场监督管理局、区商务局，各（乡）镇、街道）</w:t>
      </w:r>
    </w:p>
    <w:p w:rsidR="00A12127" w:rsidRDefault="009A7566">
      <w:pPr>
        <w:spacing w:line="60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3</w:t>
      </w:r>
      <w:r>
        <w:rPr>
          <w:rFonts w:ascii="楷体_GB2312" w:eastAsia="楷体_GB2312" w:hAnsi="楷体_GB2312" w:cs="楷体_GB2312" w:hint="eastAsia"/>
          <w:b/>
          <w:bCs/>
          <w:sz w:val="32"/>
          <w:szCs w:val="32"/>
        </w:rPr>
        <w:t>、完善和落实“七条鱼”等重点水产品监管常态长效机制。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日，并长期坚持）</w:t>
      </w:r>
    </w:p>
    <w:p w:rsidR="00A12127" w:rsidRDefault="009A7566">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3.1.</w:t>
      </w:r>
      <w:r>
        <w:rPr>
          <w:rFonts w:ascii="仿宋_GB2312" w:eastAsia="仿宋_GB2312" w:hAnsi="仿宋_GB2312" w:cs="仿宋_GB2312" w:hint="eastAsia"/>
          <w:b/>
          <w:bCs/>
          <w:sz w:val="32"/>
          <w:szCs w:val="32"/>
        </w:rPr>
        <w:t>构建完善“人防”监管机制。</w:t>
      </w:r>
      <w:r>
        <w:rPr>
          <w:rFonts w:ascii="仿宋_GB2312" w:eastAsia="仿宋_GB2312" w:hAnsi="仿宋_GB2312" w:cs="仿宋_GB2312" w:hint="eastAsia"/>
          <w:sz w:val="32"/>
          <w:szCs w:val="32"/>
        </w:rPr>
        <w:t>按照网格化管理要求，不断完善监管队伍，实行企业内检</w:t>
      </w:r>
      <w:r>
        <w:rPr>
          <w:rFonts w:ascii="仿宋_GB2312" w:eastAsia="仿宋_GB2312" w:hAnsi="仿宋_GB2312" w:cs="仿宋_GB2312" w:hint="eastAsia"/>
          <w:sz w:val="32"/>
          <w:szCs w:val="32"/>
        </w:rPr>
        <w:t>员、村组协管员、乡镇监管员、地市指导员的“五员”网格化监管机制。同时与其他部门监管人员加强协作，扎牢监管防线。（责任部门：区农业农村水利局、区市场监督管理局、区商务局，各（乡）镇、街道）</w:t>
      </w:r>
    </w:p>
    <w:p w:rsidR="00A12127" w:rsidRDefault="009A7566">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3.2.</w:t>
      </w:r>
      <w:r>
        <w:rPr>
          <w:rFonts w:ascii="仿宋_GB2312" w:eastAsia="仿宋_GB2312" w:hAnsi="仿宋_GB2312" w:cs="仿宋_GB2312" w:hint="eastAsia"/>
          <w:b/>
          <w:bCs/>
          <w:sz w:val="32"/>
          <w:szCs w:val="32"/>
        </w:rPr>
        <w:t>构建完善“技防”监管机制。</w:t>
      </w:r>
      <w:r>
        <w:rPr>
          <w:rFonts w:ascii="仿宋_GB2312" w:eastAsia="仿宋_GB2312" w:hAnsi="仿宋_GB2312" w:cs="仿宋_GB2312" w:hint="eastAsia"/>
          <w:sz w:val="32"/>
          <w:szCs w:val="32"/>
        </w:rPr>
        <w:t>依托监管系统，区农水局要健全规模养殖场数据信息；区市场监督管理局健全交易环节商</w:t>
      </w:r>
      <w:r>
        <w:rPr>
          <w:rFonts w:ascii="仿宋_GB2312" w:eastAsia="仿宋_GB2312" w:hAnsi="仿宋_GB2312" w:cs="仿宋_GB2312" w:hint="eastAsia"/>
          <w:sz w:val="32"/>
          <w:szCs w:val="32"/>
        </w:rPr>
        <w:lastRenderedPageBreak/>
        <w:t>户基础数据信息，完善异常信息预警功能。做好各环节信息的动态监管与部门间信息互通，推动检测监管工作效能提升。探索建立从养殖到销售全环节的智慧监管机制。（责任部门：区农业农村水利局、区市场监督管理局，各（乡）镇、街道</w:t>
      </w:r>
      <w:r>
        <w:rPr>
          <w:rFonts w:ascii="仿宋_GB2312" w:eastAsia="仿宋_GB2312" w:hAnsi="仿宋_GB2312" w:cs="仿宋_GB2312" w:hint="eastAsia"/>
          <w:sz w:val="32"/>
          <w:szCs w:val="32"/>
        </w:rPr>
        <w:t>）</w:t>
      </w:r>
    </w:p>
    <w:p w:rsidR="00A12127" w:rsidRDefault="009A7566">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3.3.</w:t>
      </w:r>
      <w:r>
        <w:rPr>
          <w:rFonts w:ascii="仿宋_GB2312" w:eastAsia="仿宋_GB2312" w:hAnsi="仿宋_GB2312" w:cs="仿宋_GB2312" w:hint="eastAsia"/>
          <w:b/>
          <w:bCs/>
          <w:sz w:val="32"/>
          <w:szCs w:val="32"/>
        </w:rPr>
        <w:t>构建完善“群防”监管机制。</w:t>
      </w:r>
      <w:r>
        <w:rPr>
          <w:rFonts w:ascii="仿宋_GB2312" w:eastAsia="仿宋_GB2312" w:hAnsi="仿宋_GB2312" w:cs="仿宋_GB2312" w:hint="eastAsia"/>
          <w:sz w:val="32"/>
          <w:szCs w:val="32"/>
        </w:rPr>
        <w:t>建立健全有奖投诉举报制度，引导鼓励群众积极提供问题线索。强化部门协作联动，严厉查处并打击添加使用禁限用投入品、未满休药期上市、不开具承诺达标合格证等违法行为。常态化开展普法宣传，督促落实生产经营主体责任。（责任部门：昌江公安分局、区市场监督管理局、区农业农村水利局，各乡（镇）、街道）</w:t>
      </w:r>
    </w:p>
    <w:p w:rsidR="00A12127" w:rsidRDefault="009A7566">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3.4.</w:t>
      </w:r>
      <w:r>
        <w:rPr>
          <w:rFonts w:ascii="仿宋_GB2312" w:eastAsia="仿宋_GB2312" w:hAnsi="仿宋_GB2312" w:cs="仿宋_GB2312" w:hint="eastAsia"/>
          <w:b/>
          <w:bCs/>
          <w:sz w:val="32"/>
          <w:szCs w:val="32"/>
        </w:rPr>
        <w:t>构建完善“制防”监管机制。</w:t>
      </w:r>
      <w:r>
        <w:rPr>
          <w:rFonts w:ascii="仿宋_GB2312" w:eastAsia="仿宋_GB2312" w:hAnsi="仿宋_GB2312" w:cs="仿宋_GB2312" w:hint="eastAsia"/>
          <w:sz w:val="32"/>
          <w:szCs w:val="32"/>
        </w:rPr>
        <w:t>进一步完善兽药规范经营、产品检测、承诺达标合格证管理、队伍培训等全环节、全链条管理制度，建立惩处协同、行纪协同、行刑衔接机制，加强行业管理与执法衔接，强化</w:t>
      </w:r>
      <w:r>
        <w:rPr>
          <w:rFonts w:ascii="仿宋_GB2312" w:eastAsia="仿宋_GB2312" w:hAnsi="仿宋_GB2312" w:cs="仿宋_GB2312" w:hint="eastAsia"/>
          <w:sz w:val="32"/>
          <w:szCs w:val="32"/>
        </w:rPr>
        <w:t>水产养殖领域监管，建立健全长效机制，切实保障水产业高质量发展。（责任部门：昌江公安分局、区市场监督管理局、区农业农村水利局，各乡（镇）、</w:t>
      </w:r>
      <w:r>
        <w:rPr>
          <w:rFonts w:ascii="仿宋_GB2312" w:eastAsia="仿宋_GB2312" w:hAnsi="仿宋_GB2312" w:cs="仿宋_GB2312" w:hint="eastAsia"/>
          <w:sz w:val="32"/>
          <w:szCs w:val="32"/>
        </w:rPr>
        <w:t>街道）</w:t>
      </w:r>
    </w:p>
    <w:p w:rsidR="00A12127" w:rsidRDefault="009A7566">
      <w:pPr>
        <w:spacing w:line="60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三、工作要求</w:t>
      </w:r>
    </w:p>
    <w:p w:rsidR="00A12127" w:rsidRDefault="009A7566">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（一）加强组织领导。</w:t>
      </w:r>
      <w:r>
        <w:rPr>
          <w:rFonts w:ascii="仿宋_GB2312" w:eastAsia="仿宋_GB2312" w:hAnsi="仿宋_GB2312" w:cs="仿宋_GB2312" w:hint="eastAsia"/>
          <w:sz w:val="32"/>
          <w:szCs w:val="32"/>
        </w:rPr>
        <w:t>成立区专项整治工作协调机制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由分管副区长全面统筹攻坚治理工作，定期调度。区专项整治工作协调机制下设办公室，督促做好问题排查、整改、监督、销号等工作。（责任部门：区专项整治工作协调机制成员单位，各乡（镇）、街道）</w:t>
      </w:r>
    </w:p>
    <w:p w:rsidR="00A12127" w:rsidRDefault="009A7566">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lastRenderedPageBreak/>
        <w:t>（二）强化督促检查。</w:t>
      </w:r>
      <w:r>
        <w:rPr>
          <w:rFonts w:ascii="仿宋_GB2312" w:eastAsia="仿宋_GB2312" w:hAnsi="仿宋_GB2312" w:cs="仿宋_GB2312" w:hint="eastAsia"/>
          <w:sz w:val="32"/>
          <w:szCs w:val="32"/>
        </w:rPr>
        <w:t>采取巡回指导、暗访检查等方式，及时了解掌握及相关部门及各乡（镇）、街道攻坚治理工作动态，督促指导工作责任落实。区专项整治工作协调机制组建巡回督导组，开展随机巡回督导；不定期派出明察暗访组，对各成员单位、各乡（镇）、街道履职情况、问题整改推进落实情况，开展暗访检查。区专项整治工作协调机制将定期通报各成员单位、各乡（镇）、街道攻坚治理工作进度，对履职不到位、整治推进不力的启动约谈程序。（责任部门：区专项整治工作协调机制成员单位，各乡（镇）、街道）</w:t>
      </w:r>
    </w:p>
    <w:p w:rsidR="00A12127" w:rsidRDefault="009A7566">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（三）严肃工作纪律。</w:t>
      </w:r>
      <w:r>
        <w:rPr>
          <w:rFonts w:ascii="仿宋_GB2312" w:eastAsia="仿宋_GB2312" w:hAnsi="仿宋_GB2312" w:cs="仿宋_GB2312" w:hint="eastAsia"/>
          <w:sz w:val="32"/>
          <w:szCs w:val="32"/>
        </w:rPr>
        <w:t>要严格遵守政治纪律、组织纪律、廉洁纪律、群众</w:t>
      </w:r>
      <w:r>
        <w:rPr>
          <w:rFonts w:ascii="仿宋_GB2312" w:eastAsia="仿宋_GB2312" w:hAnsi="仿宋_GB2312" w:cs="仿宋_GB2312" w:hint="eastAsia"/>
          <w:sz w:val="32"/>
          <w:szCs w:val="32"/>
        </w:rPr>
        <w:t>纪律、工作纪律和生活纪律，树牢求真务实、真抓实干的工作作风，扎实有效推进攻坚治理。各成员单位要加强协调联动、信息共享，各司其职、各负其责，凝聚工作合力，同向发力、同题共答，推动攻坚治理抓出实效。各成员单位、各乡（镇）、街道要按照“内紧外松”要求，严格控制工作知悉范围，未经批准不得向外界泄露发布工作信息，对擅自泄露发布工作信息等违纪行为，严肃追责问责。（责任部门：区专项整治工作协调机制成员单位，各乡（镇）、街道）</w:t>
      </w:r>
    </w:p>
    <w:p w:rsidR="00A12127" w:rsidRDefault="009A7566">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（四）加强舆情导控。</w:t>
      </w:r>
      <w:r>
        <w:rPr>
          <w:rFonts w:ascii="仿宋_GB2312" w:eastAsia="仿宋_GB2312" w:hAnsi="仿宋_GB2312" w:cs="仿宋_GB2312" w:hint="eastAsia"/>
          <w:sz w:val="32"/>
          <w:szCs w:val="32"/>
        </w:rPr>
        <w:t>坚持“属地管理、分级管理、谁主管谁负责”和“网下管什么，网上就要管什么”的原</w:t>
      </w:r>
      <w:r>
        <w:rPr>
          <w:rFonts w:ascii="仿宋_GB2312" w:eastAsia="仿宋_GB2312" w:hAnsi="仿宋_GB2312" w:cs="仿宋_GB2312" w:hint="eastAsia"/>
          <w:sz w:val="32"/>
          <w:szCs w:val="32"/>
        </w:rPr>
        <w:t>则，做好涉及“七条鱼”有关舆情监测工作，建立健全风险防控和应急处置预案，严厉打击网络造谣传谣。重大舆情发生后，涉事地方政府要</w:t>
      </w:r>
      <w:r>
        <w:rPr>
          <w:rFonts w:ascii="仿宋_GB2312" w:eastAsia="仿宋_GB2312" w:hAnsi="仿宋_GB2312" w:cs="仿宋_GB2312" w:hint="eastAsia"/>
          <w:sz w:val="32"/>
          <w:szCs w:val="32"/>
        </w:rPr>
        <w:lastRenderedPageBreak/>
        <w:t>立即开展事件调查、矛盾化解、社会面管控等线下处置工作，适时发布权威信息，努力从源头消除风险隐患。（责任部门：区专项整治工作协调机制成员单位，各乡（镇）、街道）</w:t>
      </w:r>
    </w:p>
    <w:p w:rsidR="00A12127" w:rsidRDefault="00A12127">
      <w:pPr>
        <w:spacing w:line="600" w:lineRule="exact"/>
        <w:rPr>
          <w:rFonts w:ascii="仿宋_GB2312" w:eastAsia="仿宋_GB2312" w:hAnsi="仿宋_GB2312" w:cs="仿宋_GB2312"/>
          <w:sz w:val="32"/>
          <w:szCs w:val="32"/>
        </w:rPr>
      </w:pPr>
    </w:p>
    <w:p w:rsidR="00A12127" w:rsidRDefault="009A7566">
      <w:pPr>
        <w:spacing w:line="600" w:lineRule="exact"/>
        <w:ind w:leftChars="304" w:left="1918" w:hangingChars="400" w:hanging="128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昌江区“七条鱼”等重点水产品药物残留突出问题专项整治工作协调机制</w:t>
      </w:r>
    </w:p>
    <w:p w:rsidR="00A12127" w:rsidRDefault="009A7566">
      <w:pPr>
        <w:spacing w:line="600" w:lineRule="exact"/>
        <w:ind w:leftChars="760" w:left="1916" w:hangingChars="100" w:hanging="32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名录表（养殖主体名录表、收购主体名录表、销售主体名录表）</w:t>
      </w:r>
    </w:p>
    <w:p w:rsidR="00A12127" w:rsidRDefault="009A7566">
      <w:pPr>
        <w:spacing w:line="60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水产攻坚治理每日情况进度表</w:t>
      </w:r>
    </w:p>
    <w:p w:rsidR="00A12127" w:rsidRDefault="009A7566">
      <w:pPr>
        <w:spacing w:line="600" w:lineRule="exact"/>
        <w:ind w:leftChars="760" w:left="1916" w:hangingChars="100" w:hanging="32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昌江区“七条鱼”等重点水产品药物残留专项整治工作协调机制成员名单</w:t>
      </w:r>
    </w:p>
    <w:p w:rsidR="00A12127" w:rsidRDefault="00A12127">
      <w:pPr>
        <w:jc w:val="left"/>
        <w:rPr>
          <w:rFonts w:ascii="仿宋" w:eastAsia="仿宋" w:hAnsi="仿宋" w:cs="仿宋"/>
          <w:sz w:val="32"/>
          <w:szCs w:val="32"/>
        </w:rPr>
      </w:pPr>
    </w:p>
    <w:p w:rsidR="00A12127" w:rsidRDefault="00A12127">
      <w:pPr>
        <w:jc w:val="center"/>
        <w:rPr>
          <w:rFonts w:ascii="仿宋" w:eastAsia="仿宋" w:hAnsi="仿宋" w:cs="仿宋"/>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pPr>
    </w:p>
    <w:p w:rsidR="00A12127" w:rsidRDefault="009A7566">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p>
    <w:p w:rsidR="00A12127" w:rsidRDefault="00A12127">
      <w:pPr>
        <w:spacing w:line="660" w:lineRule="exact"/>
        <w:jc w:val="center"/>
        <w:rPr>
          <w:rFonts w:ascii="方正小标宋简体" w:eastAsia="方正小标宋简体" w:hAnsi="方正小标宋简体" w:cs="方正小标宋简体"/>
          <w:spacing w:val="8"/>
          <w:sz w:val="44"/>
          <w:szCs w:val="44"/>
        </w:rPr>
      </w:pPr>
    </w:p>
    <w:p w:rsidR="00A12127" w:rsidRDefault="009A7566">
      <w:pPr>
        <w:spacing w:line="600" w:lineRule="exact"/>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t>昌江区“七条鱼”等重点水产品药物残留</w:t>
      </w:r>
    </w:p>
    <w:p w:rsidR="00A12127" w:rsidRDefault="009A7566">
      <w:pPr>
        <w:spacing w:line="600" w:lineRule="exact"/>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t>突出问题专项整治工作协调机制</w:t>
      </w:r>
    </w:p>
    <w:p w:rsidR="00A12127" w:rsidRDefault="00A12127">
      <w:pPr>
        <w:jc w:val="center"/>
        <w:rPr>
          <w:b/>
          <w:bCs/>
          <w:sz w:val="44"/>
          <w:szCs w:val="44"/>
        </w:rPr>
      </w:pP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保障“七条鱼”等重点水产品药物残留攻坚治理工作扎实有序开展，压实工作责任，确保取得实效，经研究决定，成立昌江区“七条鱼”等重点水产品药物残留专项整治工作协调机制（以下简称“区专项整治工作协调机制”）。</w:t>
      </w:r>
    </w:p>
    <w:p w:rsidR="00A12127" w:rsidRDefault="009A7566">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hint="eastAsia"/>
          <w:sz w:val="32"/>
          <w:szCs w:val="32"/>
        </w:rPr>
        <w:t>成员名单</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召</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伊文斌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区委副书记、区长</w:t>
      </w:r>
    </w:p>
    <w:p w:rsidR="00A12127" w:rsidRDefault="009A7566">
      <w:pPr>
        <w:spacing w:line="600" w:lineRule="exact"/>
        <w:ind w:leftChars="304" w:left="2238" w:hangingChars="500" w:hanging="1600"/>
        <w:rPr>
          <w:rFonts w:ascii="仿宋_GB2312" w:eastAsia="仿宋_GB2312" w:hAnsi="仿宋_GB2312" w:cs="仿宋_GB2312"/>
          <w:sz w:val="32"/>
          <w:szCs w:val="32"/>
        </w:rPr>
      </w:pPr>
      <w:r>
        <w:rPr>
          <w:rFonts w:ascii="仿宋_GB2312" w:eastAsia="仿宋_GB2312" w:hAnsi="仿宋_GB2312" w:cs="仿宋_GB2312" w:hint="eastAsia"/>
          <w:sz w:val="32"/>
          <w:szCs w:val="32"/>
        </w:rPr>
        <w:t>副召集人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凌</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辉</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区政府副区长、昌江公安分局局长</w:t>
      </w:r>
    </w:p>
    <w:p w:rsidR="00A12127" w:rsidRDefault="009A7566">
      <w:pPr>
        <w:spacing w:line="600" w:lineRule="exact"/>
        <w:ind w:leftChars="50" w:left="105" w:firstLineChars="600" w:firstLine="1920"/>
        <w:rPr>
          <w:rFonts w:ascii="仿宋_GB2312" w:eastAsia="仿宋_GB2312" w:hAnsi="仿宋_GB2312" w:cs="仿宋_GB2312"/>
          <w:sz w:val="32"/>
          <w:szCs w:val="32"/>
        </w:rPr>
      </w:pPr>
      <w:r>
        <w:rPr>
          <w:rFonts w:ascii="仿宋_GB2312" w:eastAsia="仿宋_GB2312" w:hAnsi="仿宋_GB2312" w:cs="仿宋_GB2312" w:hint="eastAsia"/>
          <w:sz w:val="32"/>
          <w:szCs w:val="32"/>
        </w:rPr>
        <w:t>刘方孟</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区政府副区长</w:t>
      </w:r>
    </w:p>
    <w:p w:rsidR="00A12127" w:rsidRDefault="009A7566">
      <w:pPr>
        <w:spacing w:line="600" w:lineRule="exact"/>
        <w:ind w:leftChars="50" w:left="105" w:firstLineChars="600" w:firstLine="1920"/>
        <w:rPr>
          <w:rFonts w:ascii="仿宋_GB2312" w:eastAsia="仿宋_GB2312" w:hAnsi="仿宋_GB2312" w:cs="仿宋_GB2312"/>
          <w:sz w:val="32"/>
          <w:szCs w:val="32"/>
        </w:rPr>
      </w:pPr>
      <w:r>
        <w:rPr>
          <w:rFonts w:ascii="仿宋_GB2312" w:eastAsia="仿宋_GB2312" w:hAnsi="仿宋_GB2312" w:cs="仿宋_GB2312" w:hint="eastAsia"/>
          <w:sz w:val="32"/>
          <w:szCs w:val="32"/>
        </w:rPr>
        <w:t>聂</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刚</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区政府副区长</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王三平</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区农业农村水利局局长</w:t>
      </w:r>
    </w:p>
    <w:p w:rsidR="00A12127" w:rsidRDefault="009A7566">
      <w:pPr>
        <w:spacing w:line="600" w:lineRule="exact"/>
        <w:ind w:leftChars="50" w:left="105" w:firstLineChars="600" w:firstLine="1920"/>
        <w:rPr>
          <w:rFonts w:ascii="仿宋_GB2312" w:eastAsia="仿宋_GB2312" w:hAnsi="仿宋_GB2312" w:cs="仿宋_GB2312"/>
          <w:sz w:val="32"/>
          <w:szCs w:val="32"/>
        </w:rPr>
      </w:pPr>
      <w:r>
        <w:rPr>
          <w:rFonts w:ascii="仿宋_GB2312" w:eastAsia="仿宋_GB2312" w:hAnsi="仿宋_GB2312" w:cs="仿宋_GB2312" w:hint="eastAsia"/>
          <w:sz w:val="32"/>
          <w:szCs w:val="32"/>
        </w:rPr>
        <w:t>肖瑞芳</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区市场监督管理局</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许荣崽</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pacing w:val="-11"/>
          <w:sz w:val="32"/>
          <w:szCs w:val="32"/>
        </w:rPr>
        <w:t>区委宣传部常委副部长、区委网信办主任</w:t>
      </w:r>
    </w:p>
    <w:p w:rsidR="00A12127" w:rsidRDefault="009A7566" w:rsidP="00FC7E4C">
      <w:pPr>
        <w:spacing w:line="600" w:lineRule="exact"/>
        <w:ind w:left="3405" w:hangingChars="1064" w:hanging="3405"/>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方桂平</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区商务局局长</w:t>
      </w:r>
    </w:p>
    <w:p w:rsidR="00A12127" w:rsidRDefault="009A7566" w:rsidP="00FC7E4C">
      <w:pPr>
        <w:spacing w:line="600" w:lineRule="exact"/>
        <w:ind w:left="3405" w:hangingChars="1064" w:hanging="3405"/>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彭清丽</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鲇鱼山镇人民政府镇长</w:t>
      </w:r>
    </w:p>
    <w:p w:rsidR="00A12127" w:rsidRDefault="009A7566" w:rsidP="00FC7E4C">
      <w:pPr>
        <w:spacing w:line="600" w:lineRule="exact"/>
        <w:ind w:left="3405" w:hangingChars="1064" w:hanging="3405"/>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胡小敏</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丽阳镇人民政府镇长</w:t>
      </w:r>
    </w:p>
    <w:p w:rsidR="00A12127" w:rsidRDefault="009A7566">
      <w:pPr>
        <w:spacing w:line="600" w:lineRule="exact"/>
        <w:ind w:rightChars="-50" w:right="-105" w:firstLineChars="650" w:firstLine="2080"/>
        <w:rPr>
          <w:rFonts w:ascii="仿宋_GB2312" w:eastAsia="仿宋_GB2312" w:hAnsi="仿宋_GB2312" w:cs="仿宋_GB2312"/>
          <w:sz w:val="32"/>
          <w:szCs w:val="32"/>
        </w:rPr>
      </w:pPr>
      <w:r>
        <w:rPr>
          <w:rFonts w:ascii="仿宋_GB2312" w:eastAsia="仿宋_GB2312" w:hAnsi="仿宋_GB2312" w:cs="仿宋_GB2312" w:hint="eastAsia"/>
          <w:sz w:val="32"/>
          <w:szCs w:val="32"/>
        </w:rPr>
        <w:t>余</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晨</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荷塘乡人民政府乡长</w:t>
      </w:r>
    </w:p>
    <w:p w:rsidR="00A12127" w:rsidRDefault="009A7566">
      <w:pPr>
        <w:spacing w:line="600" w:lineRule="exact"/>
        <w:ind w:leftChars="50" w:left="105" w:firstLineChars="600" w:firstLine="1920"/>
        <w:rPr>
          <w:rFonts w:ascii="仿宋_GB2312" w:eastAsia="仿宋_GB2312" w:hAnsi="仿宋_GB2312" w:cs="仿宋_GB2312"/>
          <w:sz w:val="32"/>
          <w:szCs w:val="32"/>
        </w:rPr>
      </w:pPr>
      <w:r>
        <w:rPr>
          <w:rFonts w:ascii="仿宋_GB2312" w:eastAsia="仿宋_GB2312" w:hAnsi="仿宋_GB2312" w:cs="仿宋_GB2312" w:hint="eastAsia"/>
          <w:sz w:val="32"/>
          <w:szCs w:val="32"/>
        </w:rPr>
        <w:t>吴重敏</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吕蒙街道办事处主任</w:t>
      </w:r>
    </w:p>
    <w:p w:rsidR="00A12127" w:rsidRDefault="009A7566">
      <w:pPr>
        <w:spacing w:line="600" w:lineRule="exact"/>
        <w:ind w:leftChars="50" w:left="105" w:firstLineChars="600" w:firstLine="1920"/>
        <w:rPr>
          <w:rFonts w:ascii="仿宋_GB2312" w:eastAsia="仿宋_GB2312" w:hAnsi="仿宋_GB2312" w:cs="仿宋_GB2312"/>
          <w:sz w:val="32"/>
          <w:szCs w:val="32"/>
        </w:rPr>
      </w:pPr>
      <w:r>
        <w:rPr>
          <w:rFonts w:ascii="仿宋_GB2312" w:eastAsia="仿宋_GB2312" w:hAnsi="仿宋_GB2312" w:cs="仿宋_GB2312" w:hint="eastAsia"/>
          <w:sz w:val="32"/>
          <w:szCs w:val="32"/>
        </w:rPr>
        <w:t>甘云云</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西郊街道办事处主任</w:t>
      </w:r>
    </w:p>
    <w:p w:rsidR="00A12127" w:rsidRDefault="009A7566">
      <w:pPr>
        <w:spacing w:line="600" w:lineRule="exact"/>
        <w:ind w:leftChars="50" w:left="105" w:firstLineChars="600" w:firstLine="192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范</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鸿</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新枫街道办事处主任</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成员单位：区农业农村水利局、区市场监督管</w:t>
      </w:r>
      <w:r>
        <w:rPr>
          <w:rFonts w:ascii="仿宋_GB2312" w:eastAsia="仿宋_GB2312" w:hAnsi="仿宋_GB2312" w:cs="仿宋_GB2312" w:hint="eastAsia"/>
          <w:sz w:val="32"/>
          <w:szCs w:val="32"/>
        </w:rPr>
        <w:t>理局、昌江公安局、区委网信办、区商务局、</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区专项整治工作协调机制下设办公室，承担“七条鱼”药物残留专项整治工作协调机制日常工作，王三平同志兼任办公室主任，</w:t>
      </w:r>
      <w:r>
        <w:rPr>
          <w:rFonts w:ascii="仿宋_GB2312" w:eastAsia="仿宋_GB2312" w:hAnsi="仿宋_GB2312" w:cs="仿宋_GB2312" w:hint="eastAsia"/>
          <w:sz w:val="32"/>
          <w:szCs w:val="32"/>
        </w:rPr>
        <w:t>余德旺、陈秋华同志任办公室副主任</w:t>
      </w:r>
      <w:r>
        <w:rPr>
          <w:rFonts w:ascii="仿宋_GB2312" w:eastAsia="仿宋_GB2312" w:hAnsi="仿宋_GB2312" w:cs="仿宋_GB2312" w:hint="eastAsia"/>
          <w:sz w:val="32"/>
          <w:szCs w:val="32"/>
        </w:rPr>
        <w:t>。</w:t>
      </w:r>
    </w:p>
    <w:p w:rsidR="00A12127" w:rsidRDefault="009A7566">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二、工作职责</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区专项整治工作协调机制在区委、区政府的领导下开展工作，主要工作职责有：</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抓好“七条鱼”等重点水产品药物残留专项整治，指导成员单位压实攻坚治理的责任。</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统筹做好问题核查、监督、整改等工作。</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调度汇总全区“七条鱼”等重点水产品药物残留专项整治工作进展情况，推动解决存在的突出问题。</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及时掌握全区“七条鱼”等重点水产品药物残留专项整治工作中出现的新情况新问题，研究提出应对措施建议。</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负责开展暗访检查，督促各责任单位落实区委、区政府对“七条鱼”等重点水产品药物残留专项整治的工作要求。</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对问题开展全面调查核实，依法严厉打击违法违规犯罪行为。</w:t>
      </w:r>
    </w:p>
    <w:p w:rsidR="00A12127" w:rsidRDefault="009A7566">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三、工作制度</w:t>
      </w:r>
    </w:p>
    <w:p w:rsidR="00A12127" w:rsidRDefault="009A7566">
      <w:pPr>
        <w:spacing w:line="60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（一）会议制度。</w:t>
      </w:r>
      <w:r>
        <w:rPr>
          <w:rFonts w:ascii="仿宋_GB2312" w:eastAsia="仿宋_GB2312" w:hAnsi="仿宋_GB2312" w:cs="仿宋_GB2312" w:hint="eastAsia"/>
          <w:sz w:val="32"/>
          <w:szCs w:val="32"/>
        </w:rPr>
        <w:t>召集人定期主持召开区专项整治工作协调</w:t>
      </w:r>
      <w:r>
        <w:rPr>
          <w:rFonts w:ascii="仿宋_GB2312" w:eastAsia="仿宋_GB2312" w:hAnsi="仿宋_GB2312" w:cs="仿宋_GB2312" w:hint="eastAsia"/>
          <w:sz w:val="32"/>
          <w:szCs w:val="32"/>
        </w:rPr>
        <w:lastRenderedPageBreak/>
        <w:t>机制工作会议，调度全区“七条鱼”等重点水产品药物残留专项整治工作进展情况，分析研判并推动解决重大问题，部署下一步重点工作任务。</w:t>
      </w:r>
    </w:p>
    <w:p w:rsidR="00A12127" w:rsidRDefault="009A7566">
      <w:pPr>
        <w:spacing w:line="60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（二）调度制度。</w:t>
      </w:r>
      <w:r>
        <w:rPr>
          <w:rFonts w:ascii="仿宋_GB2312" w:eastAsia="仿宋_GB2312" w:hAnsi="仿宋_GB2312" w:cs="仿宋_GB2312" w:hint="eastAsia"/>
          <w:sz w:val="32"/>
          <w:szCs w:val="32"/>
        </w:rPr>
        <w:t>召集人定期调度专项整治工作进展情</w:t>
      </w:r>
      <w:r>
        <w:rPr>
          <w:rFonts w:ascii="仿宋_GB2312" w:eastAsia="仿宋_GB2312" w:hAnsi="仿宋_GB2312" w:cs="仿宋_GB2312" w:hint="eastAsia"/>
          <w:sz w:val="32"/>
          <w:szCs w:val="32"/>
        </w:rPr>
        <w:t>况；办公室负责工作信息报告工作，定期编印工作信息，并向召集人及各成员汇报；工作专班负责调度各部门专项整治工作进展情况。</w:t>
      </w:r>
    </w:p>
    <w:p w:rsidR="00A12127" w:rsidRDefault="009A7566">
      <w:pPr>
        <w:spacing w:line="600" w:lineRule="exact"/>
        <w:ind w:firstLineChars="200" w:firstLine="643"/>
        <w:rPr>
          <w:rFonts w:ascii="仿宋_GB2312" w:eastAsia="仿宋_GB2312" w:hAnsi="仿宋_GB2312" w:cs="仿宋_GB2312"/>
          <w:sz w:val="32"/>
          <w:szCs w:val="32"/>
        </w:rPr>
      </w:pPr>
      <w:r>
        <w:rPr>
          <w:rFonts w:ascii="楷体_GB2312" w:eastAsia="楷体_GB2312" w:hAnsi="楷体_GB2312" w:cs="楷体_GB2312" w:hint="eastAsia"/>
          <w:b/>
          <w:bCs/>
          <w:sz w:val="32"/>
          <w:szCs w:val="32"/>
        </w:rPr>
        <w:t>（三）督导制度。</w:t>
      </w:r>
      <w:r>
        <w:rPr>
          <w:rFonts w:ascii="仿宋_GB2312" w:eastAsia="仿宋_GB2312" w:hAnsi="仿宋_GB2312" w:cs="仿宋_GB2312" w:hint="eastAsia"/>
          <w:sz w:val="32"/>
          <w:szCs w:val="32"/>
        </w:rPr>
        <w:t>开展巡回指导，组建巡回指导组不定期开展巡回指导工作；不定期派出明察暗访组，对各乡（镇）、街道及各单位工作履职情况、问题整改推进落实情况进行督促。</w:t>
      </w:r>
    </w:p>
    <w:p w:rsidR="00A12127" w:rsidRDefault="009A7566">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四、有关要求</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各成员单位应确定</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名联络员，负责沟通协调和督办落实。</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各成员单位按照各自职责分工，成立相应工作专班，确保运转高效。</w:t>
      </w:r>
    </w:p>
    <w:p w:rsidR="00A12127" w:rsidRDefault="009A756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区专项整治工作协调机制办公室运行过程中的工作文件需要使用公章时，由区农业农村水利局代章。</w:t>
      </w:r>
    </w:p>
    <w:p w:rsidR="00A12127" w:rsidRDefault="00A12127">
      <w:pPr>
        <w:ind w:firstLineChars="200" w:firstLine="640"/>
        <w:rPr>
          <w:rFonts w:ascii="仿宋_GB2312" w:eastAsia="仿宋_GB2312" w:hAnsi="仿宋_GB2312" w:cs="仿宋_GB2312"/>
          <w:sz w:val="32"/>
          <w:szCs w:val="32"/>
        </w:rPr>
      </w:pPr>
    </w:p>
    <w:p w:rsidR="00A12127" w:rsidRDefault="00A12127">
      <w:pPr>
        <w:rPr>
          <w:rFonts w:ascii="仿宋_GB2312" w:eastAsia="仿宋_GB2312" w:hAnsi="仿宋_GB2312" w:cs="仿宋_GB2312"/>
          <w:sz w:val="32"/>
          <w:szCs w:val="32"/>
        </w:rPr>
        <w:sectPr w:rsidR="00A12127">
          <w:headerReference w:type="even" r:id="rId25"/>
          <w:headerReference w:type="default" r:id="rId26"/>
          <w:pgSz w:w="11900" w:h="16830"/>
          <w:pgMar w:top="1440" w:right="1417" w:bottom="1440" w:left="1417" w:header="850" w:footer="1417" w:gutter="0"/>
          <w:cols w:space="720"/>
        </w:sectPr>
      </w:pPr>
    </w:p>
    <w:p w:rsidR="00A12127" w:rsidRDefault="009A7566">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p>
    <w:p w:rsidR="00A12127" w:rsidRDefault="00A12127">
      <w:pPr>
        <w:rPr>
          <w:rFonts w:ascii="仿宋_GB2312" w:eastAsia="仿宋_GB2312" w:hAnsi="仿宋_GB2312" w:cs="仿宋_GB2312"/>
          <w:sz w:val="32"/>
          <w:szCs w:val="32"/>
        </w:rPr>
      </w:pPr>
    </w:p>
    <w:p w:rsidR="00A12127" w:rsidRDefault="009A7566">
      <w:pPr>
        <w:spacing w:before="114" w:line="219" w:lineRule="auto"/>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t>水产养殖主体名录表（农业农村水利局）</w:t>
      </w:r>
    </w:p>
    <w:p w:rsidR="00A12127" w:rsidRDefault="00A12127">
      <w:pPr>
        <w:spacing w:line="37" w:lineRule="exact"/>
      </w:pPr>
    </w:p>
    <w:tbl>
      <w:tblPr>
        <w:tblStyle w:val="TableNormal"/>
        <w:tblW w:w="148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5"/>
        <w:gridCol w:w="449"/>
        <w:gridCol w:w="460"/>
        <w:gridCol w:w="460"/>
        <w:gridCol w:w="460"/>
        <w:gridCol w:w="470"/>
        <w:gridCol w:w="690"/>
        <w:gridCol w:w="520"/>
        <w:gridCol w:w="550"/>
        <w:gridCol w:w="460"/>
        <w:gridCol w:w="450"/>
        <w:gridCol w:w="460"/>
        <w:gridCol w:w="541"/>
        <w:gridCol w:w="450"/>
        <w:gridCol w:w="690"/>
        <w:gridCol w:w="460"/>
        <w:gridCol w:w="560"/>
        <w:gridCol w:w="701"/>
        <w:gridCol w:w="481"/>
        <w:gridCol w:w="520"/>
        <w:gridCol w:w="470"/>
        <w:gridCol w:w="690"/>
        <w:gridCol w:w="450"/>
        <w:gridCol w:w="690"/>
        <w:gridCol w:w="690"/>
        <w:gridCol w:w="571"/>
        <w:gridCol w:w="580"/>
        <w:gridCol w:w="455"/>
      </w:tblGrid>
      <w:tr w:rsidR="00A12127">
        <w:trPr>
          <w:trHeight w:val="3995"/>
          <w:jc w:val="center"/>
        </w:trPr>
        <w:tc>
          <w:tcPr>
            <w:tcW w:w="455"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44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省</w:t>
            </w:r>
          </w:p>
        </w:tc>
        <w:tc>
          <w:tcPr>
            <w:tcW w:w="46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市</w:t>
            </w:r>
          </w:p>
        </w:tc>
        <w:tc>
          <w:tcPr>
            <w:tcW w:w="46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区</w:t>
            </w:r>
          </w:p>
        </w:tc>
        <w:tc>
          <w:tcPr>
            <w:tcW w:w="46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乡镇</w:t>
            </w:r>
          </w:p>
        </w:tc>
        <w:tc>
          <w:tcPr>
            <w:tcW w:w="47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村</w:t>
            </w:r>
          </w:p>
        </w:tc>
        <w:tc>
          <w:tcPr>
            <w:tcW w:w="69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名称</w:t>
            </w:r>
          </w:p>
        </w:tc>
        <w:tc>
          <w:tcPr>
            <w:tcW w:w="52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主体类型</w:t>
            </w:r>
          </w:p>
        </w:tc>
        <w:tc>
          <w:tcPr>
            <w:tcW w:w="55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联系人姓名</w:t>
            </w:r>
          </w:p>
        </w:tc>
        <w:tc>
          <w:tcPr>
            <w:tcW w:w="46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身份证号</w:t>
            </w:r>
          </w:p>
        </w:tc>
        <w:tc>
          <w:tcPr>
            <w:tcW w:w="45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年龄</w:t>
            </w:r>
          </w:p>
        </w:tc>
        <w:tc>
          <w:tcPr>
            <w:tcW w:w="46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学历</w:t>
            </w:r>
          </w:p>
        </w:tc>
        <w:tc>
          <w:tcPr>
            <w:tcW w:w="541"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联系电话</w:t>
            </w:r>
          </w:p>
        </w:tc>
        <w:tc>
          <w:tcPr>
            <w:tcW w:w="45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养殖品种</w:t>
            </w:r>
          </w:p>
        </w:tc>
        <w:tc>
          <w:tcPr>
            <w:tcW w:w="69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是否与其他重点品种混养</w:t>
            </w:r>
          </w:p>
        </w:tc>
        <w:tc>
          <w:tcPr>
            <w:tcW w:w="46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养殖方式</w:t>
            </w:r>
          </w:p>
        </w:tc>
        <w:tc>
          <w:tcPr>
            <w:tcW w:w="56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养殖规模数量</w:t>
            </w:r>
          </w:p>
        </w:tc>
        <w:tc>
          <w:tcPr>
            <w:tcW w:w="701"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养殖规模数量单位</w:t>
            </w:r>
          </w:p>
        </w:tc>
        <w:tc>
          <w:tcPr>
            <w:tcW w:w="481"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投苗时间</w:t>
            </w:r>
          </w:p>
        </w:tc>
        <w:tc>
          <w:tcPr>
            <w:tcW w:w="52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预计上市时间</w:t>
            </w:r>
          </w:p>
        </w:tc>
        <w:tc>
          <w:tcPr>
            <w:tcW w:w="47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监管员姓名</w:t>
            </w:r>
          </w:p>
        </w:tc>
        <w:tc>
          <w:tcPr>
            <w:tcW w:w="69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联系方式</w:t>
            </w:r>
          </w:p>
        </w:tc>
        <w:tc>
          <w:tcPr>
            <w:tcW w:w="45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协管员姓名</w:t>
            </w:r>
          </w:p>
        </w:tc>
        <w:tc>
          <w:tcPr>
            <w:tcW w:w="69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联系方式</w:t>
            </w:r>
          </w:p>
        </w:tc>
        <w:tc>
          <w:tcPr>
            <w:tcW w:w="69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质量安全包保责任人</w:t>
            </w:r>
          </w:p>
        </w:tc>
        <w:tc>
          <w:tcPr>
            <w:tcW w:w="571"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联系方式</w:t>
            </w:r>
          </w:p>
        </w:tc>
        <w:tc>
          <w:tcPr>
            <w:tcW w:w="58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上市速测对接人</w:t>
            </w:r>
          </w:p>
        </w:tc>
        <w:tc>
          <w:tcPr>
            <w:tcW w:w="455"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联系方式</w:t>
            </w:r>
          </w:p>
        </w:tc>
      </w:tr>
      <w:tr w:rsidR="00A12127">
        <w:trPr>
          <w:trHeight w:val="380"/>
          <w:jc w:val="center"/>
        </w:trPr>
        <w:tc>
          <w:tcPr>
            <w:tcW w:w="455" w:type="dxa"/>
            <w:vAlign w:val="center"/>
          </w:tcPr>
          <w:p w:rsidR="00A12127" w:rsidRDefault="00A12127">
            <w:pPr>
              <w:jc w:val="center"/>
              <w:rPr>
                <w:rFonts w:ascii="仿宋_GB2312" w:eastAsia="仿宋_GB2312" w:hAnsi="仿宋_GB2312" w:cs="仿宋_GB2312"/>
                <w:sz w:val="28"/>
                <w:szCs w:val="28"/>
              </w:rPr>
            </w:pPr>
          </w:p>
        </w:tc>
        <w:tc>
          <w:tcPr>
            <w:tcW w:w="449"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7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520" w:type="dxa"/>
            <w:vAlign w:val="center"/>
          </w:tcPr>
          <w:p w:rsidR="00A12127" w:rsidRDefault="00A12127">
            <w:pPr>
              <w:jc w:val="center"/>
              <w:rPr>
                <w:rFonts w:ascii="仿宋_GB2312" w:eastAsia="仿宋_GB2312" w:hAnsi="仿宋_GB2312" w:cs="仿宋_GB2312"/>
                <w:sz w:val="28"/>
                <w:szCs w:val="28"/>
              </w:rPr>
            </w:pPr>
          </w:p>
        </w:tc>
        <w:tc>
          <w:tcPr>
            <w:tcW w:w="55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5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541" w:type="dxa"/>
            <w:vAlign w:val="center"/>
          </w:tcPr>
          <w:p w:rsidR="00A12127" w:rsidRDefault="00A12127">
            <w:pPr>
              <w:jc w:val="center"/>
              <w:rPr>
                <w:rFonts w:ascii="仿宋_GB2312" w:eastAsia="仿宋_GB2312" w:hAnsi="仿宋_GB2312" w:cs="仿宋_GB2312"/>
                <w:sz w:val="28"/>
                <w:szCs w:val="28"/>
              </w:rPr>
            </w:pPr>
          </w:p>
        </w:tc>
        <w:tc>
          <w:tcPr>
            <w:tcW w:w="45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560" w:type="dxa"/>
            <w:vAlign w:val="center"/>
          </w:tcPr>
          <w:p w:rsidR="00A12127" w:rsidRDefault="00A12127">
            <w:pPr>
              <w:jc w:val="center"/>
              <w:rPr>
                <w:rFonts w:ascii="仿宋_GB2312" w:eastAsia="仿宋_GB2312" w:hAnsi="仿宋_GB2312" w:cs="仿宋_GB2312"/>
                <w:sz w:val="28"/>
                <w:szCs w:val="28"/>
              </w:rPr>
            </w:pPr>
          </w:p>
        </w:tc>
        <w:tc>
          <w:tcPr>
            <w:tcW w:w="701" w:type="dxa"/>
            <w:vAlign w:val="center"/>
          </w:tcPr>
          <w:p w:rsidR="00A12127" w:rsidRDefault="00A12127">
            <w:pPr>
              <w:jc w:val="center"/>
              <w:rPr>
                <w:rFonts w:ascii="仿宋_GB2312" w:eastAsia="仿宋_GB2312" w:hAnsi="仿宋_GB2312" w:cs="仿宋_GB2312"/>
                <w:sz w:val="28"/>
                <w:szCs w:val="28"/>
              </w:rPr>
            </w:pPr>
          </w:p>
        </w:tc>
        <w:tc>
          <w:tcPr>
            <w:tcW w:w="481" w:type="dxa"/>
            <w:vAlign w:val="center"/>
          </w:tcPr>
          <w:p w:rsidR="00A12127" w:rsidRDefault="00A12127">
            <w:pPr>
              <w:jc w:val="center"/>
              <w:rPr>
                <w:rFonts w:ascii="仿宋_GB2312" w:eastAsia="仿宋_GB2312" w:hAnsi="仿宋_GB2312" w:cs="仿宋_GB2312"/>
                <w:sz w:val="28"/>
                <w:szCs w:val="28"/>
              </w:rPr>
            </w:pPr>
          </w:p>
        </w:tc>
        <w:tc>
          <w:tcPr>
            <w:tcW w:w="520" w:type="dxa"/>
            <w:vAlign w:val="center"/>
          </w:tcPr>
          <w:p w:rsidR="00A12127" w:rsidRDefault="00A12127">
            <w:pPr>
              <w:jc w:val="center"/>
              <w:rPr>
                <w:rFonts w:ascii="仿宋_GB2312" w:eastAsia="仿宋_GB2312" w:hAnsi="仿宋_GB2312" w:cs="仿宋_GB2312"/>
                <w:sz w:val="28"/>
                <w:szCs w:val="28"/>
              </w:rPr>
            </w:pPr>
          </w:p>
        </w:tc>
        <w:tc>
          <w:tcPr>
            <w:tcW w:w="47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45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571" w:type="dxa"/>
            <w:vAlign w:val="center"/>
          </w:tcPr>
          <w:p w:rsidR="00A12127" w:rsidRDefault="00A12127">
            <w:pPr>
              <w:jc w:val="center"/>
              <w:rPr>
                <w:rFonts w:ascii="仿宋_GB2312" w:eastAsia="仿宋_GB2312" w:hAnsi="仿宋_GB2312" w:cs="仿宋_GB2312"/>
                <w:sz w:val="28"/>
                <w:szCs w:val="28"/>
              </w:rPr>
            </w:pPr>
          </w:p>
        </w:tc>
        <w:tc>
          <w:tcPr>
            <w:tcW w:w="580" w:type="dxa"/>
            <w:vAlign w:val="center"/>
          </w:tcPr>
          <w:p w:rsidR="00A12127" w:rsidRDefault="00A12127">
            <w:pPr>
              <w:jc w:val="center"/>
              <w:rPr>
                <w:rFonts w:ascii="仿宋_GB2312" w:eastAsia="仿宋_GB2312" w:hAnsi="仿宋_GB2312" w:cs="仿宋_GB2312"/>
                <w:sz w:val="28"/>
                <w:szCs w:val="28"/>
              </w:rPr>
            </w:pPr>
          </w:p>
        </w:tc>
        <w:tc>
          <w:tcPr>
            <w:tcW w:w="455" w:type="dxa"/>
            <w:vAlign w:val="center"/>
          </w:tcPr>
          <w:p w:rsidR="00A12127" w:rsidRDefault="00A12127">
            <w:pPr>
              <w:jc w:val="center"/>
              <w:rPr>
                <w:rFonts w:ascii="仿宋_GB2312" w:eastAsia="仿宋_GB2312" w:hAnsi="仿宋_GB2312" w:cs="仿宋_GB2312"/>
                <w:sz w:val="28"/>
                <w:szCs w:val="28"/>
              </w:rPr>
            </w:pPr>
          </w:p>
        </w:tc>
      </w:tr>
      <w:tr w:rsidR="00A12127">
        <w:trPr>
          <w:trHeight w:val="380"/>
          <w:jc w:val="center"/>
        </w:trPr>
        <w:tc>
          <w:tcPr>
            <w:tcW w:w="455" w:type="dxa"/>
            <w:vAlign w:val="center"/>
          </w:tcPr>
          <w:p w:rsidR="00A12127" w:rsidRDefault="00A12127">
            <w:pPr>
              <w:jc w:val="center"/>
              <w:rPr>
                <w:rFonts w:ascii="仿宋_GB2312" w:eastAsia="仿宋_GB2312" w:hAnsi="仿宋_GB2312" w:cs="仿宋_GB2312"/>
                <w:sz w:val="28"/>
                <w:szCs w:val="28"/>
              </w:rPr>
            </w:pPr>
          </w:p>
        </w:tc>
        <w:tc>
          <w:tcPr>
            <w:tcW w:w="449"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7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520" w:type="dxa"/>
            <w:vAlign w:val="center"/>
          </w:tcPr>
          <w:p w:rsidR="00A12127" w:rsidRDefault="00A12127">
            <w:pPr>
              <w:jc w:val="center"/>
              <w:rPr>
                <w:rFonts w:ascii="仿宋_GB2312" w:eastAsia="仿宋_GB2312" w:hAnsi="仿宋_GB2312" w:cs="仿宋_GB2312"/>
                <w:sz w:val="28"/>
                <w:szCs w:val="28"/>
              </w:rPr>
            </w:pPr>
          </w:p>
        </w:tc>
        <w:tc>
          <w:tcPr>
            <w:tcW w:w="55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5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541" w:type="dxa"/>
            <w:vAlign w:val="center"/>
          </w:tcPr>
          <w:p w:rsidR="00A12127" w:rsidRDefault="00A12127">
            <w:pPr>
              <w:jc w:val="center"/>
              <w:rPr>
                <w:rFonts w:ascii="仿宋_GB2312" w:eastAsia="仿宋_GB2312" w:hAnsi="仿宋_GB2312" w:cs="仿宋_GB2312"/>
                <w:sz w:val="28"/>
                <w:szCs w:val="28"/>
              </w:rPr>
            </w:pPr>
          </w:p>
        </w:tc>
        <w:tc>
          <w:tcPr>
            <w:tcW w:w="45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560" w:type="dxa"/>
            <w:vAlign w:val="center"/>
          </w:tcPr>
          <w:p w:rsidR="00A12127" w:rsidRDefault="00A12127">
            <w:pPr>
              <w:jc w:val="center"/>
              <w:rPr>
                <w:rFonts w:ascii="仿宋_GB2312" w:eastAsia="仿宋_GB2312" w:hAnsi="仿宋_GB2312" w:cs="仿宋_GB2312"/>
                <w:sz w:val="28"/>
                <w:szCs w:val="28"/>
              </w:rPr>
            </w:pPr>
          </w:p>
        </w:tc>
        <w:tc>
          <w:tcPr>
            <w:tcW w:w="701" w:type="dxa"/>
            <w:vAlign w:val="center"/>
          </w:tcPr>
          <w:p w:rsidR="00A12127" w:rsidRDefault="00A12127">
            <w:pPr>
              <w:jc w:val="center"/>
              <w:rPr>
                <w:rFonts w:ascii="仿宋_GB2312" w:eastAsia="仿宋_GB2312" w:hAnsi="仿宋_GB2312" w:cs="仿宋_GB2312"/>
                <w:sz w:val="28"/>
                <w:szCs w:val="28"/>
              </w:rPr>
            </w:pPr>
          </w:p>
        </w:tc>
        <w:tc>
          <w:tcPr>
            <w:tcW w:w="481" w:type="dxa"/>
            <w:vAlign w:val="center"/>
          </w:tcPr>
          <w:p w:rsidR="00A12127" w:rsidRDefault="00A12127">
            <w:pPr>
              <w:jc w:val="center"/>
              <w:rPr>
                <w:rFonts w:ascii="仿宋_GB2312" w:eastAsia="仿宋_GB2312" w:hAnsi="仿宋_GB2312" w:cs="仿宋_GB2312"/>
                <w:sz w:val="28"/>
                <w:szCs w:val="28"/>
              </w:rPr>
            </w:pPr>
          </w:p>
        </w:tc>
        <w:tc>
          <w:tcPr>
            <w:tcW w:w="520" w:type="dxa"/>
            <w:vAlign w:val="center"/>
          </w:tcPr>
          <w:p w:rsidR="00A12127" w:rsidRDefault="00A12127">
            <w:pPr>
              <w:jc w:val="center"/>
              <w:rPr>
                <w:rFonts w:ascii="仿宋_GB2312" w:eastAsia="仿宋_GB2312" w:hAnsi="仿宋_GB2312" w:cs="仿宋_GB2312"/>
                <w:sz w:val="28"/>
                <w:szCs w:val="28"/>
              </w:rPr>
            </w:pPr>
          </w:p>
        </w:tc>
        <w:tc>
          <w:tcPr>
            <w:tcW w:w="47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45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571" w:type="dxa"/>
            <w:vAlign w:val="center"/>
          </w:tcPr>
          <w:p w:rsidR="00A12127" w:rsidRDefault="00A12127">
            <w:pPr>
              <w:jc w:val="center"/>
              <w:rPr>
                <w:rFonts w:ascii="仿宋_GB2312" w:eastAsia="仿宋_GB2312" w:hAnsi="仿宋_GB2312" w:cs="仿宋_GB2312"/>
                <w:sz w:val="28"/>
                <w:szCs w:val="28"/>
              </w:rPr>
            </w:pPr>
          </w:p>
        </w:tc>
        <w:tc>
          <w:tcPr>
            <w:tcW w:w="580" w:type="dxa"/>
            <w:vAlign w:val="center"/>
          </w:tcPr>
          <w:p w:rsidR="00A12127" w:rsidRDefault="00A12127">
            <w:pPr>
              <w:jc w:val="center"/>
              <w:rPr>
                <w:rFonts w:ascii="仿宋_GB2312" w:eastAsia="仿宋_GB2312" w:hAnsi="仿宋_GB2312" w:cs="仿宋_GB2312"/>
                <w:sz w:val="28"/>
                <w:szCs w:val="28"/>
              </w:rPr>
            </w:pPr>
          </w:p>
        </w:tc>
        <w:tc>
          <w:tcPr>
            <w:tcW w:w="455" w:type="dxa"/>
            <w:vAlign w:val="center"/>
          </w:tcPr>
          <w:p w:rsidR="00A12127" w:rsidRDefault="00A12127">
            <w:pPr>
              <w:jc w:val="center"/>
              <w:rPr>
                <w:rFonts w:ascii="仿宋_GB2312" w:eastAsia="仿宋_GB2312" w:hAnsi="仿宋_GB2312" w:cs="仿宋_GB2312"/>
                <w:sz w:val="28"/>
                <w:szCs w:val="28"/>
              </w:rPr>
            </w:pPr>
          </w:p>
        </w:tc>
      </w:tr>
      <w:tr w:rsidR="00A12127">
        <w:trPr>
          <w:trHeight w:val="381"/>
          <w:jc w:val="center"/>
        </w:trPr>
        <w:tc>
          <w:tcPr>
            <w:tcW w:w="455" w:type="dxa"/>
            <w:vAlign w:val="center"/>
          </w:tcPr>
          <w:p w:rsidR="00A12127" w:rsidRDefault="00A12127">
            <w:pPr>
              <w:jc w:val="center"/>
              <w:rPr>
                <w:rFonts w:ascii="仿宋_GB2312" w:eastAsia="仿宋_GB2312" w:hAnsi="仿宋_GB2312" w:cs="仿宋_GB2312"/>
                <w:sz w:val="28"/>
                <w:szCs w:val="28"/>
              </w:rPr>
            </w:pPr>
          </w:p>
        </w:tc>
        <w:tc>
          <w:tcPr>
            <w:tcW w:w="449"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7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520" w:type="dxa"/>
            <w:vAlign w:val="center"/>
          </w:tcPr>
          <w:p w:rsidR="00A12127" w:rsidRDefault="00A12127">
            <w:pPr>
              <w:jc w:val="center"/>
              <w:rPr>
                <w:rFonts w:ascii="仿宋_GB2312" w:eastAsia="仿宋_GB2312" w:hAnsi="仿宋_GB2312" w:cs="仿宋_GB2312"/>
                <w:sz w:val="28"/>
                <w:szCs w:val="28"/>
              </w:rPr>
            </w:pPr>
          </w:p>
        </w:tc>
        <w:tc>
          <w:tcPr>
            <w:tcW w:w="55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5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541" w:type="dxa"/>
            <w:vAlign w:val="center"/>
          </w:tcPr>
          <w:p w:rsidR="00A12127" w:rsidRDefault="00A12127">
            <w:pPr>
              <w:jc w:val="center"/>
              <w:rPr>
                <w:rFonts w:ascii="仿宋_GB2312" w:eastAsia="仿宋_GB2312" w:hAnsi="仿宋_GB2312" w:cs="仿宋_GB2312"/>
                <w:sz w:val="28"/>
                <w:szCs w:val="28"/>
              </w:rPr>
            </w:pPr>
          </w:p>
        </w:tc>
        <w:tc>
          <w:tcPr>
            <w:tcW w:w="45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560" w:type="dxa"/>
            <w:vAlign w:val="center"/>
          </w:tcPr>
          <w:p w:rsidR="00A12127" w:rsidRDefault="00A12127">
            <w:pPr>
              <w:jc w:val="center"/>
              <w:rPr>
                <w:rFonts w:ascii="仿宋_GB2312" w:eastAsia="仿宋_GB2312" w:hAnsi="仿宋_GB2312" w:cs="仿宋_GB2312"/>
                <w:sz w:val="28"/>
                <w:szCs w:val="28"/>
              </w:rPr>
            </w:pPr>
          </w:p>
        </w:tc>
        <w:tc>
          <w:tcPr>
            <w:tcW w:w="701" w:type="dxa"/>
            <w:vAlign w:val="center"/>
          </w:tcPr>
          <w:p w:rsidR="00A12127" w:rsidRDefault="00A12127">
            <w:pPr>
              <w:jc w:val="center"/>
              <w:rPr>
                <w:rFonts w:ascii="仿宋_GB2312" w:eastAsia="仿宋_GB2312" w:hAnsi="仿宋_GB2312" w:cs="仿宋_GB2312"/>
                <w:sz w:val="28"/>
                <w:szCs w:val="28"/>
              </w:rPr>
            </w:pPr>
          </w:p>
        </w:tc>
        <w:tc>
          <w:tcPr>
            <w:tcW w:w="481" w:type="dxa"/>
            <w:vAlign w:val="center"/>
          </w:tcPr>
          <w:p w:rsidR="00A12127" w:rsidRDefault="00A12127">
            <w:pPr>
              <w:jc w:val="center"/>
              <w:rPr>
                <w:rFonts w:ascii="仿宋_GB2312" w:eastAsia="仿宋_GB2312" w:hAnsi="仿宋_GB2312" w:cs="仿宋_GB2312"/>
                <w:sz w:val="28"/>
                <w:szCs w:val="28"/>
              </w:rPr>
            </w:pPr>
          </w:p>
        </w:tc>
        <w:tc>
          <w:tcPr>
            <w:tcW w:w="520" w:type="dxa"/>
            <w:vAlign w:val="center"/>
          </w:tcPr>
          <w:p w:rsidR="00A12127" w:rsidRDefault="00A12127">
            <w:pPr>
              <w:jc w:val="center"/>
              <w:rPr>
                <w:rFonts w:ascii="仿宋_GB2312" w:eastAsia="仿宋_GB2312" w:hAnsi="仿宋_GB2312" w:cs="仿宋_GB2312"/>
                <w:sz w:val="28"/>
                <w:szCs w:val="28"/>
              </w:rPr>
            </w:pPr>
          </w:p>
        </w:tc>
        <w:tc>
          <w:tcPr>
            <w:tcW w:w="47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45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571" w:type="dxa"/>
            <w:vAlign w:val="center"/>
          </w:tcPr>
          <w:p w:rsidR="00A12127" w:rsidRDefault="00A12127">
            <w:pPr>
              <w:jc w:val="center"/>
              <w:rPr>
                <w:rFonts w:ascii="仿宋_GB2312" w:eastAsia="仿宋_GB2312" w:hAnsi="仿宋_GB2312" w:cs="仿宋_GB2312"/>
                <w:sz w:val="28"/>
                <w:szCs w:val="28"/>
              </w:rPr>
            </w:pPr>
          </w:p>
        </w:tc>
        <w:tc>
          <w:tcPr>
            <w:tcW w:w="580" w:type="dxa"/>
            <w:vAlign w:val="center"/>
          </w:tcPr>
          <w:p w:rsidR="00A12127" w:rsidRDefault="00A12127">
            <w:pPr>
              <w:jc w:val="center"/>
              <w:rPr>
                <w:rFonts w:ascii="仿宋_GB2312" w:eastAsia="仿宋_GB2312" w:hAnsi="仿宋_GB2312" w:cs="仿宋_GB2312"/>
                <w:sz w:val="28"/>
                <w:szCs w:val="28"/>
              </w:rPr>
            </w:pPr>
          </w:p>
        </w:tc>
        <w:tc>
          <w:tcPr>
            <w:tcW w:w="455" w:type="dxa"/>
            <w:vAlign w:val="center"/>
          </w:tcPr>
          <w:p w:rsidR="00A12127" w:rsidRDefault="00A12127">
            <w:pPr>
              <w:jc w:val="center"/>
              <w:rPr>
                <w:rFonts w:ascii="仿宋_GB2312" w:eastAsia="仿宋_GB2312" w:hAnsi="仿宋_GB2312" w:cs="仿宋_GB2312"/>
                <w:sz w:val="28"/>
                <w:szCs w:val="28"/>
              </w:rPr>
            </w:pPr>
          </w:p>
        </w:tc>
      </w:tr>
      <w:tr w:rsidR="00A12127">
        <w:trPr>
          <w:trHeight w:val="408"/>
          <w:jc w:val="center"/>
        </w:trPr>
        <w:tc>
          <w:tcPr>
            <w:tcW w:w="455" w:type="dxa"/>
            <w:vAlign w:val="center"/>
          </w:tcPr>
          <w:p w:rsidR="00A12127" w:rsidRDefault="00A12127">
            <w:pPr>
              <w:jc w:val="center"/>
              <w:rPr>
                <w:rFonts w:ascii="仿宋_GB2312" w:eastAsia="仿宋_GB2312" w:hAnsi="仿宋_GB2312" w:cs="仿宋_GB2312"/>
                <w:sz w:val="28"/>
                <w:szCs w:val="28"/>
              </w:rPr>
            </w:pPr>
          </w:p>
        </w:tc>
        <w:tc>
          <w:tcPr>
            <w:tcW w:w="449"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7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520" w:type="dxa"/>
            <w:vAlign w:val="center"/>
          </w:tcPr>
          <w:p w:rsidR="00A12127" w:rsidRDefault="00A12127">
            <w:pPr>
              <w:jc w:val="center"/>
              <w:rPr>
                <w:rFonts w:ascii="仿宋_GB2312" w:eastAsia="仿宋_GB2312" w:hAnsi="仿宋_GB2312" w:cs="仿宋_GB2312"/>
                <w:sz w:val="28"/>
                <w:szCs w:val="28"/>
              </w:rPr>
            </w:pPr>
          </w:p>
        </w:tc>
        <w:tc>
          <w:tcPr>
            <w:tcW w:w="55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45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541" w:type="dxa"/>
            <w:vAlign w:val="center"/>
          </w:tcPr>
          <w:p w:rsidR="00A12127" w:rsidRDefault="00A12127">
            <w:pPr>
              <w:jc w:val="center"/>
              <w:rPr>
                <w:rFonts w:ascii="仿宋_GB2312" w:eastAsia="仿宋_GB2312" w:hAnsi="仿宋_GB2312" w:cs="仿宋_GB2312"/>
                <w:sz w:val="28"/>
                <w:szCs w:val="28"/>
              </w:rPr>
            </w:pPr>
          </w:p>
        </w:tc>
        <w:tc>
          <w:tcPr>
            <w:tcW w:w="45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460" w:type="dxa"/>
            <w:vAlign w:val="center"/>
          </w:tcPr>
          <w:p w:rsidR="00A12127" w:rsidRDefault="00A12127">
            <w:pPr>
              <w:jc w:val="center"/>
              <w:rPr>
                <w:rFonts w:ascii="仿宋_GB2312" w:eastAsia="仿宋_GB2312" w:hAnsi="仿宋_GB2312" w:cs="仿宋_GB2312"/>
                <w:sz w:val="28"/>
                <w:szCs w:val="28"/>
              </w:rPr>
            </w:pPr>
          </w:p>
        </w:tc>
        <w:tc>
          <w:tcPr>
            <w:tcW w:w="560" w:type="dxa"/>
            <w:vAlign w:val="center"/>
          </w:tcPr>
          <w:p w:rsidR="00A12127" w:rsidRDefault="00A12127">
            <w:pPr>
              <w:jc w:val="center"/>
              <w:rPr>
                <w:rFonts w:ascii="仿宋_GB2312" w:eastAsia="仿宋_GB2312" w:hAnsi="仿宋_GB2312" w:cs="仿宋_GB2312"/>
                <w:sz w:val="28"/>
                <w:szCs w:val="28"/>
              </w:rPr>
            </w:pPr>
          </w:p>
        </w:tc>
        <w:tc>
          <w:tcPr>
            <w:tcW w:w="701" w:type="dxa"/>
            <w:vAlign w:val="center"/>
          </w:tcPr>
          <w:p w:rsidR="00A12127" w:rsidRDefault="00A12127">
            <w:pPr>
              <w:jc w:val="center"/>
              <w:rPr>
                <w:rFonts w:ascii="仿宋_GB2312" w:eastAsia="仿宋_GB2312" w:hAnsi="仿宋_GB2312" w:cs="仿宋_GB2312"/>
                <w:sz w:val="28"/>
                <w:szCs w:val="28"/>
              </w:rPr>
            </w:pPr>
          </w:p>
        </w:tc>
        <w:tc>
          <w:tcPr>
            <w:tcW w:w="481" w:type="dxa"/>
            <w:vAlign w:val="center"/>
          </w:tcPr>
          <w:p w:rsidR="00A12127" w:rsidRDefault="00A12127">
            <w:pPr>
              <w:jc w:val="center"/>
              <w:rPr>
                <w:rFonts w:ascii="仿宋_GB2312" w:eastAsia="仿宋_GB2312" w:hAnsi="仿宋_GB2312" w:cs="仿宋_GB2312"/>
                <w:sz w:val="28"/>
                <w:szCs w:val="28"/>
              </w:rPr>
            </w:pPr>
          </w:p>
        </w:tc>
        <w:tc>
          <w:tcPr>
            <w:tcW w:w="520" w:type="dxa"/>
            <w:vAlign w:val="center"/>
          </w:tcPr>
          <w:p w:rsidR="00A12127" w:rsidRDefault="00A12127">
            <w:pPr>
              <w:jc w:val="center"/>
              <w:rPr>
                <w:rFonts w:ascii="仿宋_GB2312" w:eastAsia="仿宋_GB2312" w:hAnsi="仿宋_GB2312" w:cs="仿宋_GB2312"/>
                <w:sz w:val="28"/>
                <w:szCs w:val="28"/>
              </w:rPr>
            </w:pPr>
          </w:p>
        </w:tc>
        <w:tc>
          <w:tcPr>
            <w:tcW w:w="47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45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690" w:type="dxa"/>
            <w:vAlign w:val="center"/>
          </w:tcPr>
          <w:p w:rsidR="00A12127" w:rsidRDefault="00A12127">
            <w:pPr>
              <w:jc w:val="center"/>
              <w:rPr>
                <w:rFonts w:ascii="仿宋_GB2312" w:eastAsia="仿宋_GB2312" w:hAnsi="仿宋_GB2312" w:cs="仿宋_GB2312"/>
                <w:sz w:val="28"/>
                <w:szCs w:val="28"/>
              </w:rPr>
            </w:pPr>
          </w:p>
        </w:tc>
        <w:tc>
          <w:tcPr>
            <w:tcW w:w="571" w:type="dxa"/>
            <w:vAlign w:val="center"/>
          </w:tcPr>
          <w:p w:rsidR="00A12127" w:rsidRDefault="00A12127">
            <w:pPr>
              <w:jc w:val="center"/>
              <w:rPr>
                <w:rFonts w:ascii="仿宋_GB2312" w:eastAsia="仿宋_GB2312" w:hAnsi="仿宋_GB2312" w:cs="仿宋_GB2312"/>
                <w:sz w:val="28"/>
                <w:szCs w:val="28"/>
              </w:rPr>
            </w:pPr>
          </w:p>
        </w:tc>
        <w:tc>
          <w:tcPr>
            <w:tcW w:w="580" w:type="dxa"/>
            <w:vAlign w:val="center"/>
          </w:tcPr>
          <w:p w:rsidR="00A12127" w:rsidRDefault="00A12127">
            <w:pPr>
              <w:jc w:val="center"/>
              <w:rPr>
                <w:rFonts w:ascii="仿宋_GB2312" w:eastAsia="仿宋_GB2312" w:hAnsi="仿宋_GB2312" w:cs="仿宋_GB2312"/>
                <w:sz w:val="28"/>
                <w:szCs w:val="28"/>
              </w:rPr>
            </w:pPr>
          </w:p>
        </w:tc>
        <w:tc>
          <w:tcPr>
            <w:tcW w:w="455" w:type="dxa"/>
            <w:vAlign w:val="center"/>
          </w:tcPr>
          <w:p w:rsidR="00A12127" w:rsidRDefault="00A12127">
            <w:pPr>
              <w:jc w:val="center"/>
              <w:rPr>
                <w:rFonts w:ascii="仿宋_GB2312" w:eastAsia="仿宋_GB2312" w:hAnsi="仿宋_GB2312" w:cs="仿宋_GB2312"/>
                <w:sz w:val="28"/>
                <w:szCs w:val="28"/>
              </w:rPr>
            </w:pPr>
          </w:p>
        </w:tc>
      </w:tr>
    </w:tbl>
    <w:p w:rsidR="00A12127" w:rsidRDefault="009A7566">
      <w:pPr>
        <w:spacing w:before="15" w:line="219" w:lineRule="auto"/>
        <w:rPr>
          <w:rFonts w:ascii="仿宋_GB2312" w:eastAsia="仿宋_GB2312" w:hAnsi="仿宋_GB2312" w:cs="仿宋_GB2312"/>
          <w:sz w:val="28"/>
          <w:szCs w:val="28"/>
        </w:rPr>
      </w:pPr>
      <w:r>
        <w:rPr>
          <w:rFonts w:ascii="仿宋_GB2312" w:eastAsia="仿宋_GB2312" w:hAnsi="仿宋_GB2312" w:cs="仿宋_GB2312" w:hint="eastAsia"/>
          <w:spacing w:val="3"/>
          <w:sz w:val="28"/>
          <w:szCs w:val="28"/>
        </w:rPr>
        <w:t>备注：</w:t>
      </w:r>
      <w:r>
        <w:rPr>
          <w:rFonts w:ascii="仿宋_GB2312" w:eastAsia="仿宋_GB2312" w:hAnsi="仿宋_GB2312" w:cs="仿宋_GB2312" w:hint="eastAsia"/>
          <w:spacing w:val="3"/>
          <w:sz w:val="28"/>
          <w:szCs w:val="28"/>
        </w:rPr>
        <w:t>1.</w:t>
      </w:r>
      <w:r>
        <w:rPr>
          <w:rFonts w:ascii="仿宋_GB2312" w:eastAsia="仿宋_GB2312" w:hAnsi="仿宋_GB2312" w:cs="仿宋_GB2312" w:hint="eastAsia"/>
          <w:spacing w:val="3"/>
          <w:sz w:val="28"/>
          <w:szCs w:val="28"/>
        </w:rPr>
        <w:t>养殖方式包括池塘养殖、工厂化养殖、网箱养殖、大水面养</w:t>
      </w:r>
      <w:r>
        <w:rPr>
          <w:rFonts w:ascii="仿宋_GB2312" w:eastAsia="仿宋_GB2312" w:hAnsi="仿宋_GB2312" w:cs="仿宋_GB2312" w:hint="eastAsia"/>
          <w:spacing w:val="2"/>
          <w:sz w:val="28"/>
          <w:szCs w:val="28"/>
        </w:rPr>
        <w:t>殖</w:t>
      </w:r>
      <w:r>
        <w:rPr>
          <w:rFonts w:ascii="仿宋_GB2312" w:eastAsia="仿宋_GB2312" w:hAnsi="仿宋_GB2312" w:cs="仿宋_GB2312" w:hint="eastAsia"/>
          <w:spacing w:val="2"/>
          <w:sz w:val="28"/>
          <w:szCs w:val="28"/>
        </w:rPr>
        <w:t>（</w:t>
      </w:r>
      <w:r>
        <w:rPr>
          <w:rFonts w:ascii="仿宋_GB2312" w:eastAsia="仿宋_GB2312" w:hAnsi="仿宋_GB2312" w:cs="仿宋_GB2312" w:hint="eastAsia"/>
          <w:spacing w:val="2"/>
          <w:sz w:val="28"/>
          <w:szCs w:val="28"/>
        </w:rPr>
        <w:t>湖泊、水库、河沟</w:t>
      </w:r>
      <w:r>
        <w:rPr>
          <w:rFonts w:ascii="仿宋_GB2312" w:eastAsia="仿宋_GB2312" w:hAnsi="仿宋_GB2312" w:cs="仿宋_GB2312" w:hint="eastAsia"/>
          <w:spacing w:val="2"/>
          <w:sz w:val="28"/>
          <w:szCs w:val="28"/>
        </w:rPr>
        <w:t>）</w:t>
      </w:r>
      <w:r>
        <w:rPr>
          <w:rFonts w:ascii="仿宋_GB2312" w:eastAsia="仿宋_GB2312" w:hAnsi="仿宋_GB2312" w:cs="仿宋_GB2312" w:hint="eastAsia"/>
          <w:spacing w:val="2"/>
          <w:sz w:val="28"/>
          <w:szCs w:val="28"/>
        </w:rPr>
        <w:t>、其他；</w:t>
      </w:r>
    </w:p>
    <w:p w:rsidR="00A12127" w:rsidRDefault="009A7566">
      <w:pPr>
        <w:pStyle w:val="a5"/>
        <w:spacing w:before="35" w:line="221" w:lineRule="auto"/>
        <w:ind w:left="743"/>
        <w:rPr>
          <w:sz w:val="28"/>
          <w:szCs w:val="28"/>
        </w:rPr>
        <w:sectPr w:rsidR="00A12127">
          <w:headerReference w:type="even" r:id="rId27"/>
          <w:pgSz w:w="16830" w:h="11900"/>
          <w:pgMar w:top="1417" w:right="1417" w:bottom="1417" w:left="1417" w:header="0" w:footer="1417" w:gutter="0"/>
          <w:cols w:space="720"/>
        </w:sect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养殖规模根据养殖方式确定，池塘养殖、大水面养殖为亩，网箱养</w:t>
      </w:r>
      <w:r>
        <w:rPr>
          <w:rFonts w:ascii="仿宋_GB2312" w:eastAsia="仿宋_GB2312" w:hAnsi="仿宋_GB2312" w:cs="仿宋_GB2312" w:hint="eastAsia"/>
          <w:spacing w:val="-1"/>
          <w:sz w:val="28"/>
          <w:szCs w:val="28"/>
        </w:rPr>
        <w:t>殖为平方米，工厂化养殖为立方米。</w:t>
      </w:r>
    </w:p>
    <w:p w:rsidR="00A12127" w:rsidRDefault="009A7566">
      <w:pPr>
        <w:spacing w:before="114" w:line="219" w:lineRule="auto"/>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lastRenderedPageBreak/>
        <w:t>水产产地收购主体名录表（市监局）</w:t>
      </w:r>
    </w:p>
    <w:p w:rsidR="00A12127" w:rsidRDefault="00A12127">
      <w:pPr>
        <w:spacing w:line="40" w:lineRule="exact"/>
      </w:pPr>
    </w:p>
    <w:tbl>
      <w:tblPr>
        <w:tblStyle w:val="TableNormal"/>
        <w:tblW w:w="1388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0"/>
        <w:gridCol w:w="510"/>
        <w:gridCol w:w="959"/>
        <w:gridCol w:w="919"/>
        <w:gridCol w:w="2018"/>
        <w:gridCol w:w="2029"/>
        <w:gridCol w:w="1149"/>
        <w:gridCol w:w="1009"/>
        <w:gridCol w:w="1719"/>
        <w:gridCol w:w="909"/>
        <w:gridCol w:w="1239"/>
        <w:gridCol w:w="924"/>
      </w:tblGrid>
      <w:tr w:rsidR="00A12127">
        <w:trPr>
          <w:trHeight w:val="2181"/>
        </w:trPr>
        <w:tc>
          <w:tcPr>
            <w:tcW w:w="50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w:t>
            </w:r>
            <w:r>
              <w:rPr>
                <w:rFonts w:ascii="仿宋_GB2312" w:eastAsia="仿宋_GB2312" w:hAnsi="仿宋_GB2312" w:cs="仿宋_GB2312" w:hint="eastAsia"/>
                <w:sz w:val="28"/>
                <w:szCs w:val="28"/>
              </w:rPr>
              <w:t>号</w:t>
            </w:r>
          </w:p>
        </w:tc>
        <w:tc>
          <w:tcPr>
            <w:tcW w:w="51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区</w:t>
            </w:r>
          </w:p>
        </w:tc>
        <w:tc>
          <w:tcPr>
            <w:tcW w:w="95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主体</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名称</w:t>
            </w:r>
          </w:p>
        </w:tc>
        <w:tc>
          <w:tcPr>
            <w:tcW w:w="91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主体</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类型</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收</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购单</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位</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收</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购个</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w:t>
            </w:r>
          </w:p>
        </w:tc>
        <w:tc>
          <w:tcPr>
            <w:tcW w:w="2018"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地址</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收购单位</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填门店地址、收</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购个人填收购所</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到的乡镇</w:t>
            </w:r>
            <w:r>
              <w:rPr>
                <w:rFonts w:ascii="仿宋_GB2312" w:eastAsia="仿宋_GB2312" w:hAnsi="仿宋_GB2312" w:cs="仿宋_GB2312" w:hint="eastAsia"/>
                <w:sz w:val="28"/>
                <w:szCs w:val="28"/>
              </w:rPr>
              <w:t>）</w:t>
            </w:r>
          </w:p>
        </w:tc>
        <w:tc>
          <w:tcPr>
            <w:tcW w:w="2029" w:type="dxa"/>
            <w:vAlign w:val="center"/>
          </w:tcPr>
          <w:p w:rsidR="00A12127" w:rsidRDefault="009A7566" w:rsidP="00FC7E4C">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主体信息</w:t>
            </w:r>
            <w:r>
              <w:rPr>
                <w:rFonts w:ascii="仿宋_GB2312" w:eastAsia="仿宋_GB2312" w:hAnsi="仿宋_GB2312" w:cs="仿宋_GB2312" w:hint="eastAsia"/>
                <w:sz w:val="28"/>
                <w:szCs w:val="28"/>
              </w:rPr>
              <w:t>（</w:t>
            </w:r>
            <w:r w:rsidR="00FC7E4C">
              <w:rPr>
                <w:rFonts w:ascii="仿宋_GB2312" w:eastAsia="仿宋_GB2312" w:hAnsi="仿宋_GB2312" w:cs="仿宋_GB2312" w:hint="eastAsia"/>
                <w:sz w:val="28"/>
                <w:szCs w:val="28"/>
              </w:rPr>
              <w:t>统一</w:t>
            </w:r>
            <w:r>
              <w:rPr>
                <w:rFonts w:ascii="仿宋_GB2312" w:eastAsia="仿宋_GB2312" w:hAnsi="仿宋_GB2312" w:cs="仿宋_GB2312" w:hint="eastAsia"/>
                <w:sz w:val="28"/>
                <w:szCs w:val="28"/>
              </w:rPr>
              <w:t>社会</w:t>
            </w:r>
            <w:r>
              <w:rPr>
                <w:rFonts w:ascii="仿宋_GB2312" w:eastAsia="仿宋_GB2312" w:hAnsi="仿宋_GB2312" w:cs="仿宋_GB2312" w:hint="eastAsia"/>
                <w:sz w:val="28"/>
                <w:szCs w:val="28"/>
              </w:rPr>
              <w:t>信用代码</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身份证号</w:t>
            </w:r>
            <w:r>
              <w:rPr>
                <w:rFonts w:ascii="仿宋_GB2312" w:eastAsia="仿宋_GB2312" w:hAnsi="仿宋_GB2312" w:cs="仿宋_GB2312" w:hint="eastAsia"/>
                <w:sz w:val="28"/>
                <w:szCs w:val="28"/>
              </w:rPr>
              <w:t>）</w:t>
            </w:r>
          </w:p>
        </w:tc>
        <w:tc>
          <w:tcPr>
            <w:tcW w:w="114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联系人</w:t>
            </w:r>
          </w:p>
        </w:tc>
        <w:tc>
          <w:tcPr>
            <w:tcW w:w="100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方式</w:t>
            </w:r>
          </w:p>
        </w:tc>
        <w:tc>
          <w:tcPr>
            <w:tcW w:w="171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质量安全包保</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责任人</w:t>
            </w:r>
          </w:p>
        </w:tc>
        <w:tc>
          <w:tcPr>
            <w:tcW w:w="90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方式</w:t>
            </w:r>
          </w:p>
        </w:tc>
        <w:tc>
          <w:tcPr>
            <w:tcW w:w="123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上市速测</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对接人</w:t>
            </w:r>
          </w:p>
        </w:tc>
        <w:tc>
          <w:tcPr>
            <w:tcW w:w="924"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方式</w:t>
            </w:r>
          </w:p>
        </w:tc>
      </w:tr>
      <w:tr w:rsidR="00A12127">
        <w:trPr>
          <w:trHeight w:val="309"/>
        </w:trPr>
        <w:tc>
          <w:tcPr>
            <w:tcW w:w="500"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919" w:type="dxa"/>
            <w:vAlign w:val="center"/>
          </w:tcPr>
          <w:p w:rsidR="00A12127" w:rsidRDefault="00A12127">
            <w:pPr>
              <w:jc w:val="center"/>
              <w:rPr>
                <w:rFonts w:ascii="仿宋_GB2312" w:eastAsia="仿宋_GB2312" w:hAnsi="仿宋_GB2312" w:cs="仿宋_GB2312"/>
                <w:sz w:val="28"/>
                <w:szCs w:val="28"/>
              </w:rPr>
            </w:pPr>
          </w:p>
        </w:tc>
        <w:tc>
          <w:tcPr>
            <w:tcW w:w="2018"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r w:rsidR="00A12127">
        <w:trPr>
          <w:trHeight w:val="309"/>
        </w:trPr>
        <w:tc>
          <w:tcPr>
            <w:tcW w:w="500"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919" w:type="dxa"/>
            <w:vAlign w:val="center"/>
          </w:tcPr>
          <w:p w:rsidR="00A12127" w:rsidRDefault="00A12127">
            <w:pPr>
              <w:jc w:val="center"/>
              <w:rPr>
                <w:rFonts w:ascii="仿宋_GB2312" w:eastAsia="仿宋_GB2312" w:hAnsi="仿宋_GB2312" w:cs="仿宋_GB2312"/>
                <w:sz w:val="28"/>
                <w:szCs w:val="28"/>
              </w:rPr>
            </w:pPr>
          </w:p>
        </w:tc>
        <w:tc>
          <w:tcPr>
            <w:tcW w:w="2018"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r w:rsidR="00A12127">
        <w:trPr>
          <w:trHeight w:val="309"/>
        </w:trPr>
        <w:tc>
          <w:tcPr>
            <w:tcW w:w="500"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919" w:type="dxa"/>
            <w:vAlign w:val="center"/>
          </w:tcPr>
          <w:p w:rsidR="00A12127" w:rsidRDefault="00A12127">
            <w:pPr>
              <w:jc w:val="center"/>
              <w:rPr>
                <w:rFonts w:ascii="仿宋_GB2312" w:eastAsia="仿宋_GB2312" w:hAnsi="仿宋_GB2312" w:cs="仿宋_GB2312"/>
                <w:sz w:val="28"/>
                <w:szCs w:val="28"/>
              </w:rPr>
            </w:pPr>
          </w:p>
        </w:tc>
        <w:tc>
          <w:tcPr>
            <w:tcW w:w="2018"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r w:rsidR="00A12127">
        <w:trPr>
          <w:trHeight w:val="309"/>
        </w:trPr>
        <w:tc>
          <w:tcPr>
            <w:tcW w:w="500"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919" w:type="dxa"/>
            <w:vAlign w:val="center"/>
          </w:tcPr>
          <w:p w:rsidR="00A12127" w:rsidRDefault="00A12127">
            <w:pPr>
              <w:jc w:val="center"/>
              <w:rPr>
                <w:rFonts w:ascii="仿宋_GB2312" w:eastAsia="仿宋_GB2312" w:hAnsi="仿宋_GB2312" w:cs="仿宋_GB2312"/>
                <w:sz w:val="28"/>
                <w:szCs w:val="28"/>
              </w:rPr>
            </w:pPr>
          </w:p>
        </w:tc>
        <w:tc>
          <w:tcPr>
            <w:tcW w:w="2018"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r w:rsidR="00A12127">
        <w:trPr>
          <w:trHeight w:val="309"/>
        </w:trPr>
        <w:tc>
          <w:tcPr>
            <w:tcW w:w="500"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919" w:type="dxa"/>
            <w:vAlign w:val="center"/>
          </w:tcPr>
          <w:p w:rsidR="00A12127" w:rsidRDefault="00A12127">
            <w:pPr>
              <w:jc w:val="center"/>
              <w:rPr>
                <w:rFonts w:ascii="仿宋_GB2312" w:eastAsia="仿宋_GB2312" w:hAnsi="仿宋_GB2312" w:cs="仿宋_GB2312"/>
                <w:sz w:val="28"/>
                <w:szCs w:val="28"/>
              </w:rPr>
            </w:pPr>
          </w:p>
        </w:tc>
        <w:tc>
          <w:tcPr>
            <w:tcW w:w="2018"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r w:rsidR="00A12127">
        <w:trPr>
          <w:trHeight w:val="310"/>
        </w:trPr>
        <w:tc>
          <w:tcPr>
            <w:tcW w:w="500"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919" w:type="dxa"/>
            <w:vAlign w:val="center"/>
          </w:tcPr>
          <w:p w:rsidR="00A12127" w:rsidRDefault="00A12127">
            <w:pPr>
              <w:jc w:val="center"/>
              <w:rPr>
                <w:rFonts w:ascii="仿宋_GB2312" w:eastAsia="仿宋_GB2312" w:hAnsi="仿宋_GB2312" w:cs="仿宋_GB2312"/>
                <w:sz w:val="28"/>
                <w:szCs w:val="28"/>
              </w:rPr>
            </w:pPr>
          </w:p>
        </w:tc>
        <w:tc>
          <w:tcPr>
            <w:tcW w:w="2018"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r w:rsidR="00A12127">
        <w:trPr>
          <w:trHeight w:val="319"/>
        </w:trPr>
        <w:tc>
          <w:tcPr>
            <w:tcW w:w="500"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919" w:type="dxa"/>
            <w:vAlign w:val="center"/>
          </w:tcPr>
          <w:p w:rsidR="00A12127" w:rsidRDefault="00A12127">
            <w:pPr>
              <w:jc w:val="center"/>
              <w:rPr>
                <w:rFonts w:ascii="仿宋_GB2312" w:eastAsia="仿宋_GB2312" w:hAnsi="仿宋_GB2312" w:cs="仿宋_GB2312"/>
                <w:sz w:val="28"/>
                <w:szCs w:val="28"/>
              </w:rPr>
            </w:pPr>
          </w:p>
        </w:tc>
        <w:tc>
          <w:tcPr>
            <w:tcW w:w="2018"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r w:rsidR="00A12127">
        <w:trPr>
          <w:trHeight w:val="310"/>
        </w:trPr>
        <w:tc>
          <w:tcPr>
            <w:tcW w:w="500"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919" w:type="dxa"/>
            <w:vAlign w:val="center"/>
          </w:tcPr>
          <w:p w:rsidR="00A12127" w:rsidRDefault="00A12127">
            <w:pPr>
              <w:jc w:val="center"/>
              <w:rPr>
                <w:rFonts w:ascii="仿宋_GB2312" w:eastAsia="仿宋_GB2312" w:hAnsi="仿宋_GB2312" w:cs="仿宋_GB2312"/>
                <w:sz w:val="28"/>
                <w:szCs w:val="28"/>
              </w:rPr>
            </w:pPr>
          </w:p>
        </w:tc>
        <w:tc>
          <w:tcPr>
            <w:tcW w:w="2018"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r w:rsidR="00A12127">
        <w:trPr>
          <w:trHeight w:val="314"/>
        </w:trPr>
        <w:tc>
          <w:tcPr>
            <w:tcW w:w="500"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919" w:type="dxa"/>
            <w:vAlign w:val="center"/>
          </w:tcPr>
          <w:p w:rsidR="00A12127" w:rsidRDefault="00A12127">
            <w:pPr>
              <w:jc w:val="center"/>
              <w:rPr>
                <w:rFonts w:ascii="仿宋_GB2312" w:eastAsia="仿宋_GB2312" w:hAnsi="仿宋_GB2312" w:cs="仿宋_GB2312"/>
                <w:sz w:val="28"/>
                <w:szCs w:val="28"/>
              </w:rPr>
            </w:pPr>
          </w:p>
        </w:tc>
        <w:tc>
          <w:tcPr>
            <w:tcW w:w="2018"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bl>
    <w:p w:rsidR="00A12127" w:rsidRDefault="00A12127">
      <w:pPr>
        <w:rPr>
          <w:rFonts w:ascii="Arial"/>
        </w:rPr>
      </w:pPr>
    </w:p>
    <w:p w:rsidR="00A12127" w:rsidRDefault="00A12127">
      <w:pPr>
        <w:spacing w:before="114" w:line="219" w:lineRule="auto"/>
        <w:jc w:val="center"/>
        <w:rPr>
          <w:rFonts w:ascii="方正小标宋简体" w:eastAsia="方正小标宋简体" w:hAnsi="方正小标宋简体" w:cs="方正小标宋简体"/>
          <w:spacing w:val="8"/>
          <w:sz w:val="44"/>
          <w:szCs w:val="44"/>
        </w:rPr>
      </w:pPr>
    </w:p>
    <w:p w:rsidR="00A12127" w:rsidRDefault="00A12127">
      <w:pPr>
        <w:spacing w:before="114" w:line="219" w:lineRule="auto"/>
        <w:jc w:val="center"/>
        <w:rPr>
          <w:rFonts w:ascii="方正小标宋简体" w:eastAsia="方正小标宋简体" w:hAnsi="方正小标宋简体" w:cs="方正小标宋简体"/>
          <w:spacing w:val="8"/>
          <w:sz w:val="44"/>
          <w:szCs w:val="44"/>
        </w:rPr>
      </w:pPr>
    </w:p>
    <w:p w:rsidR="00A12127" w:rsidRDefault="00A12127">
      <w:pPr>
        <w:spacing w:before="114" w:line="219" w:lineRule="auto"/>
        <w:jc w:val="center"/>
        <w:rPr>
          <w:rFonts w:ascii="方正小标宋简体" w:eastAsia="方正小标宋简体" w:hAnsi="方正小标宋简体" w:cs="方正小标宋简体"/>
          <w:spacing w:val="8"/>
          <w:sz w:val="44"/>
          <w:szCs w:val="44"/>
        </w:rPr>
      </w:pPr>
    </w:p>
    <w:p w:rsidR="00A12127" w:rsidRDefault="009A7566">
      <w:pPr>
        <w:spacing w:before="114" w:line="219" w:lineRule="auto"/>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lastRenderedPageBreak/>
        <w:t>水产销售主体名录表（市监局、商务局）</w:t>
      </w:r>
    </w:p>
    <w:p w:rsidR="00A12127" w:rsidRDefault="00A12127">
      <w:pPr>
        <w:spacing w:line="40" w:lineRule="exact"/>
      </w:pPr>
    </w:p>
    <w:tbl>
      <w:tblPr>
        <w:tblStyle w:val="TableNormal"/>
        <w:tblW w:w="139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5"/>
        <w:gridCol w:w="510"/>
        <w:gridCol w:w="959"/>
        <w:gridCol w:w="1075"/>
        <w:gridCol w:w="1862"/>
        <w:gridCol w:w="2029"/>
        <w:gridCol w:w="1149"/>
        <w:gridCol w:w="1009"/>
        <w:gridCol w:w="1719"/>
        <w:gridCol w:w="909"/>
        <w:gridCol w:w="1239"/>
        <w:gridCol w:w="924"/>
      </w:tblGrid>
      <w:tr w:rsidR="00A12127">
        <w:trPr>
          <w:trHeight w:val="2181"/>
        </w:trPr>
        <w:tc>
          <w:tcPr>
            <w:tcW w:w="605" w:type="dxa"/>
            <w:textDirection w:val="tbRlV"/>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510"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区</w:t>
            </w:r>
          </w:p>
        </w:tc>
        <w:tc>
          <w:tcPr>
            <w:tcW w:w="95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主体</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名称</w:t>
            </w:r>
          </w:p>
        </w:tc>
        <w:tc>
          <w:tcPr>
            <w:tcW w:w="1075"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主体</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类型</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固定档口</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个</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w:t>
            </w:r>
          </w:p>
        </w:tc>
        <w:tc>
          <w:tcPr>
            <w:tcW w:w="1862"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销售地址</w:t>
            </w:r>
          </w:p>
        </w:tc>
        <w:tc>
          <w:tcPr>
            <w:tcW w:w="2029" w:type="dxa"/>
            <w:vAlign w:val="center"/>
          </w:tcPr>
          <w:p w:rsidR="00A12127" w:rsidRDefault="009A7566" w:rsidP="00FC7E4C">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主体信息</w:t>
            </w:r>
            <w:r>
              <w:rPr>
                <w:rFonts w:ascii="仿宋_GB2312" w:eastAsia="仿宋_GB2312" w:hAnsi="仿宋_GB2312" w:cs="仿宋_GB2312" w:hint="eastAsia"/>
                <w:sz w:val="28"/>
                <w:szCs w:val="28"/>
              </w:rPr>
              <w:t>（</w:t>
            </w:r>
            <w:r w:rsidR="00FC7E4C">
              <w:rPr>
                <w:rFonts w:ascii="仿宋_GB2312" w:eastAsia="仿宋_GB2312" w:hAnsi="仿宋_GB2312" w:cs="仿宋_GB2312" w:hint="eastAsia"/>
                <w:sz w:val="28"/>
                <w:szCs w:val="28"/>
              </w:rPr>
              <w:t>统一</w:t>
            </w:r>
            <w:r>
              <w:rPr>
                <w:rFonts w:ascii="仿宋_GB2312" w:eastAsia="仿宋_GB2312" w:hAnsi="仿宋_GB2312" w:cs="仿宋_GB2312" w:hint="eastAsia"/>
                <w:sz w:val="28"/>
                <w:szCs w:val="28"/>
              </w:rPr>
              <w:t>社会</w:t>
            </w:r>
            <w:r>
              <w:rPr>
                <w:rFonts w:ascii="仿宋_GB2312" w:eastAsia="仿宋_GB2312" w:hAnsi="仿宋_GB2312" w:cs="仿宋_GB2312" w:hint="eastAsia"/>
                <w:sz w:val="28"/>
                <w:szCs w:val="28"/>
              </w:rPr>
              <w:t>信用代码</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身份证号</w:t>
            </w:r>
            <w:r>
              <w:rPr>
                <w:rFonts w:ascii="仿宋_GB2312" w:eastAsia="仿宋_GB2312" w:hAnsi="仿宋_GB2312" w:cs="仿宋_GB2312" w:hint="eastAsia"/>
                <w:sz w:val="28"/>
                <w:szCs w:val="28"/>
              </w:rPr>
              <w:t>）</w:t>
            </w:r>
          </w:p>
        </w:tc>
        <w:tc>
          <w:tcPr>
            <w:tcW w:w="114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联系人</w:t>
            </w:r>
          </w:p>
        </w:tc>
        <w:tc>
          <w:tcPr>
            <w:tcW w:w="100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方式</w:t>
            </w:r>
          </w:p>
        </w:tc>
        <w:tc>
          <w:tcPr>
            <w:tcW w:w="171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质量安全包保</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责任人</w:t>
            </w:r>
          </w:p>
        </w:tc>
        <w:tc>
          <w:tcPr>
            <w:tcW w:w="90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系</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方式</w:t>
            </w:r>
          </w:p>
        </w:tc>
        <w:tc>
          <w:tcPr>
            <w:tcW w:w="1239"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上市速测对接人</w:t>
            </w:r>
          </w:p>
        </w:tc>
        <w:tc>
          <w:tcPr>
            <w:tcW w:w="924" w:type="dxa"/>
            <w:vAlign w:val="center"/>
          </w:tcPr>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联系</w:t>
            </w:r>
          </w:p>
          <w:p w:rsidR="00A12127" w:rsidRDefault="009A7566">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方式</w:t>
            </w:r>
          </w:p>
        </w:tc>
      </w:tr>
      <w:tr w:rsidR="00A12127">
        <w:trPr>
          <w:trHeight w:val="309"/>
        </w:trPr>
        <w:tc>
          <w:tcPr>
            <w:tcW w:w="605"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1075" w:type="dxa"/>
            <w:vAlign w:val="center"/>
          </w:tcPr>
          <w:p w:rsidR="00A12127" w:rsidRDefault="00A12127">
            <w:pPr>
              <w:jc w:val="center"/>
              <w:rPr>
                <w:rFonts w:ascii="仿宋_GB2312" w:eastAsia="仿宋_GB2312" w:hAnsi="仿宋_GB2312" w:cs="仿宋_GB2312"/>
                <w:sz w:val="28"/>
                <w:szCs w:val="28"/>
              </w:rPr>
            </w:pPr>
          </w:p>
        </w:tc>
        <w:tc>
          <w:tcPr>
            <w:tcW w:w="1862"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r w:rsidR="00A12127">
        <w:trPr>
          <w:trHeight w:val="309"/>
        </w:trPr>
        <w:tc>
          <w:tcPr>
            <w:tcW w:w="605"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1075" w:type="dxa"/>
            <w:vAlign w:val="center"/>
          </w:tcPr>
          <w:p w:rsidR="00A12127" w:rsidRDefault="00A12127">
            <w:pPr>
              <w:jc w:val="center"/>
              <w:rPr>
                <w:rFonts w:ascii="仿宋_GB2312" w:eastAsia="仿宋_GB2312" w:hAnsi="仿宋_GB2312" w:cs="仿宋_GB2312"/>
                <w:sz w:val="28"/>
                <w:szCs w:val="28"/>
              </w:rPr>
            </w:pPr>
          </w:p>
        </w:tc>
        <w:tc>
          <w:tcPr>
            <w:tcW w:w="1862"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r w:rsidR="00A12127">
        <w:trPr>
          <w:trHeight w:val="309"/>
        </w:trPr>
        <w:tc>
          <w:tcPr>
            <w:tcW w:w="605"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1075" w:type="dxa"/>
            <w:vAlign w:val="center"/>
          </w:tcPr>
          <w:p w:rsidR="00A12127" w:rsidRDefault="00A12127">
            <w:pPr>
              <w:jc w:val="center"/>
              <w:rPr>
                <w:rFonts w:ascii="仿宋_GB2312" w:eastAsia="仿宋_GB2312" w:hAnsi="仿宋_GB2312" w:cs="仿宋_GB2312"/>
                <w:sz w:val="28"/>
                <w:szCs w:val="28"/>
              </w:rPr>
            </w:pPr>
          </w:p>
        </w:tc>
        <w:tc>
          <w:tcPr>
            <w:tcW w:w="1862"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r w:rsidR="00A12127">
        <w:trPr>
          <w:trHeight w:val="309"/>
        </w:trPr>
        <w:tc>
          <w:tcPr>
            <w:tcW w:w="605"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1075" w:type="dxa"/>
            <w:vAlign w:val="center"/>
          </w:tcPr>
          <w:p w:rsidR="00A12127" w:rsidRDefault="00A12127">
            <w:pPr>
              <w:jc w:val="center"/>
              <w:rPr>
                <w:rFonts w:ascii="仿宋_GB2312" w:eastAsia="仿宋_GB2312" w:hAnsi="仿宋_GB2312" w:cs="仿宋_GB2312"/>
                <w:sz w:val="28"/>
                <w:szCs w:val="28"/>
              </w:rPr>
            </w:pPr>
          </w:p>
        </w:tc>
        <w:tc>
          <w:tcPr>
            <w:tcW w:w="1862"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r w:rsidR="00A12127">
        <w:trPr>
          <w:trHeight w:val="309"/>
        </w:trPr>
        <w:tc>
          <w:tcPr>
            <w:tcW w:w="605" w:type="dxa"/>
            <w:vAlign w:val="center"/>
          </w:tcPr>
          <w:p w:rsidR="00A12127" w:rsidRDefault="00A12127">
            <w:pPr>
              <w:jc w:val="center"/>
              <w:rPr>
                <w:rFonts w:ascii="仿宋_GB2312" w:eastAsia="仿宋_GB2312" w:hAnsi="仿宋_GB2312" w:cs="仿宋_GB2312"/>
                <w:sz w:val="28"/>
                <w:szCs w:val="28"/>
              </w:rPr>
            </w:pPr>
          </w:p>
        </w:tc>
        <w:tc>
          <w:tcPr>
            <w:tcW w:w="510" w:type="dxa"/>
            <w:vAlign w:val="center"/>
          </w:tcPr>
          <w:p w:rsidR="00A12127" w:rsidRDefault="00A12127">
            <w:pPr>
              <w:jc w:val="center"/>
              <w:rPr>
                <w:rFonts w:ascii="仿宋_GB2312" w:eastAsia="仿宋_GB2312" w:hAnsi="仿宋_GB2312" w:cs="仿宋_GB2312"/>
                <w:sz w:val="28"/>
                <w:szCs w:val="28"/>
              </w:rPr>
            </w:pPr>
          </w:p>
        </w:tc>
        <w:tc>
          <w:tcPr>
            <w:tcW w:w="959" w:type="dxa"/>
            <w:vAlign w:val="center"/>
          </w:tcPr>
          <w:p w:rsidR="00A12127" w:rsidRDefault="00A12127">
            <w:pPr>
              <w:jc w:val="center"/>
              <w:rPr>
                <w:rFonts w:ascii="仿宋_GB2312" w:eastAsia="仿宋_GB2312" w:hAnsi="仿宋_GB2312" w:cs="仿宋_GB2312"/>
                <w:sz w:val="28"/>
                <w:szCs w:val="28"/>
              </w:rPr>
            </w:pPr>
          </w:p>
        </w:tc>
        <w:tc>
          <w:tcPr>
            <w:tcW w:w="1075" w:type="dxa"/>
            <w:vAlign w:val="center"/>
          </w:tcPr>
          <w:p w:rsidR="00A12127" w:rsidRDefault="00A12127">
            <w:pPr>
              <w:jc w:val="center"/>
              <w:rPr>
                <w:rFonts w:ascii="仿宋_GB2312" w:eastAsia="仿宋_GB2312" w:hAnsi="仿宋_GB2312" w:cs="仿宋_GB2312"/>
                <w:sz w:val="28"/>
                <w:szCs w:val="28"/>
              </w:rPr>
            </w:pPr>
          </w:p>
        </w:tc>
        <w:tc>
          <w:tcPr>
            <w:tcW w:w="1862" w:type="dxa"/>
            <w:vAlign w:val="center"/>
          </w:tcPr>
          <w:p w:rsidR="00A12127" w:rsidRDefault="00A12127">
            <w:pPr>
              <w:jc w:val="center"/>
              <w:rPr>
                <w:rFonts w:ascii="仿宋_GB2312" w:eastAsia="仿宋_GB2312" w:hAnsi="仿宋_GB2312" w:cs="仿宋_GB2312"/>
                <w:sz w:val="28"/>
                <w:szCs w:val="28"/>
              </w:rPr>
            </w:pPr>
          </w:p>
        </w:tc>
        <w:tc>
          <w:tcPr>
            <w:tcW w:w="2029" w:type="dxa"/>
            <w:vAlign w:val="center"/>
          </w:tcPr>
          <w:p w:rsidR="00A12127" w:rsidRDefault="00A12127">
            <w:pPr>
              <w:jc w:val="center"/>
              <w:rPr>
                <w:rFonts w:ascii="仿宋_GB2312" w:eastAsia="仿宋_GB2312" w:hAnsi="仿宋_GB2312" w:cs="仿宋_GB2312"/>
                <w:sz w:val="28"/>
                <w:szCs w:val="28"/>
              </w:rPr>
            </w:pPr>
          </w:p>
        </w:tc>
        <w:tc>
          <w:tcPr>
            <w:tcW w:w="1149" w:type="dxa"/>
            <w:vAlign w:val="center"/>
          </w:tcPr>
          <w:p w:rsidR="00A12127" w:rsidRDefault="00A12127">
            <w:pPr>
              <w:jc w:val="center"/>
              <w:rPr>
                <w:rFonts w:ascii="仿宋_GB2312" w:eastAsia="仿宋_GB2312" w:hAnsi="仿宋_GB2312" w:cs="仿宋_GB2312"/>
                <w:sz w:val="28"/>
                <w:szCs w:val="28"/>
              </w:rPr>
            </w:pPr>
          </w:p>
        </w:tc>
        <w:tc>
          <w:tcPr>
            <w:tcW w:w="1009" w:type="dxa"/>
            <w:vAlign w:val="center"/>
          </w:tcPr>
          <w:p w:rsidR="00A12127" w:rsidRDefault="00A12127">
            <w:pPr>
              <w:jc w:val="center"/>
              <w:rPr>
                <w:rFonts w:ascii="仿宋_GB2312" w:eastAsia="仿宋_GB2312" w:hAnsi="仿宋_GB2312" w:cs="仿宋_GB2312"/>
                <w:sz w:val="28"/>
                <w:szCs w:val="28"/>
              </w:rPr>
            </w:pPr>
          </w:p>
        </w:tc>
        <w:tc>
          <w:tcPr>
            <w:tcW w:w="1719" w:type="dxa"/>
            <w:vAlign w:val="center"/>
          </w:tcPr>
          <w:p w:rsidR="00A12127" w:rsidRDefault="00A12127">
            <w:pPr>
              <w:jc w:val="center"/>
              <w:rPr>
                <w:rFonts w:ascii="仿宋_GB2312" w:eastAsia="仿宋_GB2312" w:hAnsi="仿宋_GB2312" w:cs="仿宋_GB2312"/>
                <w:sz w:val="28"/>
                <w:szCs w:val="28"/>
              </w:rPr>
            </w:pPr>
          </w:p>
        </w:tc>
        <w:tc>
          <w:tcPr>
            <w:tcW w:w="909" w:type="dxa"/>
            <w:vAlign w:val="center"/>
          </w:tcPr>
          <w:p w:rsidR="00A12127" w:rsidRDefault="00A12127">
            <w:pPr>
              <w:jc w:val="center"/>
              <w:rPr>
                <w:rFonts w:ascii="仿宋_GB2312" w:eastAsia="仿宋_GB2312" w:hAnsi="仿宋_GB2312" w:cs="仿宋_GB2312"/>
                <w:sz w:val="28"/>
                <w:szCs w:val="28"/>
              </w:rPr>
            </w:pPr>
          </w:p>
        </w:tc>
        <w:tc>
          <w:tcPr>
            <w:tcW w:w="1239" w:type="dxa"/>
            <w:vAlign w:val="center"/>
          </w:tcPr>
          <w:p w:rsidR="00A12127" w:rsidRDefault="00A12127">
            <w:pPr>
              <w:jc w:val="center"/>
              <w:rPr>
                <w:rFonts w:ascii="仿宋_GB2312" w:eastAsia="仿宋_GB2312" w:hAnsi="仿宋_GB2312" w:cs="仿宋_GB2312"/>
                <w:sz w:val="28"/>
                <w:szCs w:val="28"/>
              </w:rPr>
            </w:pPr>
          </w:p>
        </w:tc>
        <w:tc>
          <w:tcPr>
            <w:tcW w:w="924" w:type="dxa"/>
            <w:vAlign w:val="center"/>
          </w:tcPr>
          <w:p w:rsidR="00A12127" w:rsidRDefault="00A12127">
            <w:pPr>
              <w:jc w:val="center"/>
              <w:rPr>
                <w:rFonts w:ascii="仿宋_GB2312" w:eastAsia="仿宋_GB2312" w:hAnsi="仿宋_GB2312" w:cs="仿宋_GB2312"/>
                <w:sz w:val="28"/>
                <w:szCs w:val="28"/>
              </w:rPr>
            </w:pPr>
          </w:p>
        </w:tc>
      </w:tr>
    </w:tbl>
    <w:p w:rsidR="00A12127" w:rsidRDefault="00A12127">
      <w:pPr>
        <w:spacing w:line="245" w:lineRule="auto"/>
        <w:rPr>
          <w:rFonts w:ascii="Arial"/>
        </w:rPr>
      </w:pPr>
    </w:p>
    <w:p w:rsidR="00A12127" w:rsidRDefault="00A12127">
      <w:pPr>
        <w:spacing w:line="245" w:lineRule="auto"/>
        <w:rPr>
          <w:rFonts w:ascii="Arial"/>
        </w:rPr>
      </w:pPr>
    </w:p>
    <w:p w:rsidR="00A12127" w:rsidRDefault="00A12127">
      <w:pPr>
        <w:rPr>
          <w:rFonts w:ascii="仿宋_GB2312" w:eastAsia="仿宋_GB2312" w:hAnsi="仿宋_GB2312" w:cs="仿宋_GB2312"/>
          <w:sz w:val="32"/>
          <w:szCs w:val="32"/>
        </w:rPr>
      </w:pPr>
    </w:p>
    <w:p w:rsidR="00A12127" w:rsidRDefault="00A12127">
      <w:pPr>
        <w:pStyle w:val="3"/>
        <w:rPr>
          <w:rFonts w:ascii="仿宋_GB2312" w:eastAsia="仿宋_GB2312" w:hAnsi="仿宋_GB2312" w:cs="仿宋_GB2312"/>
        </w:rPr>
      </w:pPr>
    </w:p>
    <w:p w:rsidR="00A12127" w:rsidRDefault="00A12127">
      <w:pPr>
        <w:rPr>
          <w:rFonts w:ascii="仿宋_GB2312" w:eastAsia="仿宋_GB2312" w:hAnsi="仿宋_GB2312" w:cs="仿宋_GB2312"/>
          <w:sz w:val="32"/>
          <w:szCs w:val="32"/>
        </w:rPr>
      </w:pPr>
    </w:p>
    <w:p w:rsidR="00A12127" w:rsidRDefault="00A12127">
      <w:pPr>
        <w:pStyle w:val="3"/>
        <w:rPr>
          <w:rFonts w:ascii="仿宋_GB2312" w:eastAsia="仿宋_GB2312" w:hAnsi="仿宋_GB2312" w:cs="仿宋_GB2312"/>
        </w:rPr>
      </w:pPr>
    </w:p>
    <w:p w:rsidR="00A12127" w:rsidRDefault="00A12127"/>
    <w:p w:rsidR="00A12127" w:rsidRDefault="009A7566">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p>
    <w:p w:rsidR="00A12127" w:rsidRDefault="009A7566">
      <w:pPr>
        <w:spacing w:before="114" w:line="219" w:lineRule="auto"/>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t>水产攻坚治理每日情况进度表</w:t>
      </w:r>
    </w:p>
    <w:tbl>
      <w:tblPr>
        <w:tblStyle w:val="ae"/>
        <w:tblW w:w="5000" w:type="pct"/>
        <w:tblLayout w:type="fixed"/>
        <w:tblLook w:val="04A0"/>
      </w:tblPr>
      <w:tblGrid>
        <w:gridCol w:w="1001"/>
        <w:gridCol w:w="1243"/>
        <w:gridCol w:w="899"/>
        <w:gridCol w:w="751"/>
        <w:gridCol w:w="1354"/>
        <w:gridCol w:w="1351"/>
        <w:gridCol w:w="748"/>
        <w:gridCol w:w="901"/>
        <w:gridCol w:w="1354"/>
        <w:gridCol w:w="1351"/>
        <w:gridCol w:w="899"/>
        <w:gridCol w:w="901"/>
        <w:gridCol w:w="1026"/>
        <w:gridCol w:w="999"/>
      </w:tblGrid>
      <w:tr w:rsidR="00A12127">
        <w:tc>
          <w:tcPr>
            <w:tcW w:w="5000" w:type="pct"/>
            <w:gridSpan w:val="14"/>
            <w:tcBorders>
              <w:top w:val="nil"/>
              <w:left w:val="nil"/>
              <w:right w:val="nil"/>
            </w:tcBorders>
            <w:vAlign w:val="center"/>
          </w:tcPr>
          <w:p w:rsidR="00A12127" w:rsidRDefault="009A7566">
            <w:pPr>
              <w:spacing w:line="380" w:lineRule="exact"/>
              <w:jc w:val="right"/>
              <w:rPr>
                <w:rFonts w:ascii="仿宋_GB2312" w:eastAsia="仿宋_GB2312" w:hAnsi="仿宋_GB2312" w:cs="仿宋_GB2312"/>
                <w:sz w:val="56"/>
                <w:szCs w:val="60"/>
              </w:rPr>
            </w:pPr>
            <w:r>
              <w:rPr>
                <w:rFonts w:ascii="仿宋_GB2312" w:eastAsia="仿宋_GB2312" w:hAnsi="仿宋_GB2312" w:cs="仿宋_GB2312" w:hint="eastAsia"/>
                <w:sz w:val="24"/>
                <w:szCs w:val="28"/>
              </w:rPr>
              <w:t>年</w:t>
            </w:r>
            <w:r>
              <w:rPr>
                <w:rFonts w:ascii="仿宋_GB2312" w:eastAsia="仿宋_GB2312" w:hAnsi="仿宋_GB2312" w:cs="仿宋_GB2312" w:hint="eastAsia"/>
                <w:sz w:val="24"/>
                <w:szCs w:val="28"/>
              </w:rPr>
              <w:t xml:space="preserve">  </w:t>
            </w:r>
            <w:r>
              <w:rPr>
                <w:rFonts w:ascii="仿宋_GB2312" w:eastAsia="仿宋_GB2312" w:hAnsi="仿宋_GB2312" w:cs="仿宋_GB2312" w:hint="eastAsia"/>
                <w:sz w:val="24"/>
                <w:szCs w:val="28"/>
              </w:rPr>
              <w:t>月</w:t>
            </w:r>
            <w:r>
              <w:rPr>
                <w:rFonts w:ascii="仿宋_GB2312" w:eastAsia="仿宋_GB2312" w:hAnsi="仿宋_GB2312" w:cs="仿宋_GB2312" w:hint="eastAsia"/>
                <w:sz w:val="24"/>
                <w:szCs w:val="28"/>
              </w:rPr>
              <w:t xml:space="preserve">  </w:t>
            </w:r>
            <w:r>
              <w:rPr>
                <w:rFonts w:ascii="仿宋_GB2312" w:eastAsia="仿宋_GB2312" w:hAnsi="仿宋_GB2312" w:cs="仿宋_GB2312" w:hint="eastAsia"/>
                <w:sz w:val="24"/>
                <w:szCs w:val="28"/>
              </w:rPr>
              <w:t>日</w:t>
            </w:r>
          </w:p>
        </w:tc>
      </w:tr>
      <w:tr w:rsidR="00A12127">
        <w:tc>
          <w:tcPr>
            <w:tcW w:w="339" w:type="pct"/>
            <w:vMerge w:val="restart"/>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单位</w:t>
            </w:r>
          </w:p>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名称</w:t>
            </w:r>
          </w:p>
        </w:tc>
        <w:tc>
          <w:tcPr>
            <w:tcW w:w="1437" w:type="pct"/>
            <w:gridSpan w:val="4"/>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养殖主体</w:t>
            </w:r>
          </w:p>
        </w:tc>
        <w:tc>
          <w:tcPr>
            <w:tcW w:w="1473" w:type="pct"/>
            <w:gridSpan w:val="4"/>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收购主体</w:t>
            </w:r>
          </w:p>
        </w:tc>
        <w:tc>
          <w:tcPr>
            <w:tcW w:w="1066" w:type="pct"/>
            <w:gridSpan w:val="3"/>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市场</w:t>
            </w:r>
          </w:p>
        </w:tc>
        <w:tc>
          <w:tcPr>
            <w:tcW w:w="683" w:type="pct"/>
            <w:gridSpan w:val="2"/>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宣传培训</w:t>
            </w:r>
          </w:p>
        </w:tc>
      </w:tr>
      <w:tr w:rsidR="00A12127">
        <w:tc>
          <w:tcPr>
            <w:tcW w:w="339" w:type="pct"/>
            <w:vMerge/>
            <w:vAlign w:val="center"/>
          </w:tcPr>
          <w:p w:rsidR="00A12127" w:rsidRDefault="00A12127">
            <w:pPr>
              <w:spacing w:line="380" w:lineRule="exact"/>
              <w:jc w:val="center"/>
              <w:rPr>
                <w:rFonts w:ascii="仿宋_GB2312" w:eastAsia="仿宋_GB2312" w:hAnsi="仿宋_GB2312" w:cs="仿宋_GB2312"/>
                <w:sz w:val="24"/>
                <w:szCs w:val="28"/>
              </w:rPr>
            </w:pPr>
          </w:p>
        </w:tc>
        <w:tc>
          <w:tcPr>
            <w:tcW w:w="421" w:type="pct"/>
            <w:vMerge w:val="restart"/>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巡查巡检（户）</w:t>
            </w:r>
          </w:p>
        </w:tc>
        <w:tc>
          <w:tcPr>
            <w:tcW w:w="1015" w:type="pct"/>
            <w:gridSpan w:val="3"/>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抽检（批）</w:t>
            </w:r>
          </w:p>
        </w:tc>
        <w:tc>
          <w:tcPr>
            <w:tcW w:w="457" w:type="pct"/>
            <w:vMerge w:val="restart"/>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巡查巡检（个）</w:t>
            </w:r>
          </w:p>
        </w:tc>
        <w:tc>
          <w:tcPr>
            <w:tcW w:w="1016" w:type="pct"/>
            <w:gridSpan w:val="3"/>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抽检（批）</w:t>
            </w:r>
          </w:p>
        </w:tc>
        <w:tc>
          <w:tcPr>
            <w:tcW w:w="457" w:type="pct"/>
            <w:vMerge w:val="restart"/>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巡查巡检（个）</w:t>
            </w:r>
          </w:p>
        </w:tc>
        <w:tc>
          <w:tcPr>
            <w:tcW w:w="609" w:type="pct"/>
            <w:gridSpan w:val="2"/>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抽检（批）</w:t>
            </w:r>
          </w:p>
        </w:tc>
        <w:tc>
          <w:tcPr>
            <w:tcW w:w="347" w:type="pct"/>
            <w:vMerge w:val="restart"/>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场次（场）</w:t>
            </w:r>
          </w:p>
        </w:tc>
        <w:tc>
          <w:tcPr>
            <w:tcW w:w="336" w:type="pct"/>
            <w:vMerge w:val="restart"/>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人次（人）</w:t>
            </w:r>
          </w:p>
        </w:tc>
      </w:tr>
      <w:tr w:rsidR="00A12127">
        <w:tc>
          <w:tcPr>
            <w:tcW w:w="339" w:type="pct"/>
            <w:vMerge/>
            <w:vAlign w:val="center"/>
          </w:tcPr>
          <w:p w:rsidR="00A12127" w:rsidRDefault="00A12127">
            <w:pPr>
              <w:spacing w:line="380" w:lineRule="exact"/>
              <w:jc w:val="center"/>
              <w:rPr>
                <w:rFonts w:ascii="仿宋_GB2312" w:eastAsia="仿宋_GB2312" w:hAnsi="仿宋_GB2312" w:cs="仿宋_GB2312"/>
                <w:sz w:val="24"/>
                <w:szCs w:val="28"/>
              </w:rPr>
            </w:pPr>
          </w:p>
        </w:tc>
        <w:tc>
          <w:tcPr>
            <w:tcW w:w="421" w:type="pct"/>
            <w:vMerge/>
            <w:vAlign w:val="center"/>
          </w:tcPr>
          <w:p w:rsidR="00A12127" w:rsidRDefault="00A12127">
            <w:pPr>
              <w:spacing w:line="380" w:lineRule="exact"/>
              <w:jc w:val="center"/>
              <w:rPr>
                <w:rFonts w:ascii="仿宋_GB2312" w:eastAsia="仿宋_GB2312" w:hAnsi="仿宋_GB2312" w:cs="仿宋_GB2312"/>
                <w:sz w:val="24"/>
                <w:szCs w:val="28"/>
              </w:rPr>
            </w:pPr>
          </w:p>
        </w:tc>
        <w:tc>
          <w:tcPr>
            <w:tcW w:w="558" w:type="pct"/>
            <w:gridSpan w:val="2"/>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定量检测</w:t>
            </w:r>
          </w:p>
        </w:tc>
        <w:tc>
          <w:tcPr>
            <w:tcW w:w="457" w:type="pct"/>
            <w:vMerge w:val="restart"/>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快速检测</w:t>
            </w:r>
          </w:p>
        </w:tc>
        <w:tc>
          <w:tcPr>
            <w:tcW w:w="457" w:type="pct"/>
            <w:vMerge/>
            <w:vAlign w:val="center"/>
          </w:tcPr>
          <w:p w:rsidR="00A12127" w:rsidRDefault="00A12127">
            <w:pPr>
              <w:spacing w:line="380" w:lineRule="exact"/>
              <w:jc w:val="center"/>
              <w:rPr>
                <w:rFonts w:ascii="仿宋_GB2312" w:eastAsia="仿宋_GB2312" w:hAnsi="仿宋_GB2312" w:cs="仿宋_GB2312"/>
                <w:sz w:val="24"/>
                <w:szCs w:val="28"/>
              </w:rPr>
            </w:pPr>
          </w:p>
        </w:tc>
        <w:tc>
          <w:tcPr>
            <w:tcW w:w="558" w:type="pct"/>
            <w:gridSpan w:val="2"/>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定量检测</w:t>
            </w:r>
          </w:p>
        </w:tc>
        <w:tc>
          <w:tcPr>
            <w:tcW w:w="458" w:type="pct"/>
            <w:vMerge w:val="restart"/>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快速检测</w:t>
            </w:r>
          </w:p>
        </w:tc>
        <w:tc>
          <w:tcPr>
            <w:tcW w:w="457" w:type="pct"/>
            <w:vMerge/>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vMerge w:val="restart"/>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定量检测</w:t>
            </w:r>
          </w:p>
        </w:tc>
        <w:tc>
          <w:tcPr>
            <w:tcW w:w="304" w:type="pct"/>
            <w:vMerge w:val="restart"/>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快速检测</w:t>
            </w:r>
          </w:p>
        </w:tc>
        <w:tc>
          <w:tcPr>
            <w:tcW w:w="347" w:type="pct"/>
            <w:vMerge/>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vMerge/>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tcBorders>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21" w:type="pct"/>
            <w:vMerge/>
            <w:tcBorders>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bottom w:val="dotted" w:sz="4" w:space="0" w:color="auto"/>
            </w:tcBorders>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例行监测</w:t>
            </w:r>
          </w:p>
        </w:tc>
        <w:tc>
          <w:tcPr>
            <w:tcW w:w="253" w:type="pct"/>
            <w:tcBorders>
              <w:bottom w:val="dotted" w:sz="4" w:space="0" w:color="auto"/>
            </w:tcBorders>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监督抽查</w:t>
            </w:r>
          </w:p>
        </w:tc>
        <w:tc>
          <w:tcPr>
            <w:tcW w:w="457" w:type="pct"/>
            <w:vMerge/>
            <w:tcBorders>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vMerge/>
            <w:tcBorders>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bottom w:val="dotted" w:sz="4" w:space="0" w:color="auto"/>
            </w:tcBorders>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例行监测</w:t>
            </w:r>
          </w:p>
        </w:tc>
        <w:tc>
          <w:tcPr>
            <w:tcW w:w="304" w:type="pct"/>
            <w:tcBorders>
              <w:bottom w:val="dotted" w:sz="4" w:space="0" w:color="auto"/>
            </w:tcBorders>
            <w:vAlign w:val="center"/>
          </w:tcPr>
          <w:p w:rsidR="00A12127" w:rsidRDefault="009A7566">
            <w:pPr>
              <w:spacing w:line="380" w:lineRule="exact"/>
              <w:jc w:val="center"/>
              <w:rPr>
                <w:rFonts w:ascii="仿宋_GB2312" w:eastAsia="仿宋_GB2312" w:hAnsi="仿宋_GB2312" w:cs="仿宋_GB2312"/>
                <w:sz w:val="24"/>
                <w:szCs w:val="28"/>
              </w:rPr>
            </w:pPr>
            <w:r>
              <w:rPr>
                <w:rFonts w:ascii="仿宋_GB2312" w:eastAsia="仿宋_GB2312" w:hAnsi="仿宋_GB2312" w:cs="仿宋_GB2312" w:hint="eastAsia"/>
                <w:sz w:val="24"/>
                <w:szCs w:val="28"/>
              </w:rPr>
              <w:t>监督抽查</w:t>
            </w:r>
          </w:p>
        </w:tc>
        <w:tc>
          <w:tcPr>
            <w:tcW w:w="458" w:type="pct"/>
            <w:vMerge/>
            <w:tcBorders>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vMerge/>
            <w:tcBorders>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vMerge/>
            <w:tcBorders>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vMerge/>
            <w:tcBorders>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vMerge/>
            <w:tcBorders>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vMerge/>
            <w:tcBorders>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val="restart"/>
            <w:tcBorders>
              <w:top w:val="dotted" w:sz="4" w:space="0" w:color="auto"/>
            </w:tcBorders>
          </w:tcPr>
          <w:p w:rsidR="00A12127" w:rsidRDefault="00A12127">
            <w:pPr>
              <w:spacing w:line="380" w:lineRule="exact"/>
              <w:rPr>
                <w:rFonts w:ascii="仿宋_GB2312" w:eastAsia="仿宋_GB2312" w:hAnsi="仿宋_GB2312" w:cs="仿宋_GB2312"/>
                <w:sz w:val="24"/>
                <w:szCs w:val="28"/>
              </w:rPr>
            </w:pPr>
          </w:p>
        </w:tc>
        <w:tc>
          <w:tcPr>
            <w:tcW w:w="421"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8"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tcPr>
          <w:p w:rsidR="00A12127" w:rsidRDefault="00A12127">
            <w:pPr>
              <w:spacing w:line="380" w:lineRule="exact"/>
              <w:rPr>
                <w:rFonts w:ascii="仿宋_GB2312" w:eastAsia="仿宋_GB2312" w:hAnsi="仿宋_GB2312" w:cs="仿宋_GB2312"/>
                <w:sz w:val="24"/>
                <w:szCs w:val="28"/>
              </w:rPr>
            </w:pPr>
          </w:p>
        </w:tc>
        <w:tc>
          <w:tcPr>
            <w:tcW w:w="421"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8"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tcPr>
          <w:p w:rsidR="00A12127" w:rsidRDefault="00A12127">
            <w:pPr>
              <w:spacing w:line="380" w:lineRule="exact"/>
              <w:rPr>
                <w:rFonts w:ascii="仿宋_GB2312" w:eastAsia="仿宋_GB2312" w:hAnsi="仿宋_GB2312" w:cs="仿宋_GB2312"/>
                <w:sz w:val="24"/>
                <w:szCs w:val="28"/>
              </w:rPr>
            </w:pPr>
          </w:p>
        </w:tc>
        <w:tc>
          <w:tcPr>
            <w:tcW w:w="421"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8"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tcPr>
          <w:p w:rsidR="00A12127" w:rsidRDefault="00A12127">
            <w:pPr>
              <w:spacing w:line="380" w:lineRule="exact"/>
              <w:rPr>
                <w:rFonts w:ascii="仿宋_GB2312" w:eastAsia="仿宋_GB2312" w:hAnsi="仿宋_GB2312" w:cs="仿宋_GB2312"/>
                <w:sz w:val="24"/>
                <w:szCs w:val="28"/>
              </w:rPr>
            </w:pPr>
          </w:p>
        </w:tc>
        <w:tc>
          <w:tcPr>
            <w:tcW w:w="421"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8"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tcPr>
          <w:p w:rsidR="00A12127" w:rsidRDefault="00A12127">
            <w:pPr>
              <w:spacing w:line="380" w:lineRule="exact"/>
              <w:rPr>
                <w:rFonts w:ascii="仿宋_GB2312" w:eastAsia="仿宋_GB2312" w:hAnsi="仿宋_GB2312" w:cs="仿宋_GB2312"/>
                <w:sz w:val="24"/>
                <w:szCs w:val="28"/>
              </w:rPr>
            </w:pPr>
          </w:p>
        </w:tc>
        <w:tc>
          <w:tcPr>
            <w:tcW w:w="421"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8"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tcPr>
          <w:p w:rsidR="00A12127" w:rsidRDefault="00A12127">
            <w:pPr>
              <w:spacing w:line="380" w:lineRule="exact"/>
              <w:rPr>
                <w:rFonts w:ascii="仿宋_GB2312" w:eastAsia="仿宋_GB2312" w:hAnsi="仿宋_GB2312" w:cs="仿宋_GB2312"/>
                <w:sz w:val="24"/>
                <w:szCs w:val="28"/>
              </w:rPr>
            </w:pPr>
          </w:p>
        </w:tc>
        <w:tc>
          <w:tcPr>
            <w:tcW w:w="421"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8"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tcPr>
          <w:p w:rsidR="00A12127" w:rsidRDefault="00A12127">
            <w:pPr>
              <w:spacing w:line="380" w:lineRule="exact"/>
              <w:rPr>
                <w:rFonts w:ascii="仿宋_GB2312" w:eastAsia="仿宋_GB2312" w:hAnsi="仿宋_GB2312" w:cs="仿宋_GB2312"/>
                <w:sz w:val="24"/>
                <w:szCs w:val="28"/>
              </w:rPr>
            </w:pPr>
          </w:p>
        </w:tc>
        <w:tc>
          <w:tcPr>
            <w:tcW w:w="421"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8"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tcPr>
          <w:p w:rsidR="00A12127" w:rsidRDefault="00A12127">
            <w:pPr>
              <w:spacing w:line="380" w:lineRule="exact"/>
              <w:rPr>
                <w:rFonts w:ascii="仿宋_GB2312" w:eastAsia="仿宋_GB2312" w:hAnsi="仿宋_GB2312" w:cs="仿宋_GB2312"/>
                <w:sz w:val="24"/>
                <w:szCs w:val="28"/>
              </w:rPr>
            </w:pPr>
          </w:p>
        </w:tc>
        <w:tc>
          <w:tcPr>
            <w:tcW w:w="421"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8"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tcPr>
          <w:p w:rsidR="00A12127" w:rsidRDefault="00A12127">
            <w:pPr>
              <w:spacing w:line="380" w:lineRule="exact"/>
              <w:rPr>
                <w:rFonts w:ascii="仿宋_GB2312" w:eastAsia="仿宋_GB2312" w:hAnsi="仿宋_GB2312" w:cs="仿宋_GB2312"/>
                <w:sz w:val="24"/>
                <w:szCs w:val="28"/>
              </w:rPr>
            </w:pPr>
          </w:p>
        </w:tc>
        <w:tc>
          <w:tcPr>
            <w:tcW w:w="421"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8"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tcPr>
          <w:p w:rsidR="00A12127" w:rsidRDefault="00A12127">
            <w:pPr>
              <w:spacing w:line="380" w:lineRule="exact"/>
              <w:rPr>
                <w:rFonts w:ascii="仿宋_GB2312" w:eastAsia="仿宋_GB2312" w:hAnsi="仿宋_GB2312" w:cs="仿宋_GB2312"/>
                <w:sz w:val="24"/>
                <w:szCs w:val="28"/>
              </w:rPr>
            </w:pPr>
          </w:p>
        </w:tc>
        <w:tc>
          <w:tcPr>
            <w:tcW w:w="421"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8"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tcPr>
          <w:p w:rsidR="00A12127" w:rsidRDefault="00A12127">
            <w:pPr>
              <w:spacing w:line="380" w:lineRule="exact"/>
              <w:rPr>
                <w:rFonts w:ascii="仿宋_GB2312" w:eastAsia="仿宋_GB2312" w:hAnsi="仿宋_GB2312" w:cs="仿宋_GB2312"/>
                <w:sz w:val="24"/>
                <w:szCs w:val="28"/>
              </w:rPr>
            </w:pPr>
          </w:p>
        </w:tc>
        <w:tc>
          <w:tcPr>
            <w:tcW w:w="421"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8"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r w:rsidR="00A12127">
        <w:tc>
          <w:tcPr>
            <w:tcW w:w="339" w:type="pct"/>
            <w:vMerge/>
          </w:tcPr>
          <w:p w:rsidR="00A12127" w:rsidRDefault="00A12127">
            <w:pPr>
              <w:spacing w:line="380" w:lineRule="exact"/>
              <w:rPr>
                <w:rFonts w:ascii="仿宋_GB2312" w:eastAsia="仿宋_GB2312" w:hAnsi="仿宋_GB2312" w:cs="仿宋_GB2312"/>
                <w:sz w:val="24"/>
                <w:szCs w:val="28"/>
              </w:rPr>
            </w:pPr>
          </w:p>
        </w:tc>
        <w:tc>
          <w:tcPr>
            <w:tcW w:w="421"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253"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8"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45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04"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47"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c>
          <w:tcPr>
            <w:tcW w:w="336" w:type="pct"/>
            <w:tcBorders>
              <w:top w:val="dotted" w:sz="4" w:space="0" w:color="auto"/>
              <w:bottom w:val="dotted" w:sz="4" w:space="0" w:color="auto"/>
            </w:tcBorders>
            <w:vAlign w:val="center"/>
          </w:tcPr>
          <w:p w:rsidR="00A12127" w:rsidRDefault="00A12127">
            <w:pPr>
              <w:spacing w:line="380" w:lineRule="exact"/>
              <w:jc w:val="center"/>
              <w:rPr>
                <w:rFonts w:ascii="仿宋_GB2312" w:eastAsia="仿宋_GB2312" w:hAnsi="仿宋_GB2312" w:cs="仿宋_GB2312"/>
                <w:sz w:val="24"/>
                <w:szCs w:val="28"/>
              </w:rPr>
            </w:pPr>
          </w:p>
        </w:tc>
      </w:tr>
    </w:tbl>
    <w:p w:rsidR="00A12127" w:rsidRDefault="00A12127">
      <w:pPr>
        <w:spacing w:line="245" w:lineRule="auto"/>
        <w:rPr>
          <w:rFonts w:ascii="Arial"/>
        </w:rPr>
      </w:pPr>
    </w:p>
    <w:p w:rsidR="00A12127" w:rsidRDefault="00A12127">
      <w:pPr>
        <w:rPr>
          <w:rFonts w:ascii="仿宋_GB2312" w:eastAsia="仿宋_GB2312" w:hAnsi="仿宋_GB2312" w:cs="仿宋_GB2312"/>
          <w:sz w:val="32"/>
          <w:szCs w:val="32"/>
        </w:rPr>
      </w:pPr>
    </w:p>
    <w:p w:rsidR="00A12127" w:rsidRDefault="009A7566">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p>
    <w:p w:rsidR="00A12127" w:rsidRDefault="00A12127">
      <w:pPr>
        <w:spacing w:before="114" w:line="219" w:lineRule="auto"/>
        <w:jc w:val="center"/>
        <w:rPr>
          <w:rFonts w:ascii="黑体" w:eastAsia="黑体" w:hAnsi="黑体" w:cs="黑体"/>
          <w:spacing w:val="8"/>
          <w:sz w:val="36"/>
          <w:szCs w:val="36"/>
        </w:rPr>
      </w:pPr>
    </w:p>
    <w:p w:rsidR="00A12127" w:rsidRDefault="009A7566">
      <w:pPr>
        <w:spacing w:line="600" w:lineRule="exact"/>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t>昌江区“七条鱼”等重点水产品药物残留专项整治</w:t>
      </w:r>
    </w:p>
    <w:p w:rsidR="00A12127" w:rsidRDefault="009A7566">
      <w:pPr>
        <w:spacing w:line="600" w:lineRule="exact"/>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t>工作协调机制成员名单</w:t>
      </w:r>
    </w:p>
    <w:p w:rsidR="00A12127" w:rsidRDefault="00A12127">
      <w:pPr>
        <w:spacing w:line="150" w:lineRule="exact"/>
      </w:pPr>
    </w:p>
    <w:tbl>
      <w:tblPr>
        <w:tblStyle w:val="TableNormal"/>
        <w:tblpPr w:leftFromText="180" w:rightFromText="180" w:vertAnchor="text" w:horzAnchor="page" w:tblpXSpec="center" w:tblpY="192"/>
        <w:tblOverlap w:val="never"/>
        <w:tblW w:w="143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74"/>
        <w:gridCol w:w="3188"/>
        <w:gridCol w:w="2638"/>
        <w:gridCol w:w="1569"/>
        <w:gridCol w:w="3197"/>
        <w:gridCol w:w="2214"/>
      </w:tblGrid>
      <w:tr w:rsidR="00A12127">
        <w:trPr>
          <w:trHeight w:val="792"/>
          <w:jc w:val="center"/>
        </w:trPr>
        <w:tc>
          <w:tcPr>
            <w:tcW w:w="7400" w:type="dxa"/>
            <w:gridSpan w:val="3"/>
          </w:tcPr>
          <w:p w:rsidR="00A12127" w:rsidRDefault="009A7566">
            <w:pPr>
              <w:spacing w:before="275" w:line="219" w:lineRule="auto"/>
              <w:jc w:val="center"/>
              <w:rPr>
                <w:rFonts w:ascii="仿宋_GB2312" w:eastAsia="仿宋_GB2312" w:hAnsi="仿宋_GB2312" w:cs="仿宋_GB2312"/>
                <w:sz w:val="32"/>
                <w:szCs w:val="32"/>
              </w:rPr>
            </w:pPr>
            <w:r>
              <w:rPr>
                <w:rFonts w:ascii="仿宋_GB2312" w:eastAsia="仿宋_GB2312" w:hAnsi="仿宋_GB2312" w:cs="仿宋_GB2312" w:hint="eastAsia"/>
                <w:spacing w:val="2"/>
                <w:sz w:val="32"/>
                <w:szCs w:val="32"/>
              </w:rPr>
              <w:t>协调机制</w:t>
            </w:r>
            <w:r>
              <w:rPr>
                <w:rFonts w:ascii="仿宋_GB2312" w:eastAsia="仿宋_GB2312" w:hAnsi="仿宋_GB2312" w:cs="仿宋_GB2312" w:hint="eastAsia"/>
                <w:spacing w:val="2"/>
                <w:sz w:val="32"/>
                <w:szCs w:val="32"/>
              </w:rPr>
              <w:t>负责人</w:t>
            </w:r>
            <w:r>
              <w:rPr>
                <w:rFonts w:ascii="仿宋_GB2312" w:eastAsia="仿宋_GB2312" w:hAnsi="仿宋_GB2312" w:cs="仿宋_GB2312" w:hint="eastAsia"/>
                <w:spacing w:val="2"/>
                <w:sz w:val="32"/>
                <w:szCs w:val="32"/>
              </w:rPr>
              <w:t>（</w:t>
            </w:r>
            <w:r>
              <w:rPr>
                <w:rFonts w:ascii="仿宋_GB2312" w:eastAsia="仿宋_GB2312" w:hAnsi="仿宋_GB2312" w:cs="仿宋_GB2312" w:hint="eastAsia"/>
                <w:spacing w:val="2"/>
                <w:sz w:val="32"/>
                <w:szCs w:val="32"/>
              </w:rPr>
              <w:t>分管领导</w:t>
            </w:r>
            <w:r>
              <w:rPr>
                <w:rFonts w:ascii="仿宋_GB2312" w:eastAsia="仿宋_GB2312" w:hAnsi="仿宋_GB2312" w:cs="仿宋_GB2312" w:hint="eastAsia"/>
                <w:spacing w:val="2"/>
                <w:sz w:val="32"/>
                <w:szCs w:val="32"/>
              </w:rPr>
              <w:t>）</w:t>
            </w:r>
          </w:p>
        </w:tc>
        <w:tc>
          <w:tcPr>
            <w:tcW w:w="6980" w:type="dxa"/>
            <w:gridSpan w:val="3"/>
          </w:tcPr>
          <w:p w:rsidR="00A12127" w:rsidRDefault="009A7566">
            <w:pPr>
              <w:spacing w:before="276" w:line="221" w:lineRule="auto"/>
              <w:jc w:val="center"/>
              <w:rPr>
                <w:rFonts w:ascii="仿宋_GB2312" w:eastAsia="仿宋_GB2312" w:hAnsi="仿宋_GB2312" w:cs="仿宋_GB2312"/>
                <w:sz w:val="32"/>
                <w:szCs w:val="32"/>
              </w:rPr>
            </w:pPr>
            <w:r>
              <w:rPr>
                <w:rFonts w:ascii="仿宋_GB2312" w:eastAsia="仿宋_GB2312" w:hAnsi="仿宋_GB2312" w:cs="仿宋_GB2312" w:hint="eastAsia"/>
                <w:spacing w:val="11"/>
                <w:sz w:val="32"/>
                <w:szCs w:val="32"/>
              </w:rPr>
              <w:t>协调机制</w:t>
            </w:r>
            <w:r>
              <w:rPr>
                <w:rFonts w:ascii="仿宋_GB2312" w:eastAsia="仿宋_GB2312" w:hAnsi="仿宋_GB2312" w:cs="仿宋_GB2312" w:hint="eastAsia"/>
                <w:spacing w:val="11"/>
                <w:sz w:val="32"/>
                <w:szCs w:val="32"/>
              </w:rPr>
              <w:t>联络员</w:t>
            </w:r>
          </w:p>
        </w:tc>
      </w:tr>
      <w:tr w:rsidR="00A12127">
        <w:trPr>
          <w:trHeight w:val="637"/>
          <w:jc w:val="center"/>
        </w:trPr>
        <w:tc>
          <w:tcPr>
            <w:tcW w:w="1574" w:type="dxa"/>
          </w:tcPr>
          <w:p w:rsidR="00A12127" w:rsidRDefault="009A7566">
            <w:pPr>
              <w:spacing w:before="203" w:line="219" w:lineRule="auto"/>
              <w:ind w:left="515"/>
              <w:rPr>
                <w:rFonts w:ascii="仿宋_GB2312" w:eastAsia="仿宋_GB2312" w:hAnsi="仿宋_GB2312" w:cs="仿宋_GB2312"/>
                <w:sz w:val="28"/>
                <w:szCs w:val="28"/>
              </w:rPr>
            </w:pPr>
            <w:r>
              <w:rPr>
                <w:rFonts w:ascii="仿宋_GB2312" w:eastAsia="仿宋_GB2312" w:hAnsi="仿宋_GB2312" w:cs="仿宋_GB2312" w:hint="eastAsia"/>
                <w:spacing w:val="16"/>
                <w:sz w:val="28"/>
                <w:szCs w:val="28"/>
              </w:rPr>
              <w:t>姓名</w:t>
            </w:r>
          </w:p>
        </w:tc>
        <w:tc>
          <w:tcPr>
            <w:tcW w:w="3188" w:type="dxa"/>
          </w:tcPr>
          <w:p w:rsidR="00A12127" w:rsidRDefault="009A7566">
            <w:pPr>
              <w:spacing w:before="203" w:line="219" w:lineRule="auto"/>
              <w:ind w:left="981"/>
              <w:rPr>
                <w:rFonts w:ascii="仿宋_GB2312" w:eastAsia="仿宋_GB2312" w:hAnsi="仿宋_GB2312" w:cs="仿宋_GB2312"/>
                <w:sz w:val="28"/>
                <w:szCs w:val="28"/>
              </w:rPr>
            </w:pPr>
            <w:r>
              <w:rPr>
                <w:rFonts w:ascii="仿宋_GB2312" w:eastAsia="仿宋_GB2312" w:hAnsi="仿宋_GB2312" w:cs="仿宋_GB2312" w:hint="eastAsia"/>
                <w:spacing w:val="2"/>
                <w:sz w:val="28"/>
                <w:szCs w:val="28"/>
              </w:rPr>
              <w:t>单位及职务</w:t>
            </w:r>
          </w:p>
        </w:tc>
        <w:tc>
          <w:tcPr>
            <w:tcW w:w="2638" w:type="dxa"/>
          </w:tcPr>
          <w:p w:rsidR="00A12127" w:rsidRDefault="009A7566">
            <w:pPr>
              <w:spacing w:before="204" w:line="221" w:lineRule="auto"/>
              <w:ind w:left="842"/>
              <w:rPr>
                <w:rFonts w:ascii="仿宋_GB2312" w:eastAsia="仿宋_GB2312" w:hAnsi="仿宋_GB2312" w:cs="仿宋_GB2312"/>
                <w:sz w:val="28"/>
                <w:szCs w:val="28"/>
              </w:rPr>
            </w:pPr>
            <w:r>
              <w:rPr>
                <w:rFonts w:ascii="仿宋_GB2312" w:eastAsia="仿宋_GB2312" w:hAnsi="仿宋_GB2312" w:cs="仿宋_GB2312" w:hint="eastAsia"/>
                <w:spacing w:val="2"/>
                <w:sz w:val="28"/>
                <w:szCs w:val="28"/>
              </w:rPr>
              <w:t>联系方式</w:t>
            </w:r>
          </w:p>
        </w:tc>
        <w:tc>
          <w:tcPr>
            <w:tcW w:w="1569" w:type="dxa"/>
          </w:tcPr>
          <w:p w:rsidR="00A12127" w:rsidRDefault="009A7566">
            <w:pPr>
              <w:spacing w:before="203" w:line="219" w:lineRule="auto"/>
              <w:ind w:left="524"/>
              <w:rPr>
                <w:rFonts w:ascii="仿宋_GB2312" w:eastAsia="仿宋_GB2312" w:hAnsi="仿宋_GB2312" w:cs="仿宋_GB2312"/>
                <w:sz w:val="28"/>
                <w:szCs w:val="28"/>
              </w:rPr>
            </w:pPr>
            <w:r>
              <w:rPr>
                <w:rFonts w:ascii="仿宋_GB2312" w:eastAsia="仿宋_GB2312" w:hAnsi="仿宋_GB2312" w:cs="仿宋_GB2312" w:hint="eastAsia"/>
                <w:spacing w:val="16"/>
                <w:sz w:val="28"/>
                <w:szCs w:val="28"/>
              </w:rPr>
              <w:t>姓名</w:t>
            </w:r>
          </w:p>
        </w:tc>
        <w:tc>
          <w:tcPr>
            <w:tcW w:w="3197" w:type="dxa"/>
          </w:tcPr>
          <w:p w:rsidR="00A12127" w:rsidRDefault="009A7566">
            <w:pPr>
              <w:spacing w:before="203" w:line="219" w:lineRule="auto"/>
              <w:jc w:val="center"/>
              <w:rPr>
                <w:rFonts w:ascii="仿宋_GB2312" w:eastAsia="仿宋_GB2312" w:hAnsi="仿宋_GB2312" w:cs="仿宋_GB2312"/>
                <w:sz w:val="28"/>
                <w:szCs w:val="28"/>
              </w:rPr>
            </w:pPr>
            <w:r>
              <w:rPr>
                <w:rFonts w:ascii="仿宋_GB2312" w:eastAsia="仿宋_GB2312" w:hAnsi="仿宋_GB2312" w:cs="仿宋_GB2312" w:hint="eastAsia"/>
                <w:spacing w:val="2"/>
                <w:sz w:val="28"/>
                <w:szCs w:val="28"/>
              </w:rPr>
              <w:t>单位及职务</w:t>
            </w:r>
          </w:p>
        </w:tc>
        <w:tc>
          <w:tcPr>
            <w:tcW w:w="2214" w:type="dxa"/>
          </w:tcPr>
          <w:p w:rsidR="00A12127" w:rsidRDefault="009A7566">
            <w:pPr>
              <w:spacing w:before="204" w:line="221" w:lineRule="auto"/>
              <w:jc w:val="center"/>
              <w:rPr>
                <w:rFonts w:ascii="仿宋_GB2312" w:eastAsia="仿宋_GB2312" w:hAnsi="仿宋_GB2312" w:cs="仿宋_GB2312"/>
                <w:sz w:val="28"/>
                <w:szCs w:val="28"/>
              </w:rPr>
            </w:pPr>
            <w:r>
              <w:rPr>
                <w:rFonts w:ascii="仿宋_GB2312" w:eastAsia="仿宋_GB2312" w:hAnsi="仿宋_GB2312" w:cs="仿宋_GB2312" w:hint="eastAsia"/>
                <w:spacing w:val="2"/>
                <w:sz w:val="28"/>
                <w:szCs w:val="28"/>
              </w:rPr>
              <w:t>联系方式</w:t>
            </w:r>
          </w:p>
        </w:tc>
      </w:tr>
      <w:tr w:rsidR="00A12127">
        <w:trPr>
          <w:trHeight w:val="901"/>
          <w:jc w:val="center"/>
        </w:trPr>
        <w:tc>
          <w:tcPr>
            <w:tcW w:w="1574" w:type="dxa"/>
          </w:tcPr>
          <w:p w:rsidR="00A12127" w:rsidRDefault="00A12127">
            <w:pPr>
              <w:pStyle w:val="TableText"/>
              <w:rPr>
                <w:rFonts w:ascii="仿宋_GB2312" w:eastAsia="仿宋_GB2312" w:hAnsi="仿宋_GB2312" w:cs="仿宋_GB2312"/>
                <w:sz w:val="28"/>
                <w:szCs w:val="28"/>
              </w:rPr>
            </w:pPr>
          </w:p>
        </w:tc>
        <w:tc>
          <w:tcPr>
            <w:tcW w:w="3188" w:type="dxa"/>
          </w:tcPr>
          <w:p w:rsidR="00A12127" w:rsidRDefault="00A12127">
            <w:pPr>
              <w:pStyle w:val="TableText"/>
              <w:rPr>
                <w:rFonts w:ascii="仿宋_GB2312" w:eastAsia="仿宋_GB2312" w:hAnsi="仿宋_GB2312" w:cs="仿宋_GB2312"/>
                <w:sz w:val="28"/>
                <w:szCs w:val="28"/>
              </w:rPr>
            </w:pPr>
          </w:p>
        </w:tc>
        <w:tc>
          <w:tcPr>
            <w:tcW w:w="2638" w:type="dxa"/>
          </w:tcPr>
          <w:p w:rsidR="00A12127" w:rsidRDefault="00A12127">
            <w:pPr>
              <w:pStyle w:val="TableText"/>
              <w:rPr>
                <w:rFonts w:ascii="仿宋_GB2312" w:eastAsia="仿宋_GB2312" w:hAnsi="仿宋_GB2312" w:cs="仿宋_GB2312"/>
                <w:sz w:val="28"/>
                <w:szCs w:val="28"/>
              </w:rPr>
            </w:pPr>
          </w:p>
        </w:tc>
        <w:tc>
          <w:tcPr>
            <w:tcW w:w="1569" w:type="dxa"/>
          </w:tcPr>
          <w:p w:rsidR="00A12127" w:rsidRDefault="00A12127">
            <w:pPr>
              <w:pStyle w:val="TableText"/>
              <w:rPr>
                <w:rFonts w:ascii="仿宋_GB2312" w:eastAsia="仿宋_GB2312" w:hAnsi="仿宋_GB2312" w:cs="仿宋_GB2312"/>
                <w:sz w:val="28"/>
                <w:szCs w:val="28"/>
              </w:rPr>
            </w:pPr>
          </w:p>
        </w:tc>
        <w:tc>
          <w:tcPr>
            <w:tcW w:w="3197" w:type="dxa"/>
          </w:tcPr>
          <w:p w:rsidR="00A12127" w:rsidRDefault="00A12127">
            <w:pPr>
              <w:pStyle w:val="TableText"/>
              <w:rPr>
                <w:rFonts w:ascii="仿宋_GB2312" w:eastAsia="仿宋_GB2312" w:hAnsi="仿宋_GB2312" w:cs="仿宋_GB2312"/>
                <w:sz w:val="28"/>
                <w:szCs w:val="28"/>
              </w:rPr>
            </w:pPr>
          </w:p>
        </w:tc>
        <w:tc>
          <w:tcPr>
            <w:tcW w:w="2214" w:type="dxa"/>
          </w:tcPr>
          <w:p w:rsidR="00A12127" w:rsidRDefault="00A12127">
            <w:pPr>
              <w:pStyle w:val="TableText"/>
              <w:rPr>
                <w:rFonts w:ascii="仿宋_GB2312" w:eastAsia="仿宋_GB2312" w:hAnsi="仿宋_GB2312" w:cs="仿宋_GB2312"/>
                <w:sz w:val="28"/>
                <w:szCs w:val="28"/>
              </w:rPr>
            </w:pPr>
          </w:p>
        </w:tc>
      </w:tr>
    </w:tbl>
    <w:p w:rsidR="00A12127" w:rsidRDefault="00A12127">
      <w:pPr>
        <w:rPr>
          <w:rFonts w:ascii="Arial" w:eastAsia="Arial" w:hAnsi="Arial" w:cs="Arial"/>
          <w:szCs w:val="21"/>
        </w:rPr>
        <w:sectPr w:rsidR="00A12127">
          <w:headerReference w:type="default" r:id="rId28"/>
          <w:pgSz w:w="16830" w:h="11900"/>
          <w:pgMar w:top="1417" w:right="1134" w:bottom="1417" w:left="1134" w:header="0" w:footer="1417" w:gutter="0"/>
          <w:cols w:space="720"/>
        </w:sectPr>
      </w:pPr>
    </w:p>
    <w:p w:rsidR="00A12127" w:rsidRDefault="009A7566">
      <w:pPr>
        <w:jc w:val="cente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60</w:t>
      </w:r>
      <w:r>
        <w:rPr>
          <w:rFonts w:ascii="方正小标宋简体" w:eastAsia="方正小标宋简体" w:hAnsi="方正小标宋简体" w:cs="方正小标宋简体" w:hint="eastAsia"/>
          <w:sz w:val="44"/>
          <w:szCs w:val="44"/>
        </w:rPr>
        <w:t>次常务会议召开</w:t>
      </w:r>
    </w:p>
    <w:p w:rsidR="00A12127" w:rsidRDefault="009A7566" w:rsidP="00FC7E4C">
      <w:pPr>
        <w:spacing w:beforeLines="50" w:afterLines="50" w:line="560" w:lineRule="exact"/>
        <w:jc w:val="center"/>
      </w:pPr>
      <w:r>
        <w:rPr>
          <w:rFonts w:eastAsia="仿宋" w:hint="eastAsia"/>
          <w:b/>
          <w:bCs/>
          <w:sz w:val="32"/>
          <w:szCs w:val="32"/>
        </w:rPr>
        <w:t>伊文斌主持</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14</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60</w:t>
      </w:r>
      <w:r>
        <w:rPr>
          <w:rFonts w:ascii="仿宋_GB2312" w:eastAsia="仿宋_GB2312" w:hAnsi="仿宋_GB2312" w:cs="仿宋_GB2312" w:hint="eastAsia"/>
          <w:kern w:val="0"/>
          <w:sz w:val="32"/>
          <w:szCs w:val="32"/>
        </w:rPr>
        <w:t>次常务会召开，传达学习习近平总书记近期重要讲话精神，省、市有关会议精神以及近期有关文件精神，研究部署当前及下一阶段重点工作。区委副书记、区政府党组书记、区长伊文斌主持会议并讲话。</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二十届中央纪委四次全会上的重要讲话精神。会议强调，要深刻领会和把握党中央对反腐败斗争的形势分析和重大部署，牢记习近平总书记的谆谆教诲，坚定反腐败斗争的信心和决心，不断完善一体推进不敢腐、不能腐、不想腐的机制和措施，切实把党中央关于全面从严治党部署要求落实到位。</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会议传达学习了国家主席习近平</w:t>
      </w:r>
      <w:r>
        <w:rPr>
          <w:rFonts w:ascii="仿宋_GB2312" w:eastAsia="仿宋_GB2312" w:hAnsi="仿宋_GB2312" w:cs="仿宋_GB2312" w:hint="eastAsia"/>
          <w:kern w:val="0"/>
          <w:sz w:val="32"/>
          <w:szCs w:val="32"/>
        </w:rPr>
        <w:t>2025</w:t>
      </w:r>
      <w:r>
        <w:rPr>
          <w:rFonts w:ascii="仿宋_GB2312" w:eastAsia="仿宋_GB2312" w:hAnsi="仿宋_GB2312" w:cs="仿宋_GB2312" w:hint="eastAsia"/>
          <w:kern w:val="0"/>
          <w:sz w:val="32"/>
          <w:szCs w:val="32"/>
        </w:rPr>
        <w:t>年新年贺词。会议强调，习近平总书记的新年贺词振奋人心、温暖感人、催人奋进，全区各级各部门要认真学习领会，坚定信心、真抓实干，始终沿着习近平总书记指引的方向勇毅前行，全力推进全区各项目标任</w:t>
      </w:r>
      <w:r>
        <w:rPr>
          <w:rFonts w:ascii="仿宋_GB2312" w:eastAsia="仿宋_GB2312" w:hAnsi="仿宋_GB2312" w:cs="仿宋_GB2312" w:hint="eastAsia"/>
          <w:kern w:val="0"/>
          <w:sz w:val="32"/>
          <w:szCs w:val="32"/>
        </w:rPr>
        <w:t>务落地见效，奋力开创昌江发展新局面。</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全国政协新年茶话会上的重要讲话精神。会议强调，要坚定不移走中国特色社会主义政治发展道路，坚持党的领导、人民当家作主、依法治国有机统一，坚持党的领导、统一战线、协商民主有机结合，尊重基层首创精神，汇聚起谱写中国式现代化昌江篇章的强大合力。</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会议传达学习了习近平总书记在《求是》杂志发表的《以中国式现代化全面推进强国建设、民族复兴伟业》重要文章精神。会议强调，要认真学习习近平总书记发表的重要文章精神，强化政治引领，以实际行动深刻领悟“两个确立”的决</w:t>
      </w:r>
      <w:r>
        <w:rPr>
          <w:rFonts w:ascii="仿宋_GB2312" w:eastAsia="仿宋_GB2312" w:hAnsi="仿宋_GB2312" w:cs="仿宋_GB2312" w:hint="eastAsia"/>
          <w:kern w:val="0"/>
          <w:sz w:val="32"/>
          <w:szCs w:val="32"/>
        </w:rPr>
        <w:t>定性意义、做到“两个维护”；强化使命担当，全力以赴抓好扩内需、稳增长、促改革、扩开放、惠民生、保稳定等各项工作。</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十五届七次全体会议精神。会议强调，要全面准确把握省委十五届七次全会的精神实质，紧扣省委《决定》确定的改革目标和任务，聚焦“走在前、勇争先、善作为”的目标要求，探索形成更多可复制、可推广的首创性、标志性改革成果，推动实现昌江高质量发展。</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会议传达学习了市委十二届七次全体（扩大）会议暨市委经济工作会精神。会议强调，要把学习贯彻市委全会精神与学习贯彻党的二十届三中全会精神贯通起来，与</w:t>
      </w:r>
      <w:r>
        <w:rPr>
          <w:rFonts w:ascii="仿宋_GB2312" w:eastAsia="仿宋_GB2312" w:hAnsi="仿宋_GB2312" w:cs="仿宋_GB2312" w:hint="eastAsia"/>
          <w:kern w:val="0"/>
          <w:sz w:val="32"/>
          <w:szCs w:val="32"/>
        </w:rPr>
        <w:t>深化落实习近平总书记考察江西重要讲话精神贯通起来，精准把握全会精神和发展形势，指导推动全区各单位组织围绕市委全会精神深入开展学习研讨，不断增强抓落实的政治自觉、思想自觉和行动自觉。</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胡雪梅在全市高质量发展总结会上的讲话要求。会议强调，要拧紧发条、合力攻坚，把过去的成绩作为新的起跑线，把全部的精力集中到干事创业上来，敢于创造性地抓落实，努力以各条线、各领域、各板块工作的闪光促进全区全域发展的出彩。</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会议听取了关于昌江区</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年第四季度</w:t>
      </w:r>
      <w:r>
        <w:rPr>
          <w:rFonts w:ascii="仿宋_GB2312" w:eastAsia="仿宋_GB2312" w:hAnsi="仿宋_GB2312" w:cs="仿宋_GB2312" w:hint="eastAsia"/>
          <w:kern w:val="0"/>
          <w:sz w:val="32"/>
          <w:szCs w:val="32"/>
        </w:rPr>
        <w:t>12345</w:t>
      </w:r>
      <w:r>
        <w:rPr>
          <w:rFonts w:ascii="仿宋_GB2312" w:eastAsia="仿宋_GB2312" w:hAnsi="仿宋_GB2312" w:cs="仿宋_GB2312" w:hint="eastAsia"/>
          <w:kern w:val="0"/>
          <w:sz w:val="32"/>
          <w:szCs w:val="32"/>
        </w:rPr>
        <w:t>热线运行情况</w:t>
      </w:r>
      <w:r>
        <w:rPr>
          <w:rFonts w:ascii="仿宋_GB2312" w:eastAsia="仿宋_GB2312" w:hAnsi="仿宋_GB2312" w:cs="仿宋_GB2312" w:hint="eastAsia"/>
          <w:kern w:val="0"/>
          <w:sz w:val="32"/>
          <w:szCs w:val="32"/>
        </w:rPr>
        <w:lastRenderedPageBreak/>
        <w:t>和昌江区</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年度法治政府建</w:t>
      </w:r>
      <w:r>
        <w:rPr>
          <w:rFonts w:ascii="仿宋_GB2312" w:eastAsia="仿宋_GB2312" w:hAnsi="仿宋_GB2312" w:cs="仿宋_GB2312" w:hint="eastAsia"/>
          <w:kern w:val="0"/>
          <w:sz w:val="32"/>
          <w:szCs w:val="32"/>
        </w:rPr>
        <w:t>设工作情况汇报。</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会议开展了会风会纪的专题学习。</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会议审议并原则性通过了《政府工作报告》《</w:t>
      </w:r>
      <w:r>
        <w:rPr>
          <w:rFonts w:ascii="仿宋_GB2312" w:eastAsia="仿宋_GB2312" w:hAnsi="仿宋_GB2312" w:cs="仿宋_GB2312" w:hint="eastAsia"/>
          <w:kern w:val="0"/>
          <w:sz w:val="32"/>
          <w:szCs w:val="32"/>
        </w:rPr>
        <w:t>2025</w:t>
      </w:r>
      <w:r>
        <w:rPr>
          <w:rFonts w:ascii="仿宋_GB2312" w:eastAsia="仿宋_GB2312" w:hAnsi="仿宋_GB2312" w:cs="仿宋_GB2312" w:hint="eastAsia"/>
          <w:kern w:val="0"/>
          <w:sz w:val="32"/>
          <w:szCs w:val="32"/>
        </w:rPr>
        <w:t>年昌江区民生实事候选项目》《昌江区</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年全区和区级预算执行情况与</w:t>
      </w:r>
      <w:r>
        <w:rPr>
          <w:rFonts w:ascii="仿宋_GB2312" w:eastAsia="仿宋_GB2312" w:hAnsi="仿宋_GB2312" w:cs="仿宋_GB2312" w:hint="eastAsia"/>
          <w:kern w:val="0"/>
          <w:sz w:val="32"/>
          <w:szCs w:val="32"/>
        </w:rPr>
        <w:t>2025</w:t>
      </w:r>
      <w:r>
        <w:rPr>
          <w:rFonts w:ascii="仿宋_GB2312" w:eastAsia="仿宋_GB2312" w:hAnsi="仿宋_GB2312" w:cs="仿宋_GB2312" w:hint="eastAsia"/>
          <w:kern w:val="0"/>
          <w:sz w:val="32"/>
          <w:szCs w:val="32"/>
        </w:rPr>
        <w:t>年全区和区级预算草案的报告》《关于昌江区</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年国民经济和社会发展计划执行情况与</w:t>
      </w:r>
      <w:r>
        <w:rPr>
          <w:rFonts w:ascii="仿宋_GB2312" w:eastAsia="仿宋_GB2312" w:hAnsi="仿宋_GB2312" w:cs="仿宋_GB2312" w:hint="eastAsia"/>
          <w:kern w:val="0"/>
          <w:sz w:val="32"/>
          <w:szCs w:val="32"/>
        </w:rPr>
        <w:t>2025</w:t>
      </w:r>
      <w:r>
        <w:rPr>
          <w:rFonts w:ascii="仿宋_GB2312" w:eastAsia="仿宋_GB2312" w:hAnsi="仿宋_GB2312" w:cs="仿宋_GB2312" w:hint="eastAsia"/>
          <w:kern w:val="0"/>
          <w:sz w:val="32"/>
          <w:szCs w:val="32"/>
        </w:rPr>
        <w:t>年国民经济和社会发展计划草案的报告》《</w:t>
      </w:r>
      <w:r>
        <w:rPr>
          <w:rFonts w:ascii="仿宋_GB2312" w:eastAsia="仿宋_GB2312" w:hAnsi="仿宋_GB2312" w:cs="仿宋_GB2312" w:hint="eastAsia"/>
          <w:kern w:val="0"/>
          <w:sz w:val="32"/>
          <w:szCs w:val="32"/>
        </w:rPr>
        <w:t>2025</w:t>
      </w:r>
      <w:r>
        <w:rPr>
          <w:rFonts w:ascii="仿宋_GB2312" w:eastAsia="仿宋_GB2312" w:hAnsi="仿宋_GB2312" w:cs="仿宋_GB2312" w:hint="eastAsia"/>
          <w:kern w:val="0"/>
          <w:sz w:val="32"/>
          <w:szCs w:val="32"/>
        </w:rPr>
        <w:t>年昌江区重点工程建设项目计划表》。</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会议还研究了其他事项。</w:t>
      </w:r>
    </w:p>
    <w:p w:rsidR="00A12127" w:rsidRDefault="00A12127"/>
    <w:p w:rsidR="00A12127" w:rsidRDefault="00A12127">
      <w:pPr>
        <w:pStyle w:val="11"/>
      </w:pPr>
    </w:p>
    <w:p w:rsidR="00A12127" w:rsidRDefault="00A12127"/>
    <w:p w:rsidR="00A12127" w:rsidRDefault="00A12127">
      <w:pPr>
        <w:pStyle w:val="3"/>
      </w:pPr>
    </w:p>
    <w:p w:rsidR="00A12127" w:rsidRDefault="00A12127"/>
    <w:p w:rsidR="00A12127" w:rsidRDefault="00A12127">
      <w:pPr>
        <w:pStyle w:val="3"/>
      </w:pPr>
    </w:p>
    <w:p w:rsidR="00A12127" w:rsidRDefault="00A12127"/>
    <w:p w:rsidR="00A12127" w:rsidRDefault="00A12127">
      <w:pPr>
        <w:pStyle w:val="3"/>
      </w:pPr>
    </w:p>
    <w:p w:rsidR="00A12127" w:rsidRDefault="00A12127"/>
    <w:p w:rsidR="00A12127" w:rsidRDefault="00A12127">
      <w:pPr>
        <w:pStyle w:val="3"/>
      </w:pPr>
    </w:p>
    <w:p w:rsidR="00A12127" w:rsidRDefault="00A12127"/>
    <w:p w:rsidR="00A12127" w:rsidRDefault="00A12127">
      <w:pPr>
        <w:pStyle w:val="3"/>
      </w:pPr>
    </w:p>
    <w:p w:rsidR="00A12127" w:rsidRDefault="00A12127"/>
    <w:p w:rsidR="00A12127" w:rsidRDefault="00A12127">
      <w:pPr>
        <w:rPr>
          <w:rFonts w:ascii="方正小标宋简体" w:eastAsia="方正小标宋简体" w:hAnsi="方正小标宋简体" w:cs="方正小标宋简体"/>
          <w:sz w:val="44"/>
          <w:szCs w:val="44"/>
        </w:rPr>
      </w:pPr>
    </w:p>
    <w:p w:rsidR="00A12127" w:rsidRDefault="009A7566">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61</w:t>
      </w:r>
      <w:r>
        <w:rPr>
          <w:rFonts w:ascii="方正小标宋简体" w:eastAsia="方正小标宋简体" w:hAnsi="方正小标宋简体" w:cs="方正小标宋简体" w:hint="eastAsia"/>
          <w:sz w:val="44"/>
          <w:szCs w:val="44"/>
        </w:rPr>
        <w:t>次常务会议召开</w:t>
      </w:r>
    </w:p>
    <w:p w:rsidR="00A12127" w:rsidRDefault="009A7566" w:rsidP="00FC7E4C">
      <w:pPr>
        <w:spacing w:beforeLines="50" w:afterLines="50" w:line="560" w:lineRule="exact"/>
        <w:jc w:val="center"/>
        <w:rPr>
          <w:rFonts w:eastAsia="仿宋"/>
          <w:b/>
          <w:bCs/>
          <w:sz w:val="32"/>
          <w:szCs w:val="32"/>
        </w:rPr>
      </w:pPr>
      <w:r>
        <w:rPr>
          <w:rFonts w:eastAsia="仿宋" w:hint="eastAsia"/>
          <w:b/>
          <w:bCs/>
          <w:sz w:val="32"/>
          <w:szCs w:val="32"/>
        </w:rPr>
        <w:t>伊文斌主持</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11</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61</w:t>
      </w:r>
      <w:r>
        <w:rPr>
          <w:rFonts w:ascii="仿宋_GB2312" w:eastAsia="仿宋_GB2312" w:hAnsi="仿宋_GB2312" w:cs="仿宋_GB2312" w:hint="eastAsia"/>
          <w:kern w:val="0"/>
          <w:sz w:val="32"/>
          <w:szCs w:val="32"/>
        </w:rPr>
        <w:t>次常务会召开，传达学习习近平总书记近期重要讲话精神，省、市有关会议精神以及近期有关文件精神，研究部署当前及下一阶段重点工作。区委副书记、区政府党组书记、区长伊文斌主持会议并讲话。</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中共中央政治局会议上的重要讲话精神。会议强调，要深入学习贯彻习近平总书记考察江西重要讲话精神和党的二十届三中全会精神，坚持党中央集中统一领导这个最高政治原则，树立和践行正确政绩观，充分发挥把方向、管大局、保落实的重要作用，在推进中国式现代化昌江实践新征程上展现新担当新作</w:t>
      </w:r>
      <w:r>
        <w:rPr>
          <w:rFonts w:ascii="仿宋_GB2312" w:eastAsia="仿宋_GB2312" w:hAnsi="仿宋_GB2312" w:cs="仿宋_GB2312" w:hint="eastAsia"/>
          <w:kern w:val="0"/>
          <w:sz w:val="32"/>
          <w:szCs w:val="32"/>
        </w:rPr>
        <w:t>为。</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中共中央国务院举行的春节团拜会上的重要讲话精神。会议强调，要拿出“蛇行千里”的劲头，保持开拓进取的锐气，坚持干字当头、实干争先，全力以赴拼经济、强招商、抓项目、促发展，推动昌江经济持续向好高质量发展。</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会议传达学习了习近平总书记在《求是》杂志发表的《注重家庭，注重家教，注重家风》的文章精神。会议强调，要抓好家庭家教家风建设，大力弘扬中华传统美德，以优良家风涵养清正党风政风。</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会议传达学习了习近平总书记在《求是》杂志发表的《进一</w:t>
      </w:r>
      <w:r>
        <w:rPr>
          <w:rFonts w:ascii="仿宋_GB2312" w:eastAsia="仿宋_GB2312" w:hAnsi="仿宋_GB2312" w:cs="仿宋_GB2312" w:hint="eastAsia"/>
          <w:kern w:val="0"/>
          <w:sz w:val="32"/>
          <w:szCs w:val="32"/>
        </w:rPr>
        <w:lastRenderedPageBreak/>
        <w:t>步全面深化改革中的几个重大理论和实践问题》文章精</w:t>
      </w:r>
      <w:r>
        <w:rPr>
          <w:rFonts w:ascii="仿宋_GB2312" w:eastAsia="仿宋_GB2312" w:hAnsi="仿宋_GB2312" w:cs="仿宋_GB2312" w:hint="eastAsia"/>
          <w:kern w:val="0"/>
          <w:sz w:val="32"/>
          <w:szCs w:val="32"/>
        </w:rPr>
        <w:t>神。会议强调，要深入学习领会习近平总书记关于坚持守正创新的系列重要论述精神，深刻认识重大意义、准确理解丰富内涵、牢牢把握实践要求，为推动进一步全面深化改革行稳致远提供更加强大的思想、理论和方法指引。</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全国、省、市卫生健康工作会议精神。会议强调，全区政府系统要深入学习贯彻全国、省、市卫生健康工作会议精神，以及习近平总书记关于健康中国建设的重要论述精神，按照市委十二届七次全会部署，始终把保障人民健康摆在优先发展的重要位置，坚持从“以治病为中心”向“以人民健康为中心”转变，全面深化医药卫生体制改革，</w:t>
      </w:r>
      <w:r>
        <w:rPr>
          <w:rFonts w:ascii="仿宋_GB2312" w:eastAsia="仿宋_GB2312" w:hAnsi="仿宋_GB2312" w:cs="仿宋_GB2312" w:hint="eastAsia"/>
          <w:kern w:val="0"/>
          <w:sz w:val="32"/>
          <w:szCs w:val="32"/>
        </w:rPr>
        <w:t>积极解决当前群众看病就医急难愁盼问题，全面提升昌江卫生健康服务能力。</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省纪委十五届五次全会上的讲话精神。会议强调，要切实把思想和行动统一到习近平总书记重要讲话精神上来，坚定推进全面从严治党和反腐败斗争的信心决心，始终保持永远在路上的坚韧执着，一体推进不敢腐、不能腐、不想腐，不折不扣把党中央部署要求落到实处。</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会议传达学习了省委书记尹弘在省市县三级一季度重大项目联动开工暨</w:t>
      </w:r>
      <w:r>
        <w:rPr>
          <w:rFonts w:ascii="仿宋_GB2312" w:eastAsia="仿宋_GB2312" w:hAnsi="仿宋_GB2312" w:cs="仿宋_GB2312" w:hint="eastAsia"/>
          <w:kern w:val="0"/>
          <w:sz w:val="32"/>
          <w:szCs w:val="32"/>
        </w:rPr>
        <w:t>2025</w:t>
      </w:r>
      <w:r>
        <w:rPr>
          <w:rFonts w:ascii="仿宋_GB2312" w:eastAsia="仿宋_GB2312" w:hAnsi="仿宋_GB2312" w:cs="仿宋_GB2312" w:hint="eastAsia"/>
          <w:kern w:val="0"/>
          <w:sz w:val="32"/>
          <w:szCs w:val="32"/>
        </w:rPr>
        <w:t>年重大项目推进大会上的讲话精神。会议强调，要加大推进实施力度，充分发挥各级专班作用，完善和落实重大项目协</w:t>
      </w:r>
      <w:r>
        <w:rPr>
          <w:rFonts w:ascii="仿宋_GB2312" w:eastAsia="仿宋_GB2312" w:hAnsi="仿宋_GB2312" w:cs="仿宋_GB2312" w:hint="eastAsia"/>
          <w:kern w:val="0"/>
          <w:sz w:val="32"/>
          <w:szCs w:val="32"/>
        </w:rPr>
        <w:t>调推进机制，坚持“要素跟着项目走”的原则，提供全生命周期服务保障，确保昌江项目建设高效有序推进。</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会议传达学习了省委全面深化改革委员会第十二次（扩大）</w:t>
      </w:r>
      <w:r>
        <w:rPr>
          <w:rFonts w:ascii="仿宋_GB2312" w:eastAsia="仿宋_GB2312" w:hAnsi="仿宋_GB2312" w:cs="仿宋_GB2312" w:hint="eastAsia"/>
          <w:kern w:val="0"/>
          <w:sz w:val="32"/>
          <w:szCs w:val="32"/>
        </w:rPr>
        <w:lastRenderedPageBreak/>
        <w:t>会议精神。会议强调，全区政府系统要深入贯彻党的二十届三中全会精神，认真学习习近平总书记关于全面深化改革的一系列新思想新观点新论断。要聚焦发展，深化改革，要稳妥推进教育、医疗卫生等民生领域改革，进一步优化招商工作，推动全区招商引资迈上新台阶。</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会议传达学习了省长在省政府第四次全体会议上的讲话精神。会议强调，要把思想和行动统一到党中央、国务院决策部署和省委、省政府</w:t>
      </w:r>
      <w:r>
        <w:rPr>
          <w:rFonts w:ascii="仿宋_GB2312" w:eastAsia="仿宋_GB2312" w:hAnsi="仿宋_GB2312" w:cs="仿宋_GB2312" w:hint="eastAsia"/>
          <w:kern w:val="0"/>
          <w:sz w:val="32"/>
          <w:szCs w:val="32"/>
        </w:rPr>
        <w:t>以及市委、市政府工作要求上来，拿出时不我待、只争朝夕的精神状态，迅速行动起来，狠抓工作落实，推动昌江区高质量发展落地落实。</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会议传达学习了全省、全市“两会”精神，近期市委、市政府重要会议精神和市领导讲话、指示要求，近期重要法规及重要文件；传达学习了关于全省制造业数字化转型推进情况的报告；听取昌江区</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年度制造业数字化转型推进情况汇报及</w:t>
      </w:r>
      <w:r>
        <w:rPr>
          <w:rFonts w:ascii="仿宋_GB2312" w:eastAsia="仿宋_GB2312" w:hAnsi="仿宋_GB2312" w:cs="仿宋_GB2312" w:hint="eastAsia"/>
          <w:kern w:val="0"/>
          <w:sz w:val="32"/>
          <w:szCs w:val="32"/>
        </w:rPr>
        <w:t>2025</w:t>
      </w:r>
      <w:r>
        <w:rPr>
          <w:rFonts w:ascii="仿宋_GB2312" w:eastAsia="仿宋_GB2312" w:hAnsi="仿宋_GB2312" w:cs="仿宋_GB2312" w:hint="eastAsia"/>
          <w:kern w:val="0"/>
          <w:sz w:val="32"/>
          <w:szCs w:val="32"/>
        </w:rPr>
        <w:t>年工作打算。</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会议还研究了其他事项。</w:t>
      </w:r>
    </w:p>
    <w:p w:rsidR="00A12127" w:rsidRDefault="00A12127"/>
    <w:p w:rsidR="00A12127" w:rsidRDefault="00A12127">
      <w:pPr>
        <w:pStyle w:val="3"/>
      </w:pPr>
    </w:p>
    <w:p w:rsidR="00A12127" w:rsidRDefault="00A12127"/>
    <w:p w:rsidR="00A12127" w:rsidRDefault="00A12127">
      <w:pPr>
        <w:pStyle w:val="3"/>
      </w:pPr>
    </w:p>
    <w:p w:rsidR="00A12127" w:rsidRDefault="00A12127"/>
    <w:p w:rsidR="00A12127" w:rsidRDefault="00A12127">
      <w:pPr>
        <w:pStyle w:val="a5"/>
        <w:pBdr>
          <w:top w:val="none" w:sz="0" w:space="1" w:color="auto"/>
          <w:left w:val="none" w:sz="0" w:space="4" w:color="auto"/>
          <w:bottom w:val="none" w:sz="0" w:space="1" w:color="auto"/>
          <w:right w:val="none" w:sz="0" w:space="4" w:color="auto"/>
        </w:pBdr>
        <w:spacing w:before="0" w:beforeAutospacing="0" w:after="0" w:afterAutospacing="0" w:line="480" w:lineRule="exact"/>
        <w:jc w:val="both"/>
        <w:rPr>
          <w:rFonts w:ascii="方正小标宋简体" w:eastAsia="方正小标宋简体" w:hAnsi="方正小标宋简体" w:cs="方正小标宋简体"/>
          <w:sz w:val="44"/>
          <w:szCs w:val="44"/>
        </w:rPr>
      </w:pPr>
    </w:p>
    <w:p w:rsidR="00A12127" w:rsidRDefault="00A12127"/>
    <w:p w:rsidR="00A12127" w:rsidRDefault="009A7566">
      <w:pPr>
        <w:pStyle w:val="a5"/>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62</w:t>
      </w:r>
      <w:r>
        <w:rPr>
          <w:rFonts w:ascii="方正小标宋简体" w:eastAsia="方正小标宋简体" w:hAnsi="方正小标宋简体" w:cs="方正小标宋简体" w:hint="eastAsia"/>
          <w:sz w:val="44"/>
          <w:szCs w:val="44"/>
        </w:rPr>
        <w:t>次常务会议召开</w:t>
      </w:r>
    </w:p>
    <w:p w:rsidR="00A12127" w:rsidRDefault="009A7566" w:rsidP="00FC7E4C">
      <w:pPr>
        <w:spacing w:beforeLines="50" w:afterLines="50" w:line="560" w:lineRule="exact"/>
        <w:jc w:val="center"/>
        <w:rPr>
          <w:rFonts w:eastAsia="仿宋"/>
          <w:b/>
          <w:bCs/>
          <w:sz w:val="32"/>
          <w:szCs w:val="32"/>
        </w:rPr>
      </w:pPr>
      <w:r>
        <w:rPr>
          <w:rFonts w:eastAsia="仿宋" w:hint="eastAsia"/>
          <w:b/>
          <w:bCs/>
          <w:sz w:val="32"/>
          <w:szCs w:val="32"/>
        </w:rPr>
        <w:t>伊文斌主持</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26</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62</w:t>
      </w:r>
      <w:r>
        <w:rPr>
          <w:rFonts w:ascii="仿宋_GB2312" w:eastAsia="仿宋_GB2312" w:hAnsi="仿宋_GB2312" w:cs="仿宋_GB2312" w:hint="eastAsia"/>
          <w:kern w:val="0"/>
          <w:sz w:val="32"/>
          <w:szCs w:val="32"/>
        </w:rPr>
        <w:t>次常务会召开，传达学习习近平总书记近期重要讲话精神，省、市有关会议精神以及近期有关文件精神，研究部署当前及下一阶段重点工作。区委副书记、区政府党组书记、区长伊文斌主持会议并讲话。</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民营企业座谈会上的重要讲话精神。会议强调，要深刻认识新时代新征程民营经济发展前景广阔、大有可为，准确把握民营经济发展面临的机遇和挑战，扎扎实实落实促进民营经济发展的政策措施，以实际行动忠诚捍卫“两个确立”、坚决做到“两个维护”。</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会议传达学习了习近平总书记在听取吉林省委</w:t>
      </w:r>
      <w:r>
        <w:rPr>
          <w:rFonts w:ascii="仿宋_GB2312" w:eastAsia="仿宋_GB2312" w:hAnsi="仿宋_GB2312" w:cs="仿宋_GB2312" w:hint="eastAsia"/>
          <w:kern w:val="0"/>
          <w:sz w:val="32"/>
          <w:szCs w:val="32"/>
        </w:rPr>
        <w:t>和省政府工作汇报时的重要讲话精神。会议强调，要紧抓机遇，在推动高质量发展上展现新作为，不断完善推动经济高质量发展体制机制，着力提升产业链供应链韧性，着力塑造发展新优势。</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求是》杂志发表的重要文章《健全全面从严治党体系》。会议强调，要准确把握全面从严治党的系统性、客观性，坚持内容上全涵盖、对象上全覆盖、责任上全链条、制度上全贯通，加强协同联动，发挥特色优势，坚定不移把全面从严治党引向深入。</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会议传达学习了省委书记尹弘在景德镇调研时的讲话精神。会议强调，要以此次尹弘书记来景调研指导</w:t>
      </w:r>
      <w:r>
        <w:rPr>
          <w:rFonts w:ascii="仿宋_GB2312" w:eastAsia="仿宋_GB2312" w:hAnsi="仿宋_GB2312" w:cs="仿宋_GB2312" w:hint="eastAsia"/>
          <w:kern w:val="0"/>
          <w:sz w:val="32"/>
          <w:szCs w:val="32"/>
        </w:rPr>
        <w:t>为全新契机，以更加</w:t>
      </w:r>
      <w:r>
        <w:rPr>
          <w:rFonts w:ascii="仿宋_GB2312" w:eastAsia="仿宋_GB2312" w:hAnsi="仿宋_GB2312" w:cs="仿宋_GB2312" w:hint="eastAsia"/>
          <w:kern w:val="0"/>
          <w:sz w:val="32"/>
          <w:szCs w:val="32"/>
        </w:rPr>
        <w:lastRenderedPageBreak/>
        <w:t>昂扬的斗志、更加坚定的决心、更加务实的举措，全力做好景德镇申遗工作贡献昌江力量。</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会议传达学习了省委书记尹弘在全省提振消费大会上的讲话精神。会议强调，要准确把握形势任务，充分认识提振消费的重要性紧迫性，坚持把稳定和扩大消费摆在更加突出位置，全面抓好提振消费各项工作。</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设区市市委书记座谈会上的讲话精神。会议强调，要聚焦“走在前、勇争先、善作为”的目标要求，以昂扬的状态、务实的作风，干字当头、奋发进取，推动一季度开好局、起好步，为实现全年经济社会发展目标打下坚实基础</w:t>
      </w:r>
      <w:r>
        <w:rPr>
          <w:rFonts w:ascii="仿宋_GB2312" w:eastAsia="仿宋_GB2312" w:hAnsi="仿宋_GB2312" w:cs="仿宋_GB2312" w:hint="eastAsia"/>
          <w:kern w:val="0"/>
          <w:sz w:val="32"/>
          <w:szCs w:val="32"/>
        </w:rPr>
        <w:t>。</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省委金融委员会第二次会议上的讲话精神。会议强调，要进一步细化实化具体化党领导金融工作的体制机制，加强金融干部队伍建设管理，加快形成金融治理工作合力，切实把政治优势和制度优势转化为金融治理效能。</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会议传达学习了省长</w:t>
      </w:r>
      <w:bookmarkStart w:id="0" w:name="_GoBack"/>
      <w:bookmarkEnd w:id="0"/>
      <w:r>
        <w:rPr>
          <w:rFonts w:ascii="仿宋_GB2312" w:eastAsia="仿宋_GB2312" w:hAnsi="仿宋_GB2312" w:cs="仿宋_GB2312" w:hint="eastAsia"/>
          <w:kern w:val="0"/>
          <w:sz w:val="32"/>
          <w:szCs w:val="32"/>
        </w:rPr>
        <w:t>在省工业强省建设工作领导小组会议上的讲话精神。会议强调，工业经济是全区经济大盘的“压舱石”“顶梁柱”，要保持定力、顶住压力、攻坚克难，深化实施“</w:t>
      </w:r>
      <w:r>
        <w:rPr>
          <w:rFonts w:ascii="仿宋_GB2312" w:eastAsia="仿宋_GB2312" w:hAnsi="仿宋_GB2312" w:cs="仿宋_GB2312" w:hint="eastAsia"/>
          <w:kern w:val="0"/>
          <w:sz w:val="32"/>
          <w:szCs w:val="32"/>
        </w:rPr>
        <w:t>1269</w:t>
      </w:r>
      <w:r>
        <w:rPr>
          <w:rFonts w:ascii="仿宋_GB2312" w:eastAsia="仿宋_GB2312" w:hAnsi="仿宋_GB2312" w:cs="仿宋_GB2312" w:hint="eastAsia"/>
          <w:kern w:val="0"/>
          <w:sz w:val="32"/>
          <w:szCs w:val="32"/>
        </w:rPr>
        <w:t>”行动计划，推动工业经济持续平稳运行，加快构建昌江特色和优势的现代化产业体系。</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会议传达学习了市委书记胡雪梅在全市扶</w:t>
      </w:r>
      <w:r>
        <w:rPr>
          <w:rFonts w:ascii="仿宋_GB2312" w:eastAsia="仿宋_GB2312" w:hAnsi="仿宋_GB2312" w:cs="仿宋_GB2312" w:hint="eastAsia"/>
          <w:kern w:val="0"/>
          <w:sz w:val="32"/>
          <w:szCs w:val="32"/>
        </w:rPr>
        <w:t>优扶强招大引强推进会上的讲话要求。会议强调，要坚定不移招大引强、扶优扶强、靠大联强并举，营造“大招商、招大商、大引资、引大资”的浓</w:t>
      </w:r>
      <w:r>
        <w:rPr>
          <w:rFonts w:ascii="仿宋_GB2312" w:eastAsia="仿宋_GB2312" w:hAnsi="仿宋_GB2312" w:cs="仿宋_GB2312" w:hint="eastAsia"/>
          <w:kern w:val="0"/>
          <w:sz w:val="32"/>
          <w:szCs w:val="32"/>
        </w:rPr>
        <w:lastRenderedPageBreak/>
        <w:t>厚氛围，奋力开创昌江区招商引资工作新局面。</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胡雪梅同志对“清网护鸟”专项行动的批示》，审议了《昌江区清网护鸟百日行动方案》。会议强调，要进一步提高思想认识，从促进人与自然和谐共生的高度，细化“清网护鸟”专项行动工作措施，强化日常巡护，健全长效机制，切实做好鸟类等野生动物保护工作。</w:t>
      </w:r>
    </w:p>
    <w:p w:rsidR="00A12127" w:rsidRDefault="009A7566">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会议还研究了其他事项。</w:t>
      </w:r>
    </w:p>
    <w:p w:rsidR="00A12127" w:rsidRDefault="00A12127">
      <w:pPr>
        <w:spacing w:line="600" w:lineRule="exact"/>
        <w:ind w:firstLineChars="200" w:firstLine="640"/>
        <w:rPr>
          <w:rFonts w:ascii="仿宋_GB2312" w:eastAsia="仿宋_GB2312" w:hAnsi="仿宋_GB2312" w:cs="仿宋_GB2312"/>
          <w:kern w:val="0"/>
          <w:sz w:val="32"/>
          <w:szCs w:val="32"/>
        </w:rPr>
      </w:pPr>
    </w:p>
    <w:p w:rsidR="00A12127" w:rsidRDefault="00A12127">
      <w:pPr>
        <w:spacing w:line="600" w:lineRule="exact"/>
        <w:ind w:firstLineChars="200" w:firstLine="640"/>
        <w:rPr>
          <w:rFonts w:ascii="仿宋_GB2312" w:eastAsia="仿宋_GB2312" w:hAnsi="仿宋_GB2312" w:cs="仿宋_GB2312"/>
          <w:kern w:val="0"/>
          <w:sz w:val="32"/>
          <w:szCs w:val="32"/>
        </w:rPr>
      </w:pPr>
    </w:p>
    <w:sectPr w:rsidR="00A12127" w:rsidSect="00A12127">
      <w:headerReference w:type="even" r:id="rId29"/>
      <w:headerReference w:type="default" r:id="rId30"/>
      <w:footerReference w:type="even" r:id="rId31"/>
      <w:footerReference w:type="default" r:id="rId32"/>
      <w:pgSz w:w="11906" w:h="16838"/>
      <w:pgMar w:top="1440" w:right="1417" w:bottom="1440"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566" w:rsidRDefault="009A7566" w:rsidP="00A12127">
      <w:r>
        <w:separator/>
      </w:r>
    </w:p>
  </w:endnote>
  <w:endnote w:type="continuationSeparator" w:id="0">
    <w:p w:rsidR="009A7566" w:rsidRDefault="009A7566" w:rsidP="00A121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方正书宋_GBK">
    <w:altName w:val="微软雅黑"/>
    <w:charset w:val="86"/>
    <w:family w:val="auto"/>
    <w:pitch w:val="default"/>
    <w:sig w:usb0="00000000" w:usb1="00000000" w:usb2="00000000" w:usb3="00000000" w:csb0="00040000" w:csb1="00000000"/>
  </w:font>
  <w:font w:name="方正楷体_GBK">
    <w:altName w:val="微软雅黑"/>
    <w:charset w:val="86"/>
    <w:family w:val="auto"/>
    <w:pitch w:val="default"/>
    <w:sig w:usb0="00000000" w:usb1="00000000" w:usb2="00082016" w:usb3="00000000" w:csb0="00040001" w:csb1="00000000"/>
  </w:font>
  <w:font w:name="楷体_GB2312">
    <w:altName w:val="楷体"/>
    <w:charset w:val="86"/>
    <w:family w:val="modern"/>
    <w:pitch w:val="default"/>
    <w:sig w:usb0="00000000" w:usb1="00000000" w:usb2="00000010" w:usb3="00000000" w:csb0="00040000" w:csb1="00000000"/>
  </w:font>
  <w:font w:name="方正小标宋_GBK">
    <w:altName w:val="微软雅黑"/>
    <w:charset w:val="86"/>
    <w:family w:val="auto"/>
    <w:pitch w:val="default"/>
    <w:sig w:usb0="00000000" w:usb1="00000000" w:usb2="00000000" w:usb3="00000000" w:csb0="00040000" w:csb1="00000000"/>
  </w:font>
  <w:font w:name="方正仿宋_GBK">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9"/>
    </w:pPr>
    <w:r>
      <w:pict>
        <v:shapetype id="_x0000_t202" coordsize="21600,21600" o:spt="202" path="m,l,21600r21600,l21600,xe">
          <v:stroke joinstyle="miter"/>
          <v:path gradientshapeok="t" o:connecttype="rect"/>
        </v:shapetype>
        <v:shape id="文本框 75" o:spid="_x0000_s2064" type="#_x0000_t202" style="position:absolute;margin-left:0;margin-top:0;width:2in;height:2in;z-index:25166848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pvU2soBAACaAwAADgAAAGRycy9lMm9Eb2MueG1srVPNjtMwEL4j8Q6W&#10;79TZSgt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8pcdziwM8/vp9//j7/+kbe&#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pvU2soBAACaAwAADgAAAAAAAAABACAAAAAeAQAAZHJzL2Uyb0Rv&#10;Yy54bWxQSwUGAAAAAAYABgBZAQAAWgUAAAAA&#10;" filled="f" stroked="f">
          <v:textbox style="mso-fit-shape-to-text:t" inset="0,0,0,0">
            <w:txbxContent>
              <w:p w:rsidR="00A12127" w:rsidRDefault="009A7566">
                <w:pPr>
                  <w:pStyle w:val="a9"/>
                </w:pPr>
                <w:r>
                  <w:t xml:space="preserve">— </w:t>
                </w:r>
                <w:r w:rsidR="00A12127">
                  <w:fldChar w:fldCharType="begin"/>
                </w:r>
                <w:r>
                  <w:instrText xml:space="preserve"> PAGE  \* MERGEFORMAT </w:instrText>
                </w:r>
                <w:r w:rsidR="00A12127">
                  <w:fldChar w:fldCharType="separate"/>
                </w:r>
                <w:r>
                  <w:t>1</w:t>
                </w:r>
                <w:r w:rsidR="00A12127">
                  <w:fldChar w:fldCharType="end"/>
                </w:r>
                <w:r>
                  <w:t xml:space="preserve"> —</w:t>
                </w:r>
              </w:p>
            </w:txbxContent>
          </v:textbox>
          <w10:wrap anchorx="margin"/>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9"/>
      <w:rPr>
        <w:sz w:val="24"/>
      </w:rPr>
    </w:pPr>
    <w:r>
      <w:rPr>
        <w:sz w:val="24"/>
      </w:rPr>
      <w:pict>
        <v:shapetype id="_x0000_t202" coordsize="21600,21600" o:spt="202" path="m,l,21600r21600,l21600,xe">
          <v:stroke joinstyle="miter"/>
          <v:path gradientshapeok="t" o:connecttype="rect"/>
        </v:shapetype>
        <v:shape id="文本框 83" o:spid="_x0000_s2050" type="#_x0000_t202" style="position:absolute;margin-left:0;margin-top:0;width:2in;height:2in;z-index:25167564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0cliP8oBAACbAwAADgAAAAAAAAABACAAAAAeAQAAZHJzL2Uyb0Rv&#10;Yy54bWxQSwUGAAAAAAYABgBZAQAAWgUAAAAA&#10;" filled="f" stroked="f">
          <v:textbox style="mso-fit-shape-to-text:t" inset="0,0,0,0">
            <w:txbxContent>
              <w:p w:rsidR="00A12127" w:rsidRDefault="009A7566">
                <w:pPr>
                  <w:pStyle w:val="a9"/>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A1212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12127">
                  <w:rPr>
                    <w:rFonts w:ascii="宋体" w:eastAsia="宋体" w:hAnsi="宋体" w:cs="宋体" w:hint="eastAsia"/>
                    <w:sz w:val="28"/>
                    <w:szCs w:val="28"/>
                  </w:rPr>
                  <w:fldChar w:fldCharType="separate"/>
                </w:r>
                <w:r w:rsidR="00FC7E4C">
                  <w:rPr>
                    <w:rFonts w:ascii="宋体" w:eastAsia="宋体" w:hAnsi="宋体" w:cs="宋体"/>
                    <w:noProof/>
                    <w:sz w:val="28"/>
                    <w:szCs w:val="28"/>
                  </w:rPr>
                  <w:t>23</w:t>
                </w:r>
                <w:r w:rsidR="00A12127">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9"/>
    </w:pPr>
    <w:r>
      <w:pict>
        <v:shapetype id="_x0000_t202" coordsize="21600,21600" o:spt="202" path="m,l,21600r21600,l21600,xe">
          <v:stroke joinstyle="miter"/>
          <v:path gradientshapeok="t" o:connecttype="rect"/>
        </v:shapetype>
        <v:shape id="文本框 74" o:spid="_x0000_s2065" type="#_x0000_t202" style="position:absolute;margin-left:104pt;margin-top:0;width:2in;height:2in;z-index:251667456;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22ck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CUljlsc+Pnnj/OvP+ff38nb&#10;1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JfbZyQEAAJoDAAAOAAAAAAAAAAEAIAAAAB4BAABkcnMvZTJvRG9j&#10;LnhtbFBLBQYAAAAABgAGAFkBAABZBQAAAAA=&#10;" filled="f" stroked="f">
          <v:textbox style="mso-fit-shape-to-text:t" inset="0,0,0,0">
            <w:txbxContent>
              <w:p w:rsidR="00A12127" w:rsidRDefault="00A12127">
                <w:pPr>
                  <w:pStyle w:val="a9"/>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9"/>
      <w:wordWrap w:val="0"/>
      <w:ind w:right="560"/>
      <w:jc w:val="right"/>
      <w:rPr>
        <w:rFonts w:ascii="宋体" w:hAnsi="宋体"/>
        <w:sz w:val="28"/>
        <w:szCs w:val="28"/>
      </w:rPr>
    </w:pPr>
    <w:r w:rsidRPr="00A12127">
      <w:rPr>
        <w:sz w:val="28"/>
      </w:rPr>
      <w:pict>
        <v:shapetype id="_x0000_t202" coordsize="21600,21600" o:spt="202" path="m,l,21600r21600,l21600,xe">
          <v:stroke joinstyle="miter"/>
          <v:path gradientshapeok="t" o:connecttype="rect"/>
        </v:shapetype>
        <v:shape id="文本框 76" o:spid="_x0000_s2062" type="#_x0000_t202" style="position:absolute;left:0;text-align:left;margin-left:0;margin-top:0;width:2in;height:2in;z-index:25166950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&#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bOepzyQEAAJoDAAAOAAAAAAAAAAEAIAAAAB4BAABkcnMvZTJvRG9j&#10;LnhtbFBLBQYAAAAABgAGAFkBAABZBQAAAAA=&#10;" filled="f" stroked="f">
          <v:textbox style="mso-fit-shape-to-text:t" inset="0,0,0,0">
            <w:txbxContent>
              <w:p w:rsidR="00A12127" w:rsidRDefault="009A7566">
                <w:pPr>
                  <w:pStyle w:val="a9"/>
                </w:pPr>
                <w:r>
                  <w:t xml:space="preserve">— </w:t>
                </w:r>
                <w:r w:rsidR="00A12127">
                  <w:fldChar w:fldCharType="begin"/>
                </w:r>
                <w:r>
                  <w:instrText xml:space="preserve"> PAGE  \* MERGEFORMAT </w:instrText>
                </w:r>
                <w:r w:rsidR="00A12127">
                  <w:fldChar w:fldCharType="separate"/>
                </w:r>
                <w:r>
                  <w:t>1</w:t>
                </w:r>
                <w:r w:rsidR="00A12127">
                  <w:fldChar w:fldCharType="end"/>
                </w:r>
                <w:r>
                  <w:t xml:space="preserve"> —</w:t>
                </w:r>
              </w:p>
            </w:txbxContent>
          </v:textbox>
          <w10:wrap anchorx="margin"/>
        </v:shape>
      </w:pict>
    </w:r>
    <w:r w:rsidR="009A7566">
      <w:rPr>
        <w:rFonts w:ascii="宋体" w:hAnsi="宋体" w:hint="eastAsia"/>
        <w:sz w:val="28"/>
        <w:szCs w:val="28"/>
      </w:rPr>
      <w:t xml:space="preserve"> </w:t>
    </w:r>
  </w:p>
  <w:p w:rsidR="00A12127" w:rsidRDefault="00A12127">
    <w:pPr>
      <w:pStyle w:val="a9"/>
      <w:wordWrap w:val="0"/>
      <w:jc w:val="right"/>
      <w:rPr>
        <w:rFonts w:ascii="宋体"/>
        <w:sz w:val="28"/>
        <w:szCs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9"/>
    </w:pPr>
    <w:r>
      <w:pict>
        <v:shapetype id="_x0000_t202" coordsize="21600,21600" o:spt="202" path="m,l,21600r21600,l21600,xe">
          <v:stroke joinstyle="miter"/>
          <v:path gradientshapeok="t" o:connecttype="rect"/>
        </v:shapetype>
        <v:shape id="文本框 78" o:spid="_x0000_s2060" type="#_x0000_t202" style="position:absolute;margin-left:104pt;margin-top:0;width:2in;height:2in;z-index:251671552;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1bnPsgBAACbAwAADgAAAGRycy9lMm9Eb2MueG1srVPNjtMwEL4j8Q6W&#10;79TZHiCK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DUljluc+OX7t8uPX5efX8mr&#10;Ogs0BGgw7z5gZhrf+BGTFz+gM/MeVbT5i4wIxlHe81VeOSYi8qN6XdcVhgTGlgvis4fnIUJ6K70l&#10;2WhpxPkVWfnpPaQpdUnJ1Zy/08aUGRr3lwMxs4fl3qces5XG/TgT2vvujHwGHH1LHW46JeadQ2Xz&#10;lixGXIz9YhxD1Ie+rFGuB+H1MWETpbdcYYKdC+PMCrt5v/JS/HkvWQ//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9W5z7IAQAAmwMAAA4AAAAAAAAAAQAgAAAAHgEAAGRycy9lMm9Eb2Mu&#10;eG1sUEsFBgAAAAAGAAYAWQEAAFgFAAAAAA==&#10;" filled="f" stroked="f">
          <v:textbox style="mso-fit-shape-to-text:t" inset="0,0,0,0">
            <w:txbxContent>
              <w:p w:rsidR="00A12127" w:rsidRDefault="00A12127">
                <w:pPr>
                  <w:pStyle w:val="a9"/>
                </w:pP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9"/>
    </w:pPr>
    <w:r>
      <w:pict>
        <v:shapetype id="_x0000_t202" coordsize="21600,21600" o:spt="202" path="m,l,21600r21600,l21600,xe">
          <v:stroke joinstyle="miter"/>
          <v:path gradientshapeok="t" o:connecttype="rect"/>
        </v:shapetype>
        <v:shape id="文本框 77" o:spid="_x0000_s2061" type="#_x0000_t202" style="position:absolute;margin-left:104pt;margin-top:0;width:2in;height:2in;z-index:251670528;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&#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Wi+iyQEAAJoDAAAOAAAAAAAAAAEAIAAAAB4BAABkcnMvZTJvRG9j&#10;LnhtbFBLBQYAAAAABgAGAFkBAABZBQAAAAA=&#10;" filled="f" stroked="f">
          <v:textbox style="mso-fit-shape-to-text:t" inset="0,0,0,0">
            <w:txbxContent>
              <w:p w:rsidR="00A12127" w:rsidRDefault="00A12127">
                <w:pPr>
                  <w:pStyle w:val="a9"/>
                </w:pP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9"/>
      <w:ind w:right="360" w:firstLine="360"/>
    </w:pPr>
    <w:r>
      <w:pict>
        <v:shapetype id="_x0000_t202" coordsize="21600,21600" o:spt="202" path="m,l,21600r21600,l21600,xe">
          <v:stroke joinstyle="miter"/>
          <v:path gradientshapeok="t" o:connecttype="rect"/>
        </v:shapetype>
        <v:shape id="文本框 85" o:spid="_x0000_s2056" type="#_x0000_t202" style="position:absolute;left:0;text-align:left;margin-left:0;margin-top:0;width:2in;height:2in;z-index:25167769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an4OPLAQAAmwMAAA4AAAAAAAAAAQAgAAAAHgEAAGRycy9lMm9E&#10;b2MueG1sUEsFBgAAAAAGAAYAWQEAAFsFAAAAAA==&#10;" filled="f" stroked="f">
          <v:textbox style="mso-fit-shape-to-text:t" inset="0,0,0,0">
            <w:txbxContent>
              <w:p w:rsidR="00A12127" w:rsidRDefault="009A7566">
                <w:pPr>
                  <w:pStyle w:val="a9"/>
                  <w:ind w:firstLineChars="100" w:firstLine="280"/>
                  <w:rPr>
                    <w:rStyle w:val="af0"/>
                    <w:rFonts w:ascii="宋体" w:hAnsi="宋体"/>
                    <w:sz w:val="28"/>
                    <w:szCs w:val="28"/>
                  </w:rPr>
                </w:pPr>
                <w:r>
                  <w:rPr>
                    <w:rStyle w:val="af0"/>
                    <w:rFonts w:ascii="宋体" w:hAnsi="宋体" w:hint="eastAsia"/>
                    <w:sz w:val="28"/>
                    <w:szCs w:val="28"/>
                  </w:rPr>
                  <w:t>—</w:t>
                </w:r>
                <w:r>
                  <w:rPr>
                    <w:rStyle w:val="af0"/>
                    <w:rFonts w:ascii="宋体" w:hAnsi="宋体" w:hint="eastAsia"/>
                    <w:sz w:val="28"/>
                    <w:szCs w:val="28"/>
                  </w:rPr>
                  <w:t xml:space="preserve"> </w:t>
                </w:r>
                <w:r w:rsidR="00A12127">
                  <w:rPr>
                    <w:rFonts w:ascii="宋体" w:hAnsi="宋体"/>
                    <w:sz w:val="28"/>
                    <w:szCs w:val="28"/>
                  </w:rPr>
                  <w:fldChar w:fldCharType="begin"/>
                </w:r>
                <w:r>
                  <w:rPr>
                    <w:rStyle w:val="af0"/>
                    <w:rFonts w:ascii="宋体" w:hAnsi="宋体"/>
                    <w:sz w:val="28"/>
                    <w:szCs w:val="28"/>
                  </w:rPr>
                  <w:instrText xml:space="preserve">PAGE  </w:instrText>
                </w:r>
                <w:r w:rsidR="00A12127">
                  <w:rPr>
                    <w:rFonts w:ascii="宋体" w:hAnsi="宋体"/>
                    <w:sz w:val="28"/>
                    <w:szCs w:val="28"/>
                  </w:rPr>
                  <w:fldChar w:fldCharType="separate"/>
                </w:r>
                <w:r w:rsidR="00FC7E4C">
                  <w:rPr>
                    <w:rStyle w:val="af0"/>
                    <w:rFonts w:ascii="宋体" w:hAnsi="宋体"/>
                    <w:noProof/>
                    <w:sz w:val="28"/>
                    <w:szCs w:val="28"/>
                  </w:rPr>
                  <w:t>22</w:t>
                </w:r>
                <w:r w:rsidR="00A12127">
                  <w:rPr>
                    <w:rFonts w:ascii="宋体" w:hAnsi="宋体"/>
                    <w:sz w:val="28"/>
                    <w:szCs w:val="28"/>
                  </w:rPr>
                  <w:fldChar w:fldCharType="end"/>
                </w:r>
                <w:r>
                  <w:rPr>
                    <w:rStyle w:val="af0"/>
                    <w:rFonts w:ascii="宋体" w:hAnsi="宋体" w:hint="eastAsia"/>
                    <w:sz w:val="28"/>
                    <w:szCs w:val="28"/>
                  </w:rPr>
                  <w:t xml:space="preserve"> </w:t>
                </w:r>
                <w:r>
                  <w:rPr>
                    <w:rStyle w:val="af0"/>
                    <w:rFonts w:ascii="宋体" w:hAnsi="宋体" w:hint="eastAsia"/>
                    <w:sz w:val="28"/>
                    <w:szCs w:val="28"/>
                  </w:rPr>
                  <w:t>—</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9"/>
      <w:rPr>
        <w:sz w:val="24"/>
      </w:rPr>
    </w:pPr>
    <w:r>
      <w:rPr>
        <w:sz w:val="24"/>
      </w:rPr>
      <w:pict>
        <v:shapetype id="_x0000_t202" coordsize="21600,21600" o:spt="202" path="m,l,21600r21600,l21600,xe">
          <v:stroke joinstyle="miter"/>
          <v:path gradientshapeok="t" o:connecttype="rect"/>
        </v:shapetype>
        <v:shape id="文本框 79" o:spid="_x0000_s2058" type="#_x0000_t202" style="position:absolute;margin-left:0;margin-top:0;width:2in;height:2in;z-index:25167257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85T98oBAACbAwAADgAAAAAAAAABACAAAAAeAQAAZHJzL2Uyb0Rv&#10;Yy54bWxQSwUGAAAAAAYABgBZAQAAWgUAAAAA&#10;" filled="f" stroked="f">
          <v:textbox style="mso-fit-shape-to-text:t" inset="0,0,0,0">
            <w:txbxContent>
              <w:p w:rsidR="00A12127" w:rsidRDefault="009A7566">
                <w:pPr>
                  <w:pStyle w:val="a9"/>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A1212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12127">
                  <w:rPr>
                    <w:rFonts w:ascii="宋体" w:eastAsia="宋体" w:hAnsi="宋体" w:cs="宋体" w:hint="eastAsia"/>
                    <w:sz w:val="28"/>
                    <w:szCs w:val="28"/>
                  </w:rPr>
                  <w:fldChar w:fldCharType="separate"/>
                </w:r>
                <w:r>
                  <w:rPr>
                    <w:rFonts w:ascii="宋体" w:eastAsia="宋体" w:hAnsi="宋体" w:cs="宋体" w:hint="eastAsia"/>
                    <w:sz w:val="28"/>
                    <w:szCs w:val="28"/>
                  </w:rPr>
                  <w:t>15</w:t>
                </w:r>
                <w:r w:rsidR="00A12127">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9"/>
    </w:pPr>
    <w:r>
      <w:pict>
        <v:shapetype id="_x0000_t202" coordsize="21600,21600" o:spt="202" path="m,l,21600r21600,l21600,xe">
          <v:stroke joinstyle="miter"/>
          <v:path gradientshapeok="t" o:connecttype="rect"/>
        </v:shapetype>
        <v:shape id="_x0000_s2055" type="#_x0000_t202" style="position:absolute;margin-left:0;margin-top:0;width:2in;height:2in;z-index:25167872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filled="f" stroked="f" strokeweight=".5pt">
          <v:textbox style="mso-fit-shape-to-text:t" inset="0,0,0,0">
            <w:txbxContent>
              <w:p w:rsidR="00A12127" w:rsidRDefault="009A7566">
                <w:pPr>
                  <w:pStyle w:val="a9"/>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A1212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12127">
                  <w:rPr>
                    <w:rFonts w:ascii="宋体" w:eastAsia="宋体" w:hAnsi="宋体" w:cs="宋体" w:hint="eastAsia"/>
                    <w:sz w:val="28"/>
                    <w:szCs w:val="28"/>
                  </w:rPr>
                  <w:fldChar w:fldCharType="separate"/>
                </w:r>
                <w:r w:rsidR="00FC7E4C">
                  <w:rPr>
                    <w:rFonts w:ascii="宋体" w:eastAsia="宋体" w:hAnsi="宋体" w:cs="宋体"/>
                    <w:noProof/>
                    <w:sz w:val="28"/>
                    <w:szCs w:val="28"/>
                  </w:rPr>
                  <w:t>21</w:t>
                </w:r>
                <w:r w:rsidR="00A12127">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9A7566">
    <w:pPr>
      <w:pStyle w:val="a9"/>
      <w:ind w:right="360" w:firstLine="360"/>
    </w:pPr>
    <w:r>
      <w:br/>
    </w:r>
    <w:r w:rsidR="00A12127">
      <w:pict>
        <v:shapetype id="_x0000_t202" coordsize="21600,21600" o:spt="202" path="m,l,21600r21600,l21600,xe">
          <v:stroke joinstyle="miter"/>
          <v:path gradientshapeok="t" o:connecttype="rect"/>
        </v:shapetype>
        <v:shape id="文本框 84" o:spid="_x0000_s2049" type="#_x0000_t202" style="position:absolute;left:0;text-align:left;margin-left:0;margin-top:0;width:2in;height:2in;z-index:251676672;mso-wrap-style:none;mso-position-horizontal:center;mso-position-horizontal-relative:margin;mso-position-vertical-relative:text"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Y94fMkBAACb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ukZJHLc48cv3b5cfvy4/v5L6&#10;ZRZoCNBg3n3AzDS+8SOuzeIHdGbeo4o2f5ERwThina/yyjERkR/V67quMCQwtlwQnz08DxHSW+kt&#10;yUZLI86vyMpP7yFNqUtKrub8nTamzNC4vxyImT0s9z71mK007seZ0N53Z+Qz4Ohb6nDTKTHvHCqL&#10;/aXFiIuxX4xjiPrQlzXK9SC8PiZsovSWK0ywc2GcWWE371deij/vJevhn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Nj3h8yQEAAJsDAAAOAAAAAAAAAAEAIAAAAB4BAABkcnMvZTJvRG9j&#10;LnhtbFBLBQYAAAAABgAGAFkBAABZBQAAAAA=&#10;" filled="f" stroked="f">
          <v:textbox style="mso-fit-shape-to-text:t" inset="0,0,0,0">
            <w:txbxContent>
              <w:p w:rsidR="00A12127" w:rsidRDefault="009A7566">
                <w:pPr>
                  <w:pStyle w:val="a9"/>
                  <w:ind w:firstLineChars="100" w:firstLine="280"/>
                  <w:rPr>
                    <w:rStyle w:val="af0"/>
                    <w:rFonts w:ascii="宋体" w:hAnsi="宋体"/>
                    <w:sz w:val="28"/>
                    <w:szCs w:val="28"/>
                  </w:rPr>
                </w:pPr>
                <w:r>
                  <w:rPr>
                    <w:rStyle w:val="af0"/>
                    <w:rFonts w:ascii="宋体" w:hAnsi="宋体" w:hint="eastAsia"/>
                    <w:sz w:val="28"/>
                    <w:szCs w:val="28"/>
                  </w:rPr>
                  <w:t>—</w:t>
                </w:r>
                <w:r>
                  <w:rPr>
                    <w:rStyle w:val="af0"/>
                    <w:rFonts w:ascii="宋体" w:hAnsi="宋体" w:hint="eastAsia"/>
                    <w:sz w:val="28"/>
                    <w:szCs w:val="28"/>
                  </w:rPr>
                  <w:t xml:space="preserve"> </w:t>
                </w:r>
                <w:r w:rsidR="00A12127">
                  <w:rPr>
                    <w:rStyle w:val="af0"/>
                    <w:rFonts w:ascii="宋体" w:hAnsi="宋体" w:hint="eastAsia"/>
                    <w:sz w:val="28"/>
                    <w:szCs w:val="28"/>
                  </w:rPr>
                  <w:fldChar w:fldCharType="begin"/>
                </w:r>
                <w:r>
                  <w:rPr>
                    <w:rStyle w:val="af0"/>
                    <w:rFonts w:ascii="宋体" w:hAnsi="宋体" w:hint="eastAsia"/>
                    <w:sz w:val="28"/>
                    <w:szCs w:val="28"/>
                  </w:rPr>
                  <w:instrText xml:space="preserve"> PAGE  \* MERGEFORMAT </w:instrText>
                </w:r>
                <w:r w:rsidR="00A12127">
                  <w:rPr>
                    <w:rStyle w:val="af0"/>
                    <w:rFonts w:ascii="宋体" w:hAnsi="宋体" w:hint="eastAsia"/>
                    <w:sz w:val="28"/>
                    <w:szCs w:val="28"/>
                  </w:rPr>
                  <w:fldChar w:fldCharType="separate"/>
                </w:r>
                <w:r w:rsidR="00FC7E4C">
                  <w:rPr>
                    <w:rStyle w:val="af0"/>
                    <w:rFonts w:ascii="宋体" w:hAnsi="宋体"/>
                    <w:noProof/>
                    <w:sz w:val="28"/>
                    <w:szCs w:val="28"/>
                  </w:rPr>
                  <w:t>30</w:t>
                </w:r>
                <w:r w:rsidR="00A12127">
                  <w:rPr>
                    <w:rStyle w:val="af0"/>
                    <w:rFonts w:ascii="宋体" w:hAnsi="宋体" w:hint="eastAsia"/>
                    <w:sz w:val="28"/>
                    <w:szCs w:val="28"/>
                  </w:rPr>
                  <w:fldChar w:fldCharType="end"/>
                </w:r>
                <w:r>
                  <w:rPr>
                    <w:rStyle w:val="af0"/>
                    <w:rFonts w:ascii="宋体" w:hAnsi="宋体" w:hint="eastAsia"/>
                    <w:sz w:val="28"/>
                    <w:szCs w:val="28"/>
                  </w:rPr>
                  <w:t xml:space="preserve"> </w:t>
                </w:r>
                <w:r>
                  <w:rPr>
                    <w:rStyle w:val="af0"/>
                    <w:rFonts w:ascii="宋体" w:hAnsi="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566" w:rsidRDefault="009A7566" w:rsidP="00A12127">
      <w:r>
        <w:separator/>
      </w:r>
    </w:p>
  </w:footnote>
  <w:footnote w:type="continuationSeparator" w:id="0">
    <w:p w:rsidR="009A7566" w:rsidRDefault="009A7566" w:rsidP="00A121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a"/>
      <w:pBdr>
        <w:bottom w:val="single" w:sz="4" w:space="1"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a"/>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4" type="#_x0000_t202" style="position:absolute;left:0;text-align:left;margin-left:0;margin-top:11.65pt;width:6pt;height:6pt;flip:y;z-index:251679744;mso-position-horizontal-relative:margin" o:gfxdata="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BVD9I1AAAAAUBAAAPAAAAAAAAAAEAIAAAACIAAABkcnMv&#10;ZG93bnJldi54bWxQSwECFAAUAAAACACHTuJAEF6FLkACAAB5BAAADgAAAAAAAAABACAAAAAjAQAA&#10;ZHJzL2Uyb0RvYy54bWxQSwUGAAAAAAYABgBZAQAA1QUAAAAA&#10;" filled="f" stroked="f" strokeweight=".5pt">
          <v:textbox inset="0,0,0,0">
            <w:txbxContent>
              <w:p w:rsidR="00A12127" w:rsidRDefault="00A12127">
                <w:pPr>
                  <w:pStyle w:val="aa"/>
                </w:pPr>
              </w:p>
            </w:txbxContent>
          </v:textbox>
          <w10:wrap anchorx="margin"/>
        </v:shape>
      </w:pict>
    </w:r>
    <w:r w:rsidR="009A7566">
      <w:rPr>
        <w:rFonts w:ascii="楷体" w:eastAsia="楷体" w:hAnsi="楷体" w:cs="楷体" w:hint="eastAsia"/>
        <w:sz w:val="24"/>
      </w:rPr>
      <w:t>区政府办公室文件</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a"/>
      <w:pBdr>
        <w:bottom w:val="single" w:sz="4" w:space="1" w:color="auto"/>
      </w:pBdr>
      <w:rPr>
        <w:rFonts w:ascii="楷体" w:eastAsia="楷体" w:hAnsi="楷体" w:cs="楷体"/>
        <w:sz w:val="24"/>
        <w:szCs w:val="40"/>
      </w:rPr>
    </w:pPr>
  </w:p>
  <w:p w:rsidR="00A12127" w:rsidRDefault="00A12127">
    <w:pPr>
      <w:pStyle w:val="aa"/>
      <w:pBdr>
        <w:bottom w:val="single" w:sz="4" w:space="1" w:color="auto"/>
      </w:pBdr>
      <w:rPr>
        <w:rFonts w:ascii="楷体" w:eastAsia="楷体" w:hAnsi="楷体" w:cs="楷体"/>
        <w:sz w:val="24"/>
        <w:szCs w:val="40"/>
      </w:rPr>
    </w:pPr>
  </w:p>
  <w:p w:rsidR="00A12127" w:rsidRDefault="00A12127">
    <w:pPr>
      <w:pStyle w:val="aa"/>
      <w:pBdr>
        <w:bottom w:val="single" w:sz="4" w:space="1" w:color="auto"/>
      </w:pBdr>
      <w:rPr>
        <w:rFonts w:ascii="楷体" w:eastAsia="楷体" w:hAnsi="楷体" w:cs="楷体"/>
        <w:sz w:val="24"/>
        <w:szCs w:val="40"/>
      </w:rPr>
    </w:pPr>
  </w:p>
  <w:p w:rsidR="00A12127" w:rsidRDefault="009A7566">
    <w:pPr>
      <w:pStyle w:val="aa"/>
      <w:pBdr>
        <w:bottom w:val="single" w:sz="4" w:space="1" w:color="auto"/>
      </w:pBdr>
      <w:rPr>
        <w:rFonts w:ascii="楷体" w:eastAsia="楷体" w:hAnsi="楷体" w:cs="楷体"/>
        <w:sz w:val="24"/>
        <w:szCs w:val="40"/>
      </w:rPr>
    </w:pPr>
    <w:r>
      <w:rPr>
        <w:rFonts w:ascii="楷体" w:eastAsia="楷体" w:hAnsi="楷体" w:cs="楷体" w:hint="eastAsia"/>
        <w:sz w:val="24"/>
        <w:szCs w:val="40"/>
      </w:rPr>
      <w:t xml:space="preserve">                                                           </w:t>
    </w:r>
    <w:r w:rsidR="00A12127">
      <w:rPr>
        <w:rFonts w:ascii="楷体" w:eastAsia="楷体" w:hAnsi="楷体" w:cs="楷体"/>
        <w:sz w:val="24"/>
        <w:szCs w:val="40"/>
      </w:rPr>
      <w:pict>
        <v:shapetype id="_x0000_t202" coordsize="21600,21600" o:spt="202" path="m,l,21600r21600,l21600,xe">
          <v:stroke joinstyle="miter"/>
          <v:path gradientshapeok="t" o:connecttype="rect"/>
        </v:shapetype>
        <v:shape id="_x0000_s2052" type="#_x0000_t202" style="position:absolute;left:0;text-align:left;margin-left:104pt;margin-top:0;width:2in;height:2in;z-index:251681792;mso-wrap-style:none;mso-position-horizontal:outside;mso-position-horizontal-relative:margin;mso-position-vertical-relative:text"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filled="f" stroked="f" strokeweight=".5pt">
          <v:textbox style="mso-fit-shape-to-text:t" inset="0,0,0,0">
            <w:txbxContent>
              <w:p w:rsidR="00A12127" w:rsidRDefault="00A12127">
                <w:pPr>
                  <w:pStyle w:val="aa"/>
                </w:pPr>
              </w:p>
            </w:txbxContent>
          </v:textbox>
          <w10:wrap anchorx="margin"/>
        </v:shape>
      </w:pict>
    </w:r>
    <w:r>
      <w:rPr>
        <w:rFonts w:ascii="楷体" w:eastAsia="楷体" w:hAnsi="楷体" w:cs="楷体" w:hint="eastAsia"/>
        <w:sz w:val="24"/>
        <w:szCs w:val="40"/>
      </w:rPr>
      <w:t xml:space="preserve">                                         </w:t>
    </w:r>
    <w:r>
      <w:rPr>
        <w:rFonts w:ascii="楷体" w:eastAsia="楷体" w:hAnsi="楷体" w:cs="楷体" w:hint="eastAsia"/>
        <w:sz w:val="24"/>
        <w:szCs w:val="40"/>
      </w:rPr>
      <w:t>区政府办公室文件</w:t>
    </w:r>
    <w:r>
      <w:rPr>
        <w:rFonts w:ascii="楷体" w:eastAsia="楷体" w:hAnsi="楷体" w:cs="楷体" w:hint="eastAsia"/>
        <w:sz w:val="24"/>
        <w:szCs w:val="40"/>
      </w:rPr>
      <w:t xml:space="preserv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a"/>
      <w:pBdr>
        <w:bottom w:val="single" w:sz="4" w:space="1" w:color="auto"/>
      </w:pBdr>
      <w:rPr>
        <w:rFonts w:ascii="楷体" w:eastAsia="楷体" w:hAnsi="楷体" w:cs="楷体"/>
        <w:sz w:val="24"/>
      </w:rPr>
    </w:pPr>
  </w:p>
  <w:p w:rsidR="00A12127" w:rsidRDefault="00A12127">
    <w:pPr>
      <w:pStyle w:val="aa"/>
      <w:pBdr>
        <w:bottom w:val="single" w:sz="4" w:space="1" w:color="auto"/>
      </w:pBdr>
      <w:rPr>
        <w:rFonts w:ascii="楷体" w:eastAsia="楷体" w:hAnsi="楷体" w:cs="楷体"/>
        <w:sz w:val="24"/>
      </w:rPr>
    </w:pPr>
  </w:p>
  <w:p w:rsidR="00A12127" w:rsidRDefault="00A12127">
    <w:pPr>
      <w:pStyle w:val="aa"/>
      <w:pBdr>
        <w:bottom w:val="single" w:sz="4" w:space="1" w:color="auto"/>
      </w:pBdr>
      <w:rPr>
        <w:rFonts w:ascii="楷体" w:eastAsia="楷体" w:hAnsi="楷体" w:cs="楷体"/>
        <w:sz w:val="24"/>
      </w:rPr>
    </w:pPr>
  </w:p>
  <w:p w:rsidR="00A12127" w:rsidRDefault="00A12127">
    <w:pPr>
      <w:pStyle w:val="aa"/>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1" type="#_x0000_t202" style="position:absolute;left:0;text-align:left;margin-left:0;margin-top:11.65pt;width:6pt;height:6pt;flip:y;z-index:251682816;mso-position-horizontal-relative:margin" o:gfxdata="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VQ/SNQAAAAFAQAADwAAAAAAAAABACAAAAAiAAAAZHJzL2Rv&#10;d25yZXYueG1sUEsBAhQAFAAAAAgAh07iQN7C+e0+AgAAeQQAAA4AAAAAAAAAAQAgAAAAIwEAAGRy&#10;cy9lMm9Eb2MueG1sUEsFBgAAAAAGAAYAWQEAANMFAAAAAA==&#10;" filled="f" stroked="f" strokeweight=".5pt">
          <v:textbox inset="0,0,0,0">
            <w:txbxContent>
              <w:p w:rsidR="00A12127" w:rsidRDefault="00A12127">
                <w:pPr>
                  <w:pStyle w:val="aa"/>
                </w:pPr>
              </w:p>
            </w:txbxContent>
          </v:textbox>
          <w10:wrap anchorx="margin"/>
        </v:shape>
      </w:pict>
    </w:r>
    <w:r w:rsidR="009A7566">
      <w:rPr>
        <w:rFonts w:ascii="楷体" w:eastAsia="楷体" w:hAnsi="楷体" w:cs="楷体" w:hint="eastAsia"/>
        <w:sz w:val="24"/>
      </w:rPr>
      <w:t>区政府办公室文件</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9A7566">
    <w:pPr>
      <w:pStyle w:val="aa"/>
      <w:pBdr>
        <w:bottom w:val="single" w:sz="4" w:space="1" w:color="auto"/>
      </w:pBdr>
      <w:ind w:firstLineChars="3300" w:firstLine="7920"/>
    </w:pPr>
    <w:r>
      <w:rPr>
        <w:rFonts w:ascii="楷体" w:eastAsia="楷体" w:hAnsi="楷体" w:cs="楷体" w:hint="eastAsia"/>
        <w:sz w:val="24"/>
      </w:rPr>
      <w:t>政务动态</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9A7566">
    <w:pPr>
      <w:pStyle w:val="aa"/>
      <w:pBdr>
        <w:bottom w:val="single" w:sz="4" w:space="1" w:color="auto"/>
      </w:pBdr>
    </w:pPr>
    <w:r>
      <w:rPr>
        <w:rFonts w:ascii="楷体" w:eastAsia="楷体" w:hAnsi="楷体" w:cs="楷体" w:hint="eastAsia"/>
        <w:sz w:val="24"/>
      </w:rPr>
      <w:t>政务动态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rsidP="00FC7E4C">
    <w:pPr>
      <w:pStyle w:val="aa"/>
      <w:ind w:firstLineChars="66" w:firstLine="139"/>
      <w:jc w:val="left"/>
      <w:rPr>
        <w:rFonts w:ascii="仿宋" w:eastAsia="仿宋" w:hAnsi="仿宋" w:cs="仿宋"/>
        <w:sz w:val="21"/>
        <w:szCs w:val="21"/>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a"/>
      <w:pBdr>
        <w:bottom w:val="single" w:sz="4" w:space="1" w:color="auto"/>
      </w:pBdr>
      <w:tabs>
        <w:tab w:val="clear" w:pos="4153"/>
        <w:tab w:val="clear" w:pos="8306"/>
        <w:tab w:val="right" w:pos="9740"/>
      </w:tabs>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63" type="#_x0000_t202" style="position:absolute;left:0;text-align:left;margin-left:477.8pt;margin-top:0;width:4.6pt;height:13pt;z-index:251666432;mso-wrap-style:none;mso-position-horizontal-relative:margin" o:gfxdata="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jn6vNUAAAAHAQAADwAAAAAAAAABACAAAAAiAAAAZHJzL2Rvd25yZXYu&#10;eG1sUEsBAhQAFAAAAAgAh07iQBR89qo3AgAAbwQAAA4AAAAAAAAAAQAgAAAAJAEAAGRycy9lMm9E&#10;b2MueG1sUEsFBgAAAAAGAAYAWQEAAM0FAAAAAA==&#10;" filled="f" stroked="f" strokeweight=".5pt">
          <v:textbox style="mso-fit-shape-to-text:t" inset="0,0,0,0">
            <w:txbxContent>
              <w:p w:rsidR="00A12127" w:rsidRDefault="00A12127">
                <w:pPr>
                  <w:pStyle w:val="aa"/>
                  <w:pBdr>
                    <w:left w:val="none" w:sz="0" w:space="14" w:color="auto"/>
                  </w:pBdr>
                </w:pPr>
              </w:p>
            </w:txbxContent>
          </v:textbox>
          <w10:wrap anchorx="margin"/>
        </v:shape>
      </w:pict>
    </w:r>
    <w:r w:rsidR="009A7566">
      <w:rPr>
        <w:rFonts w:ascii="楷体" w:eastAsia="楷体" w:hAnsi="楷体" w:cs="楷体"/>
        <w:sz w:val="24"/>
      </w:rPr>
      <w:tab/>
    </w:r>
  </w:p>
  <w:p w:rsidR="00A12127" w:rsidRDefault="00A12127">
    <w:pPr>
      <w:pStyle w:val="aa"/>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a"/>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a"/>
      <w:rPr>
        <w:rFonts w:ascii="楷体" w:eastAsia="楷体" w:hAnsi="楷体" w:cs="楷体"/>
        <w:sz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a"/>
      <w:pBdr>
        <w:bottom w:val="single" w:sz="4" w:space="1" w:color="auto"/>
      </w:pBdr>
      <w:jc w:val="right"/>
      <w:rPr>
        <w:rFonts w:ascii="楷体" w:eastAsia="楷体" w:hAnsi="楷体" w:cs="楷体"/>
        <w:sz w:val="24"/>
        <w:szCs w:val="40"/>
      </w:rPr>
    </w:pPr>
  </w:p>
  <w:p w:rsidR="00A12127" w:rsidRDefault="00A12127">
    <w:pPr>
      <w:pStyle w:val="aa"/>
      <w:pBdr>
        <w:bottom w:val="single" w:sz="4" w:space="1" w:color="auto"/>
      </w:pBdr>
      <w:jc w:val="right"/>
      <w:rPr>
        <w:rFonts w:ascii="楷体" w:eastAsia="楷体" w:hAnsi="楷体" w:cs="楷体"/>
        <w:sz w:val="24"/>
        <w:szCs w:val="40"/>
      </w:rPr>
    </w:pPr>
  </w:p>
  <w:p w:rsidR="00A12127" w:rsidRDefault="00A12127">
    <w:pPr>
      <w:pStyle w:val="aa"/>
      <w:pBdr>
        <w:bottom w:val="single" w:sz="4" w:space="1" w:color="auto"/>
      </w:pBdr>
      <w:jc w:val="right"/>
      <w:rPr>
        <w:rFonts w:ascii="楷体" w:eastAsia="楷体" w:hAnsi="楷体" w:cs="楷体"/>
        <w:sz w:val="24"/>
        <w:szCs w:val="40"/>
      </w:rPr>
    </w:pPr>
  </w:p>
  <w:p w:rsidR="00A12127" w:rsidRDefault="00A12127">
    <w:pPr>
      <w:pStyle w:val="aa"/>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057" type="#_x0000_t202" style="position:absolute;left:0;text-align:left;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K6C4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xK6C45AgAAcQQAAA4AAAAAAAAAAQAgAAAAHwEAAGRycy9lMm9Eb2Mu&#10;eG1sUEsFBgAAAAAGAAYAWQEAAMoFAAAAAA==&#10;" filled="f" stroked="f" strokeweight=".5pt">
          <v:textbox style="mso-fit-shape-to-text:t" inset="0,0,0,0">
            <w:txbxContent>
              <w:p w:rsidR="00A12127" w:rsidRDefault="00A12127">
                <w:pPr>
                  <w:pStyle w:val="aa"/>
                </w:pPr>
              </w:p>
            </w:txbxContent>
          </v:textbox>
          <w10:wrap anchorx="margin"/>
        </v:shape>
      </w:pict>
    </w:r>
    <w:r w:rsidR="009A7566">
      <w:rPr>
        <w:rFonts w:ascii="楷体" w:eastAsia="楷体" w:hAnsi="楷体" w:cs="楷体" w:hint="eastAsia"/>
        <w:sz w:val="24"/>
        <w:szCs w:val="40"/>
      </w:rPr>
      <w:t>区政府办公室文件</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A12127">
    <w:pPr>
      <w:pStyle w:val="aa"/>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9" type="#_x0000_t202" style="position:absolute;left:0;text-align:left;margin-left:0;margin-top:11.65pt;width:6pt;height:6pt;flip:y;z-index:251663360;mso-position-horizontal-relative:margin" o:gfxdata="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FUP0jUAAAABQEAAA8AAAAAAAAAAQAgAAAAIgAAAGRycy9k&#10;b3ducmV2LnhtbFBLAQIUABQAAAAIAIdO4kDMHdeuPwIAAHkEAAAOAAAAAAAAAAEAIAAAACMBAABk&#10;cnMvZTJvRG9jLnhtbFBLBQYAAAAABgAGAFkBAADUBQAAAAA=&#10;" filled="f" stroked="f" strokeweight=".5pt">
          <v:textbox inset="0,0,0,0">
            <w:txbxContent>
              <w:p w:rsidR="00A12127" w:rsidRDefault="00A12127">
                <w:pPr>
                  <w:pStyle w:val="aa"/>
                </w:pPr>
              </w:p>
            </w:txbxContent>
          </v:textbox>
          <w10:wrap anchorx="margin"/>
        </v:shape>
      </w:pict>
    </w:r>
    <w:r w:rsidR="009A7566">
      <w:rPr>
        <w:rFonts w:ascii="楷体" w:eastAsia="楷体" w:hAnsi="楷体" w:cs="楷体" w:hint="eastAsia"/>
        <w:sz w:val="24"/>
      </w:rPr>
      <w:t>区政府办公室文件</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127" w:rsidRDefault="009A7566">
    <w:pPr>
      <w:pStyle w:val="aa"/>
      <w:pBdr>
        <w:bottom w:val="single" w:sz="4" w:space="1" w:color="auto"/>
      </w:pBdr>
      <w:rPr>
        <w:rFonts w:ascii="楷体" w:eastAsia="楷体" w:hAnsi="楷体" w:cs="楷体"/>
        <w:sz w:val="24"/>
        <w:szCs w:val="40"/>
      </w:rPr>
    </w:pPr>
    <w:r>
      <w:rPr>
        <w:rFonts w:ascii="楷体" w:eastAsia="楷体" w:hAnsi="楷体" w:cs="楷体" w:hint="eastAsia"/>
        <w:sz w:val="24"/>
        <w:szCs w:val="40"/>
      </w:rPr>
      <w:t xml:space="preserve">                                                           </w:t>
    </w:r>
    <w:r w:rsidR="00A12127">
      <w:rPr>
        <w:rFonts w:ascii="楷体" w:eastAsia="楷体" w:hAnsi="楷体" w:cs="楷体"/>
        <w:sz w:val="24"/>
        <w:szCs w:val="40"/>
      </w:rPr>
      <w:pict>
        <v:shapetype id="_x0000_t202" coordsize="21600,21600" o:spt="202" path="m,l,21600r21600,l21600,xe">
          <v:stroke joinstyle="miter"/>
          <v:path gradientshapeok="t" o:connecttype="rect"/>
        </v:shapetype>
        <v:shape id="_x0000_s2053" type="#_x0000_t202" style="position:absolute;left:0;text-align:left;margin-left:104pt;margin-top:0;width:2in;height:2in;z-index:251680768;mso-wrap-style:none;mso-position-horizontal:outside;mso-position-horizontal-relative:margin;mso-position-vertical-relative:text"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g2+aU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Mg2+aU5AgAAcQQAAA4AAAAAAAAAAQAgAAAAHwEAAGRycy9lMm9Eb2Mu&#10;eG1sUEsFBgAAAAAGAAYAWQEAAMoFAAAAAA==&#10;" filled="f" stroked="f" strokeweight=".5pt">
          <v:textbox style="mso-fit-shape-to-text:t" inset="0,0,0,0">
            <w:txbxContent>
              <w:p w:rsidR="00A12127" w:rsidRDefault="00A12127">
                <w:pPr>
                  <w:pStyle w:val="aa"/>
                </w:pPr>
              </w:p>
            </w:txbxContent>
          </v:textbox>
          <w10:wrap anchorx="margin"/>
        </v:shape>
      </w:pict>
    </w:r>
    <w:r>
      <w:rPr>
        <w:rFonts w:ascii="楷体" w:eastAsia="楷体" w:hAnsi="楷体" w:cs="楷体" w:hint="eastAsia"/>
        <w:sz w:val="24"/>
        <w:szCs w:val="40"/>
      </w:rPr>
      <w:t>区政府办公室文件</w:t>
    </w:r>
    <w:r>
      <w:rPr>
        <w:rFonts w:ascii="楷体" w:eastAsia="楷体" w:hAnsi="楷体" w:cs="楷体" w:hint="eastAsia"/>
        <w:sz w:val="24"/>
        <w:szCs w:val="4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evenAndOddHeaders/>
  <w:drawingGridHorizontalSpacing w:val="105"/>
  <w:drawingGridVerticalSpacing w:val="156"/>
  <w:noPunctuationKerning/>
  <w:characterSpacingControl w:val="compressPunctuation"/>
  <w:hdrShapeDefaults>
    <o:shapedefaults v:ext="edit" spidmax="409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卆䵇卵֚㓍%鹦4涚耀妙鹦+涚耀妚鹦+⎄̏卆䵇טּ֚㓍%鹦4涚耀妙鹦+涚꣍妙伳␔̏卆䵇ｔ֚㓍%鹦4涚耀妙鹦+涚驭0妙伳驭0◄̏卆䵇֚㓍%鹦4涚耀妙鹦+涚驭0妙伳♔̏卆䵇֚㓍%鹦4涚耀妙鹦+涚驭0妙伳驭0✄̏卆䵇֚㓍%鹦4涚耀妙鹦+"/>
    <w:docVar w:name="KSO_WPS_MARK_KEY" w:val="Ā"/>
  </w:docVars>
  <w:rsids>
    <w:rsidRoot w:val="00C331AD"/>
    <w:rsid w:val="00070C5D"/>
    <w:rsid w:val="000B2434"/>
    <w:rsid w:val="000C7F21"/>
    <w:rsid w:val="00113884"/>
    <w:rsid w:val="001935C6"/>
    <w:rsid w:val="001979B3"/>
    <w:rsid w:val="001C198C"/>
    <w:rsid w:val="002507A2"/>
    <w:rsid w:val="004078A5"/>
    <w:rsid w:val="0047481C"/>
    <w:rsid w:val="004F5376"/>
    <w:rsid w:val="00513FA8"/>
    <w:rsid w:val="005F366D"/>
    <w:rsid w:val="00632DAD"/>
    <w:rsid w:val="006B30A2"/>
    <w:rsid w:val="00757DF6"/>
    <w:rsid w:val="0082408D"/>
    <w:rsid w:val="009865C1"/>
    <w:rsid w:val="009A7566"/>
    <w:rsid w:val="00A12127"/>
    <w:rsid w:val="00A4150D"/>
    <w:rsid w:val="00A533FF"/>
    <w:rsid w:val="00AE1A5F"/>
    <w:rsid w:val="00B345ED"/>
    <w:rsid w:val="00B75CCD"/>
    <w:rsid w:val="00BC1B64"/>
    <w:rsid w:val="00C331AD"/>
    <w:rsid w:val="00C36DAC"/>
    <w:rsid w:val="00C974E9"/>
    <w:rsid w:val="00CB0E40"/>
    <w:rsid w:val="00E34881"/>
    <w:rsid w:val="00EE6BF4"/>
    <w:rsid w:val="00EF5CFA"/>
    <w:rsid w:val="00F55F46"/>
    <w:rsid w:val="00F578B7"/>
    <w:rsid w:val="00F763CE"/>
    <w:rsid w:val="00FC7E4C"/>
    <w:rsid w:val="00FD0736"/>
    <w:rsid w:val="01CA18D2"/>
    <w:rsid w:val="022B0F19"/>
    <w:rsid w:val="035427FA"/>
    <w:rsid w:val="04AF6F74"/>
    <w:rsid w:val="04E821AA"/>
    <w:rsid w:val="06162243"/>
    <w:rsid w:val="08180926"/>
    <w:rsid w:val="0A053062"/>
    <w:rsid w:val="0AB56D90"/>
    <w:rsid w:val="0D4869A1"/>
    <w:rsid w:val="0DE34399"/>
    <w:rsid w:val="0DE82B49"/>
    <w:rsid w:val="0F575C2A"/>
    <w:rsid w:val="113217E0"/>
    <w:rsid w:val="13665CF9"/>
    <w:rsid w:val="16BD2D87"/>
    <w:rsid w:val="19545511"/>
    <w:rsid w:val="196F6B6E"/>
    <w:rsid w:val="1A5348A7"/>
    <w:rsid w:val="1B22309D"/>
    <w:rsid w:val="1B424ADC"/>
    <w:rsid w:val="1B5D67D0"/>
    <w:rsid w:val="1BD050C3"/>
    <w:rsid w:val="1C9457A5"/>
    <w:rsid w:val="1D2151DC"/>
    <w:rsid w:val="1D6D4435"/>
    <w:rsid w:val="1DE54342"/>
    <w:rsid w:val="1E322696"/>
    <w:rsid w:val="1F6A2B6C"/>
    <w:rsid w:val="211F1490"/>
    <w:rsid w:val="21CB0B93"/>
    <w:rsid w:val="221C1533"/>
    <w:rsid w:val="223B63AD"/>
    <w:rsid w:val="22FC3CC3"/>
    <w:rsid w:val="23AA0EFD"/>
    <w:rsid w:val="23C12633"/>
    <w:rsid w:val="247578BD"/>
    <w:rsid w:val="25B0363E"/>
    <w:rsid w:val="27164CA8"/>
    <w:rsid w:val="28091124"/>
    <w:rsid w:val="289C2917"/>
    <w:rsid w:val="2A373FFE"/>
    <w:rsid w:val="2B66528F"/>
    <w:rsid w:val="2C29284E"/>
    <w:rsid w:val="2C4B3E88"/>
    <w:rsid w:val="2C947940"/>
    <w:rsid w:val="2D8F46B0"/>
    <w:rsid w:val="2E51195A"/>
    <w:rsid w:val="3034614E"/>
    <w:rsid w:val="30DC4FC6"/>
    <w:rsid w:val="3202725A"/>
    <w:rsid w:val="3316226B"/>
    <w:rsid w:val="33E40064"/>
    <w:rsid w:val="34604F1D"/>
    <w:rsid w:val="363E7C79"/>
    <w:rsid w:val="37423926"/>
    <w:rsid w:val="37CE388A"/>
    <w:rsid w:val="3915103F"/>
    <w:rsid w:val="394F0CC5"/>
    <w:rsid w:val="3E2C1B98"/>
    <w:rsid w:val="3E9F2D5B"/>
    <w:rsid w:val="3F150CA9"/>
    <w:rsid w:val="3F19380F"/>
    <w:rsid w:val="3FD45B34"/>
    <w:rsid w:val="41C042B4"/>
    <w:rsid w:val="43405AA0"/>
    <w:rsid w:val="43D01CFC"/>
    <w:rsid w:val="453D1C04"/>
    <w:rsid w:val="46BC583B"/>
    <w:rsid w:val="470B6133"/>
    <w:rsid w:val="474A22DE"/>
    <w:rsid w:val="4A1B6ABD"/>
    <w:rsid w:val="4A6F51E7"/>
    <w:rsid w:val="4C642672"/>
    <w:rsid w:val="4FC55BE4"/>
    <w:rsid w:val="527C11E4"/>
    <w:rsid w:val="530C4E64"/>
    <w:rsid w:val="530F3135"/>
    <w:rsid w:val="532D5642"/>
    <w:rsid w:val="54DB3A8C"/>
    <w:rsid w:val="564E344F"/>
    <w:rsid w:val="57BB445E"/>
    <w:rsid w:val="59440008"/>
    <w:rsid w:val="59DC38F4"/>
    <w:rsid w:val="5A202B08"/>
    <w:rsid w:val="5B227780"/>
    <w:rsid w:val="5BDB7A2A"/>
    <w:rsid w:val="5C13654C"/>
    <w:rsid w:val="5DA95F03"/>
    <w:rsid w:val="5EA16081"/>
    <w:rsid w:val="5FAB5EBF"/>
    <w:rsid w:val="60FF3B12"/>
    <w:rsid w:val="618276FA"/>
    <w:rsid w:val="61CF7137"/>
    <w:rsid w:val="62E04C26"/>
    <w:rsid w:val="655C2E84"/>
    <w:rsid w:val="68717953"/>
    <w:rsid w:val="6A6F33C5"/>
    <w:rsid w:val="6ADF5585"/>
    <w:rsid w:val="6B270778"/>
    <w:rsid w:val="6B9D5970"/>
    <w:rsid w:val="6C841D70"/>
    <w:rsid w:val="6D4A722B"/>
    <w:rsid w:val="6DCB2EE3"/>
    <w:rsid w:val="6DE46689"/>
    <w:rsid w:val="6E0B5463"/>
    <w:rsid w:val="6EA329F6"/>
    <w:rsid w:val="6EA45239"/>
    <w:rsid w:val="712C27CA"/>
    <w:rsid w:val="71AB5682"/>
    <w:rsid w:val="741914B9"/>
    <w:rsid w:val="74550BCE"/>
    <w:rsid w:val="757E4AAC"/>
    <w:rsid w:val="76BF2039"/>
    <w:rsid w:val="775C20C1"/>
    <w:rsid w:val="777A1A52"/>
    <w:rsid w:val="78CD45AA"/>
    <w:rsid w:val="79E25F5E"/>
    <w:rsid w:val="7A7638E6"/>
    <w:rsid w:val="7BB85963"/>
    <w:rsid w:val="7C157457"/>
    <w:rsid w:val="7D085BBD"/>
    <w:rsid w:val="7F73644D"/>
    <w:rsid w:val="7F9053B6"/>
    <w:rsid w:val="7FD420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toc 5" w:qFormat="1"/>
    <w:lsdException w:name="Normal Indent" w:qFormat="1"/>
    <w:lsdException w:name="header" w:qFormat="1"/>
    <w:lsdException w:name="footer" w:qFormat="1"/>
    <w:lsdException w:name="caption" w:qFormat="1"/>
    <w:lsdException w:name="page number"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w:qFormat="1"/>
    <w:lsdException w:name="Body Text First Indent 2" w:uiPriority="99" w:unhideWhenUsed="1" w:qFormat="1"/>
    <w:lsdException w:name="Body Text 2" w:qFormat="1"/>
    <w:lsdException w:name="Body Text Indent 2" w:qFormat="1"/>
    <w:lsdException w:name="Hyperlink" w:semiHidden="1"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link w:val="NormalCharacter"/>
    <w:qFormat/>
    <w:rsid w:val="00A12127"/>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A12127"/>
    <w:pPr>
      <w:keepNext/>
      <w:keepLines/>
      <w:spacing w:before="340" w:after="330" w:line="578" w:lineRule="auto"/>
      <w:outlineLvl w:val="0"/>
    </w:pPr>
    <w:rPr>
      <w:b/>
      <w:bCs/>
      <w:kern w:val="44"/>
      <w:sz w:val="44"/>
      <w:szCs w:val="44"/>
    </w:rPr>
  </w:style>
  <w:style w:type="paragraph" w:styleId="2">
    <w:name w:val="heading 2"/>
    <w:basedOn w:val="a"/>
    <w:next w:val="a"/>
    <w:unhideWhenUsed/>
    <w:qFormat/>
    <w:rsid w:val="00A12127"/>
    <w:pPr>
      <w:keepNext/>
      <w:keepLines/>
      <w:spacing w:line="413" w:lineRule="auto"/>
      <w:outlineLvl w:val="1"/>
    </w:pPr>
    <w:rPr>
      <w:rFonts w:ascii="Arial" w:eastAsia="黑体" w:hAnsi="Arial"/>
      <w:b/>
      <w:sz w:val="32"/>
    </w:rPr>
  </w:style>
  <w:style w:type="paragraph" w:styleId="3">
    <w:name w:val="heading 3"/>
    <w:next w:val="a"/>
    <w:unhideWhenUsed/>
    <w:qFormat/>
    <w:rsid w:val="00A12127"/>
    <w:pPr>
      <w:keepNext/>
      <w:keepLines/>
      <w:widowControl w:val="0"/>
      <w:spacing w:before="260" w:after="260" w:line="415" w:lineRule="auto"/>
      <w:jc w:val="both"/>
      <w:outlineLvl w:val="2"/>
    </w:pPr>
    <w:rPr>
      <w:rFonts w:ascii="Calibri" w:hAnsi="Calibri"/>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rsid w:val="00A12127"/>
    <w:pPr>
      <w:ind w:firstLineChars="200" w:firstLine="420"/>
    </w:pPr>
    <w:rPr>
      <w:rFonts w:ascii="仿宋_GB2312" w:eastAsia="仿宋_GB2312" w:hAnsi="仿宋_GB2312"/>
      <w:sz w:val="32"/>
    </w:rPr>
  </w:style>
  <w:style w:type="paragraph" w:styleId="a4">
    <w:name w:val="caption"/>
    <w:basedOn w:val="a"/>
    <w:next w:val="a"/>
    <w:qFormat/>
    <w:rsid w:val="00A12127"/>
    <w:rPr>
      <w:rFonts w:ascii="Cambria" w:eastAsia="黑体" w:hAnsi="Cambria" w:cs="Cambria"/>
      <w:sz w:val="20"/>
      <w:szCs w:val="20"/>
    </w:rPr>
  </w:style>
  <w:style w:type="paragraph" w:styleId="a5">
    <w:name w:val="Body Text"/>
    <w:basedOn w:val="a"/>
    <w:next w:val="a"/>
    <w:qFormat/>
    <w:rsid w:val="00A12127"/>
    <w:pPr>
      <w:widowControl/>
      <w:spacing w:before="100" w:beforeAutospacing="1" w:after="100" w:afterAutospacing="1"/>
      <w:jc w:val="left"/>
    </w:pPr>
    <w:rPr>
      <w:rFonts w:ascii="宋体" w:hAnsi="宋体" w:cs="宋体"/>
      <w:kern w:val="0"/>
      <w:sz w:val="24"/>
    </w:rPr>
  </w:style>
  <w:style w:type="paragraph" w:styleId="a6">
    <w:name w:val="Body Text Indent"/>
    <w:basedOn w:val="a"/>
    <w:next w:val="a3"/>
    <w:uiPriority w:val="99"/>
    <w:unhideWhenUsed/>
    <w:qFormat/>
    <w:rsid w:val="00A12127"/>
    <w:pPr>
      <w:spacing w:after="120"/>
      <w:ind w:leftChars="200" w:left="420"/>
    </w:pPr>
  </w:style>
  <w:style w:type="paragraph" w:styleId="5">
    <w:name w:val="toc 5"/>
    <w:basedOn w:val="a"/>
    <w:next w:val="a"/>
    <w:qFormat/>
    <w:rsid w:val="00A12127"/>
    <w:pPr>
      <w:ind w:leftChars="800" w:left="1680"/>
    </w:pPr>
    <w:rPr>
      <w:rFonts w:ascii="Times New Roman" w:hAnsi="Times New Roman"/>
      <w:szCs w:val="21"/>
    </w:rPr>
  </w:style>
  <w:style w:type="paragraph" w:styleId="a7">
    <w:name w:val="Plain Text"/>
    <w:basedOn w:val="a"/>
    <w:qFormat/>
    <w:rsid w:val="00A12127"/>
    <w:rPr>
      <w:rFonts w:ascii="宋体" w:hAnsi="Courier New" w:cs="Courier New"/>
      <w:szCs w:val="21"/>
    </w:rPr>
  </w:style>
  <w:style w:type="paragraph" w:styleId="20">
    <w:name w:val="Body Text Indent 2"/>
    <w:basedOn w:val="a"/>
    <w:link w:val="2Char"/>
    <w:qFormat/>
    <w:rsid w:val="00A12127"/>
    <w:pPr>
      <w:spacing w:after="120" w:line="480" w:lineRule="auto"/>
      <w:ind w:leftChars="200" w:left="420"/>
    </w:pPr>
    <w:rPr>
      <w:rFonts w:ascii="Calibri" w:eastAsia="宋体" w:hAnsi="Calibri" w:cs="黑体"/>
    </w:rPr>
  </w:style>
  <w:style w:type="paragraph" w:styleId="a8">
    <w:name w:val="Balloon Text"/>
    <w:basedOn w:val="a"/>
    <w:link w:val="Char"/>
    <w:qFormat/>
    <w:rsid w:val="00A12127"/>
    <w:rPr>
      <w:sz w:val="18"/>
      <w:szCs w:val="18"/>
    </w:rPr>
  </w:style>
  <w:style w:type="paragraph" w:styleId="a9">
    <w:name w:val="footer"/>
    <w:basedOn w:val="a"/>
    <w:qFormat/>
    <w:rsid w:val="00A12127"/>
    <w:pPr>
      <w:tabs>
        <w:tab w:val="center" w:pos="4153"/>
        <w:tab w:val="right" w:pos="8306"/>
      </w:tabs>
      <w:snapToGrid w:val="0"/>
      <w:jc w:val="left"/>
    </w:pPr>
    <w:rPr>
      <w:sz w:val="18"/>
    </w:rPr>
  </w:style>
  <w:style w:type="paragraph" w:styleId="aa">
    <w:name w:val="header"/>
    <w:basedOn w:val="a"/>
    <w:qFormat/>
    <w:rsid w:val="00A1212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Subtitle"/>
    <w:next w:val="a"/>
    <w:qFormat/>
    <w:rsid w:val="00A12127"/>
    <w:pPr>
      <w:wordWrap w:val="0"/>
      <w:spacing w:after="60"/>
      <w:jc w:val="center"/>
    </w:pPr>
    <w:rPr>
      <w:sz w:val="24"/>
      <w:szCs w:val="22"/>
    </w:rPr>
  </w:style>
  <w:style w:type="paragraph" w:styleId="21">
    <w:name w:val="toc 2"/>
    <w:basedOn w:val="a"/>
    <w:next w:val="a"/>
    <w:qFormat/>
    <w:rsid w:val="00A12127"/>
    <w:pPr>
      <w:ind w:leftChars="200" w:left="420"/>
    </w:pPr>
    <w:rPr>
      <w:rFonts w:ascii="Times New Roman" w:hAnsi="Times New Roman" w:cs="黑体"/>
    </w:rPr>
  </w:style>
  <w:style w:type="paragraph" w:styleId="22">
    <w:name w:val="Body Text 2"/>
    <w:basedOn w:val="a"/>
    <w:qFormat/>
    <w:rsid w:val="00A12127"/>
    <w:pPr>
      <w:spacing w:after="120" w:line="480" w:lineRule="auto"/>
    </w:pPr>
    <w:rPr>
      <w:rFonts w:ascii="Times New Roman" w:hAnsi="Times New Roman"/>
    </w:rPr>
  </w:style>
  <w:style w:type="paragraph" w:styleId="HTML">
    <w:name w:val="HTML Preformatted"/>
    <w:basedOn w:val="a"/>
    <w:qFormat/>
    <w:rsid w:val="00A12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c">
    <w:name w:val="Normal (Web)"/>
    <w:basedOn w:val="a"/>
    <w:qFormat/>
    <w:rsid w:val="00A12127"/>
    <w:pPr>
      <w:spacing w:before="100" w:beforeAutospacing="1" w:after="100" w:afterAutospacing="1"/>
      <w:jc w:val="left"/>
    </w:pPr>
    <w:rPr>
      <w:rFonts w:ascii="Calibri" w:hAnsi="Calibri"/>
      <w:kern w:val="0"/>
      <w:sz w:val="24"/>
    </w:rPr>
  </w:style>
  <w:style w:type="paragraph" w:styleId="ad">
    <w:name w:val="Body Text First Indent"/>
    <w:basedOn w:val="a5"/>
    <w:qFormat/>
    <w:rsid w:val="00A12127"/>
    <w:pPr>
      <w:ind w:firstLineChars="100" w:firstLine="420"/>
    </w:pPr>
  </w:style>
  <w:style w:type="paragraph" w:styleId="23">
    <w:name w:val="Body Text First Indent 2"/>
    <w:basedOn w:val="a6"/>
    <w:next w:val="a"/>
    <w:uiPriority w:val="99"/>
    <w:unhideWhenUsed/>
    <w:qFormat/>
    <w:rsid w:val="00A12127"/>
    <w:pPr>
      <w:ind w:firstLineChars="200" w:firstLine="420"/>
    </w:pPr>
  </w:style>
  <w:style w:type="table" w:styleId="ae">
    <w:name w:val="Table Grid"/>
    <w:basedOn w:val="a1"/>
    <w:uiPriority w:val="59"/>
    <w:qFormat/>
    <w:rsid w:val="00A12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qFormat/>
    <w:rsid w:val="00A12127"/>
    <w:rPr>
      <w:rFonts w:ascii="Times New Roman" w:eastAsia="宋体" w:hAnsi="Times New Roman" w:cs="Times New Roman"/>
      <w:b/>
    </w:rPr>
  </w:style>
  <w:style w:type="character" w:styleId="af0">
    <w:name w:val="page number"/>
    <w:basedOn w:val="a0"/>
    <w:qFormat/>
    <w:rsid w:val="00A12127"/>
  </w:style>
  <w:style w:type="character" w:styleId="af1">
    <w:name w:val="Hyperlink"/>
    <w:basedOn w:val="a0"/>
    <w:uiPriority w:val="99"/>
    <w:semiHidden/>
    <w:unhideWhenUsed/>
    <w:qFormat/>
    <w:rsid w:val="00A12127"/>
    <w:rPr>
      <w:color w:val="0000FF"/>
      <w:u w:val="single"/>
    </w:rPr>
  </w:style>
  <w:style w:type="paragraph" w:customStyle="1" w:styleId="BodyTextFirstIndent21">
    <w:name w:val="Body Text First Indent 21"/>
    <w:basedOn w:val="a"/>
    <w:qFormat/>
    <w:rsid w:val="00A12127"/>
    <w:pPr>
      <w:spacing w:before="100" w:beforeAutospacing="1" w:after="100" w:afterAutospacing="1"/>
      <w:ind w:leftChars="200" w:left="420" w:firstLine="210"/>
    </w:pPr>
    <w:rPr>
      <w:rFonts w:ascii="Calibri" w:eastAsia="宋体" w:hAnsi="Calibri" w:cs="宋体"/>
      <w:szCs w:val="21"/>
    </w:rPr>
  </w:style>
  <w:style w:type="paragraph" w:customStyle="1" w:styleId="10">
    <w:name w:val="纯文本1"/>
    <w:basedOn w:val="a"/>
    <w:qFormat/>
    <w:rsid w:val="00A12127"/>
    <w:pPr>
      <w:ind w:firstLineChars="200" w:firstLine="964"/>
    </w:pPr>
    <w:rPr>
      <w:rFonts w:ascii="宋体" w:eastAsia="仿宋" w:hAnsi="宋体" w:cs="Times New Roman"/>
    </w:rPr>
  </w:style>
  <w:style w:type="paragraph" w:customStyle="1" w:styleId="11">
    <w:name w:val="引文目录标题1"/>
    <w:basedOn w:val="a"/>
    <w:next w:val="a"/>
    <w:qFormat/>
    <w:rsid w:val="00A12127"/>
    <w:rPr>
      <w:rFonts w:ascii="Cambria" w:hAnsi="Cambria" w:cs="黑体"/>
      <w:sz w:val="24"/>
    </w:rPr>
  </w:style>
  <w:style w:type="paragraph" w:customStyle="1" w:styleId="Bodytext1">
    <w:name w:val="Body text|1"/>
    <w:basedOn w:val="a"/>
    <w:qFormat/>
    <w:rsid w:val="00A12127"/>
    <w:pPr>
      <w:spacing w:after="430" w:line="446" w:lineRule="auto"/>
      <w:ind w:firstLine="400"/>
    </w:pPr>
    <w:rPr>
      <w:rFonts w:ascii="宋体" w:eastAsia="宋体" w:hAnsi="宋体" w:cs="宋体"/>
      <w:sz w:val="28"/>
      <w:szCs w:val="28"/>
      <w:lang w:val="zh-TW" w:eastAsia="zh-TW" w:bidi="zh-TW"/>
    </w:rPr>
  </w:style>
  <w:style w:type="character" w:customStyle="1" w:styleId="font41">
    <w:name w:val="font41"/>
    <w:basedOn w:val="a0"/>
    <w:qFormat/>
    <w:rsid w:val="00A12127"/>
    <w:rPr>
      <w:rFonts w:ascii="Times New Roman" w:hAnsi="Times New Roman" w:cs="Times New Roman" w:hint="default"/>
      <w:color w:val="000000"/>
      <w:sz w:val="16"/>
      <w:szCs w:val="16"/>
      <w:u w:val="none"/>
    </w:rPr>
  </w:style>
  <w:style w:type="character" w:customStyle="1" w:styleId="font51">
    <w:name w:val="font51"/>
    <w:basedOn w:val="a0"/>
    <w:qFormat/>
    <w:rsid w:val="00A12127"/>
    <w:rPr>
      <w:rFonts w:ascii="宋体" w:eastAsia="宋体" w:hAnsi="宋体" w:cs="宋体" w:hint="eastAsia"/>
      <w:color w:val="000000"/>
      <w:sz w:val="16"/>
      <w:szCs w:val="16"/>
      <w:u w:val="none"/>
    </w:rPr>
  </w:style>
  <w:style w:type="character" w:customStyle="1" w:styleId="font31">
    <w:name w:val="font31"/>
    <w:basedOn w:val="a0"/>
    <w:qFormat/>
    <w:rsid w:val="00A12127"/>
    <w:rPr>
      <w:rFonts w:ascii="宋体" w:eastAsia="宋体" w:hAnsi="宋体" w:cs="宋体" w:hint="eastAsia"/>
      <w:color w:val="FF0000"/>
      <w:sz w:val="16"/>
      <w:szCs w:val="16"/>
      <w:u w:val="none"/>
    </w:rPr>
  </w:style>
  <w:style w:type="character" w:customStyle="1" w:styleId="font61">
    <w:name w:val="font61"/>
    <w:basedOn w:val="a0"/>
    <w:qFormat/>
    <w:rsid w:val="00A12127"/>
    <w:rPr>
      <w:rFonts w:ascii="宋体" w:eastAsia="宋体" w:hAnsi="宋体" w:cs="宋体" w:hint="eastAsia"/>
      <w:color w:val="000000"/>
      <w:sz w:val="20"/>
      <w:szCs w:val="20"/>
      <w:u w:val="none"/>
    </w:rPr>
  </w:style>
  <w:style w:type="character" w:customStyle="1" w:styleId="font01">
    <w:name w:val="font01"/>
    <w:basedOn w:val="a0"/>
    <w:qFormat/>
    <w:rsid w:val="00A12127"/>
    <w:rPr>
      <w:rFonts w:ascii="宋体" w:eastAsia="宋体" w:hAnsi="宋体" w:cs="宋体" w:hint="eastAsia"/>
      <w:color w:val="333333"/>
      <w:sz w:val="20"/>
      <w:szCs w:val="20"/>
      <w:u w:val="none"/>
    </w:rPr>
  </w:style>
  <w:style w:type="character" w:customStyle="1" w:styleId="font11">
    <w:name w:val="font11"/>
    <w:basedOn w:val="a0"/>
    <w:qFormat/>
    <w:rsid w:val="00A12127"/>
    <w:rPr>
      <w:rFonts w:ascii="宋体" w:eastAsia="宋体" w:hAnsi="宋体" w:cs="宋体" w:hint="eastAsia"/>
      <w:color w:val="000000"/>
      <w:sz w:val="20"/>
      <w:szCs w:val="20"/>
      <w:u w:val="none"/>
    </w:rPr>
  </w:style>
  <w:style w:type="paragraph" w:customStyle="1" w:styleId="WPSOffice1">
    <w:name w:val="WPSOffice手动目录 1"/>
    <w:basedOn w:val="a"/>
    <w:next w:val="23"/>
    <w:qFormat/>
    <w:rsid w:val="00A12127"/>
    <w:pPr>
      <w:widowControl/>
      <w:jc w:val="left"/>
    </w:pPr>
    <w:rPr>
      <w:rFonts w:ascii="Times New Roman" w:eastAsia="宋体" w:hAnsi="Times New Roman" w:cs="Times New Roman"/>
      <w:kern w:val="0"/>
      <w:sz w:val="20"/>
      <w:szCs w:val="20"/>
    </w:rPr>
  </w:style>
  <w:style w:type="character" w:customStyle="1" w:styleId="Char">
    <w:name w:val="批注框文本 Char"/>
    <w:basedOn w:val="a0"/>
    <w:link w:val="a8"/>
    <w:qFormat/>
    <w:rsid w:val="00A12127"/>
    <w:rPr>
      <w:rFonts w:asciiTheme="minorHAnsi" w:eastAsiaTheme="minorEastAsia" w:hAnsiTheme="minorHAnsi" w:cstheme="minorBidi"/>
      <w:kern w:val="2"/>
      <w:sz w:val="18"/>
      <w:szCs w:val="18"/>
    </w:rPr>
  </w:style>
  <w:style w:type="character" w:customStyle="1" w:styleId="2Char">
    <w:name w:val="正文文本缩进 2 Char"/>
    <w:basedOn w:val="a0"/>
    <w:link w:val="20"/>
    <w:qFormat/>
    <w:rsid w:val="00A12127"/>
    <w:rPr>
      <w:rFonts w:ascii="Calibri" w:hAnsi="Calibri" w:cs="黑体"/>
      <w:kern w:val="2"/>
      <w:sz w:val="21"/>
      <w:szCs w:val="24"/>
    </w:rPr>
  </w:style>
  <w:style w:type="paragraph" w:customStyle="1" w:styleId="12">
    <w:name w:val="列出段落1"/>
    <w:basedOn w:val="a"/>
    <w:uiPriority w:val="99"/>
    <w:unhideWhenUsed/>
    <w:qFormat/>
    <w:rsid w:val="00A12127"/>
    <w:pPr>
      <w:ind w:firstLineChars="200" w:firstLine="420"/>
    </w:pPr>
    <w:rPr>
      <w:rFonts w:ascii="Calibri" w:eastAsia="宋体" w:hAnsi="Calibri" w:cs="黑体"/>
    </w:rPr>
  </w:style>
  <w:style w:type="paragraph" w:customStyle="1" w:styleId="24">
    <w:name w:val="列出段落2"/>
    <w:basedOn w:val="a"/>
    <w:uiPriority w:val="99"/>
    <w:unhideWhenUsed/>
    <w:qFormat/>
    <w:rsid w:val="00A12127"/>
    <w:pPr>
      <w:ind w:firstLineChars="200" w:firstLine="420"/>
    </w:pPr>
  </w:style>
  <w:style w:type="paragraph" w:styleId="af2">
    <w:name w:val="No Spacing"/>
    <w:uiPriority w:val="1"/>
    <w:qFormat/>
    <w:rsid w:val="00A12127"/>
    <w:pPr>
      <w:widowControl w:val="0"/>
      <w:jc w:val="both"/>
    </w:pPr>
    <w:rPr>
      <w:rFonts w:asciiTheme="minorHAnsi" w:eastAsiaTheme="minorEastAsia" w:hAnsiTheme="minorHAnsi" w:cstheme="minorBidi"/>
      <w:kern w:val="2"/>
      <w:sz w:val="21"/>
      <w:szCs w:val="22"/>
    </w:rPr>
  </w:style>
  <w:style w:type="paragraph" w:customStyle="1" w:styleId="Default">
    <w:name w:val="Default"/>
    <w:basedOn w:val="13"/>
    <w:next w:val="a"/>
    <w:qFormat/>
    <w:rsid w:val="00A12127"/>
    <w:pPr>
      <w:widowControl w:val="0"/>
      <w:autoSpaceDE w:val="0"/>
      <w:autoSpaceDN w:val="0"/>
      <w:adjustRightInd w:val="0"/>
    </w:pPr>
    <w:rPr>
      <w:rFonts w:ascii="Calibri" w:eastAsia="仿宋_GB2312" w:hAnsi="Calibri"/>
      <w:color w:val="000000"/>
      <w:sz w:val="24"/>
    </w:rPr>
  </w:style>
  <w:style w:type="paragraph" w:customStyle="1" w:styleId="13">
    <w:name w:val="正文1"/>
    <w:qFormat/>
    <w:rsid w:val="00A12127"/>
    <w:pPr>
      <w:jc w:val="both"/>
    </w:pPr>
    <w:rPr>
      <w:sz w:val="32"/>
      <w:szCs w:val="32"/>
    </w:rPr>
  </w:style>
  <w:style w:type="paragraph" w:customStyle="1" w:styleId="14">
    <w:name w:val="正文缩进1"/>
    <w:basedOn w:val="a"/>
    <w:qFormat/>
    <w:rsid w:val="00A12127"/>
    <w:pPr>
      <w:ind w:firstLineChars="200" w:firstLine="420"/>
    </w:pPr>
    <w:rPr>
      <w:rFonts w:eastAsia="仿宋"/>
      <w:sz w:val="32"/>
    </w:rPr>
  </w:style>
  <w:style w:type="character" w:customStyle="1" w:styleId="font21">
    <w:name w:val="font21"/>
    <w:basedOn w:val="a0"/>
    <w:qFormat/>
    <w:rsid w:val="00A12127"/>
    <w:rPr>
      <w:rFonts w:ascii="黑体" w:eastAsia="黑体" w:hAnsi="宋体" w:cs="黑体" w:hint="eastAsia"/>
      <w:color w:val="000000"/>
      <w:sz w:val="28"/>
      <w:szCs w:val="28"/>
      <w:u w:val="none"/>
    </w:rPr>
  </w:style>
  <w:style w:type="character" w:customStyle="1" w:styleId="NormalCharacter">
    <w:name w:val="NormalCharacter"/>
    <w:qFormat/>
    <w:rsid w:val="00A12127"/>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rsid w:val="00A12127"/>
    <w:tblPr>
      <w:tblCellMar>
        <w:top w:w="0" w:type="dxa"/>
        <w:left w:w="0" w:type="dxa"/>
        <w:bottom w:w="0" w:type="dxa"/>
        <w:right w:w="0" w:type="dxa"/>
      </w:tblCellMar>
    </w:tblPr>
  </w:style>
  <w:style w:type="paragraph" w:customStyle="1" w:styleId="TableText">
    <w:name w:val="Table Text"/>
    <w:basedOn w:val="a"/>
    <w:semiHidden/>
    <w:qFormat/>
    <w:rsid w:val="00A12127"/>
    <w:rPr>
      <w:rFonts w:ascii="宋体" w:eastAsia="宋体" w:hAnsi="宋体" w:cs="宋体"/>
      <w:sz w:val="27"/>
      <w:szCs w:val="27"/>
      <w:lang w:eastAsia="en-US"/>
    </w:rPr>
  </w:style>
  <w:style w:type="paragraph" w:customStyle="1" w:styleId="Heading21">
    <w:name w:val="Heading #2|1"/>
    <w:basedOn w:val="a"/>
    <w:qFormat/>
    <w:rsid w:val="00A12127"/>
    <w:pPr>
      <w:spacing w:after="370" w:line="686" w:lineRule="exact"/>
      <w:jc w:val="center"/>
      <w:outlineLvl w:val="1"/>
    </w:pPr>
    <w:rPr>
      <w:rFonts w:ascii="宋体" w:eastAsia="宋体" w:hAnsi="宋体" w:cs="宋体"/>
      <w:color w:val="202231"/>
      <w:sz w:val="40"/>
      <w:szCs w:val="40"/>
      <w:lang w:val="zh-TW" w:eastAsia="zh-TW" w:bidi="zh-TW"/>
    </w:rPr>
  </w:style>
  <w:style w:type="paragraph" w:customStyle="1" w:styleId="aa0">
    <w:name w:val="aa题目"/>
    <w:basedOn w:val="a"/>
    <w:qFormat/>
    <w:rsid w:val="00A12127"/>
    <w:pPr>
      <w:jc w:val="center"/>
    </w:pPr>
    <w:rPr>
      <w:rFonts w:eastAsia="方正小标宋简体" w:cs="Times New Roman"/>
      <w:b/>
      <w:sz w:val="3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62767B-214A-4280-867F-EEFBA06D9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35</Pages>
  <Words>2016</Words>
  <Characters>11493</Characters>
  <Application>Microsoft Office Word</Application>
  <DocSecurity>0</DocSecurity>
  <Lines>95</Lines>
  <Paragraphs>26</Paragraphs>
  <ScaleCrop>false</ScaleCrop>
  <Company/>
  <LinksUpToDate>false</LinksUpToDate>
  <CharactersWithSpaces>13483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18</cp:revision>
  <cp:lastPrinted>2025-04-08T06:15:00Z</cp:lastPrinted>
  <dcterms:created xsi:type="dcterms:W3CDTF">2014-10-29T12:08:00Z</dcterms:created>
  <dcterms:modified xsi:type="dcterms:W3CDTF">2026-09-04T11:22:00Z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3DA8E92B5B674499819BBE2BA2126C4B_13</vt:lpwstr>
  </property>
  <property fmtid="{D5CDD505-2E9C-101B-9397-08002B2CF9AE}" pid="4" name="KSOTemplateDocerSaveRecord">
    <vt:lpwstr>eyJoZGlkIjoiMjE2YWY5NzI1MThhZDljY2U3MzkwYzYyOTljZjg5ZmIiLCJ1c2VySWQiOiI0MjQ5NjU3NjUifQ==</vt:lpwstr>
  </property>
</Properties>
</file>